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SWTID-2026-5034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AI-BlogNest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AI BlogNest API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AI BlogNest API is a backend REST API developed for AI-powered blogging platform. The application provides APIs for users authentication, blog creation and management, AI-based blog generation , and content summarization.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Version 1.0.0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24 Sep 2026  to 27 Sep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and Functionalities to be Tested: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Login/Authentication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Blog Posts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Blog Posts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Blog Posts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Blog Posts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and Filter Blogs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Content Generation / Improvement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validation and error handling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 / Requirements to be Tested: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Users should be able to create a account.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should be able to securely log in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should be able to create and manage blog posts.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should be able to read and interact with blog posts.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should be able to add comments.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should be able to use AI assistance for blog content.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Invalid requests should return appropriate error messages.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URL/Location: https://localhost:5000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Credentials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Username:  </w:t>
      </w:r>
      <w:r w:rsidDel="00000000" w:rsidR="00000000" w:rsidRPr="00000000">
        <w:rPr>
          <w:rtl w:val="0"/>
        </w:rPr>
        <w:t xml:space="preserve">Divya@gmail.com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Password: 123456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 API Server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1.Start the backend server.</w:t>
            </w:r>
          </w:p>
          <w:p w:rsidR="00000000" w:rsidDel="00000000" w:rsidP="00000000" w:rsidRDefault="00000000" w:rsidRPr="00000000" w14:paraId="00000034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Open the API URL.</w:t>
            </w:r>
          </w:p>
          <w:p w:rsidR="00000000" w:rsidDel="00000000" w:rsidP="00000000" w:rsidRDefault="00000000" w:rsidRPr="00000000" w14:paraId="00000036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"/>
              <w:tblGridChange w:id="0">
                <w:tblGrid>
                  <w:gridCol w:w="106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API should respond successfully.</w:t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65.0000000000002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.0000000000002"/>
              <w:tblGridChange w:id="0">
                <w:tblGrid>
                  <w:gridCol w:w="1065.0000000000002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API responded successfully.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Registration on with valid Details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1.Send POST request to register endpoint.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Enter valid user details..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"/>
              <w:tblGridChange w:id="0">
                <w:tblGrid>
                  <w:gridCol w:w="106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User account should be created successfully.</w:t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"/>
              <w:tblGridChange w:id="0">
                <w:tblGrid>
                  <w:gridCol w:w="106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User was registered successfully.</w:t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                                                                  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 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Login 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40" w:before="24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1.Open login endpoint.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Enter valid email and password.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Send the request.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0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"/>
              <w:tblGridChange w:id="0">
                <w:tblGrid>
                  <w:gridCol w:w="106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User should login successfully.</w:t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0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"/>
              <w:tblGridChange w:id="0">
                <w:tblGrid>
                  <w:gridCol w:w="106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Login successful.</w:t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Invalid Login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1.Open the login endpoint.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Enter the incorrect password.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Send the request  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Login should be rejected. 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064.9999999999998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4.9999999999998"/>
              <w:tblGridChange w:id="0">
                <w:tblGrid>
                  <w:gridCol w:w="1064.9999999999998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Login rejected.</w:t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Create Blog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1. Login and get the token</w:t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2. Enter blog details.</w:t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3. Send the request. 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Blog should be created successfully. 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Blog created successfully. 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TC-006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View Blog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Open the blogs endpoint.</w:t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2. Send GET request.</w:t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Check the response. 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0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"/>
              <w:tblGridChange w:id="0">
                <w:tblGrid>
                  <w:gridCol w:w="106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Blogs should be displayed.</w:t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Blogs should be displayed. 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TC-007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Blog Generation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20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40"/>
              <w:tblGridChange w:id="0">
                <w:tblGrid>
                  <w:gridCol w:w="204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1. Login to the API.</w:t>
                  </w:r>
                </w:p>
                <w:p w:rsidR="00000000" w:rsidDel="00000000" w:rsidP="00000000" w:rsidRDefault="00000000" w:rsidRPr="00000000" w14:paraId="00000087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2. Enter a blog topic. </w:t>
                  </w:r>
                </w:p>
                <w:p w:rsidR="00000000" w:rsidDel="00000000" w:rsidP="00000000" w:rsidRDefault="00000000" w:rsidRPr="00000000" w14:paraId="00000088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3. Send the request.</w:t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4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10"/>
              <w:tblGridChange w:id="0">
                <w:tblGrid>
                  <w:gridCol w:w="41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10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"/>
              <w:tblGridChange w:id="0">
                <w:tblGrid>
                  <w:gridCol w:w="106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AI blog content should be generated.</w:t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0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"/>
              <w:tblGridChange w:id="0">
                <w:tblGrid>
                  <w:gridCol w:w="106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AI blog content should be generated.</w:t>
                  </w:r>
                </w:p>
              </w:tc>
            </w:tr>
          </w:tbl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TC-008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Content Summarization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20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40"/>
              <w:tblGridChange w:id="0">
                <w:tblGrid>
                  <w:gridCol w:w="204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1. Login to the API. </w:t>
                  </w:r>
                </w:p>
                <w:p w:rsidR="00000000" w:rsidDel="00000000" w:rsidP="00000000" w:rsidRDefault="00000000" w:rsidRPr="00000000" w14:paraId="0000009B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2. Enter valid content. </w:t>
                  </w:r>
                </w:p>
                <w:p w:rsidR="00000000" w:rsidDel="00000000" w:rsidP="00000000" w:rsidRDefault="00000000" w:rsidRPr="00000000" w14:paraId="0000009C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3. Send the request.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1065.0000000000002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.0000000000002"/>
              <w:tblGridChange w:id="0">
                <w:tblGrid>
                  <w:gridCol w:w="1065.0000000000002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Content summary should be generated.</w:t>
                  </w:r>
                </w:p>
              </w:tc>
            </w:tr>
          </w:tbl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Content summary should be generated. 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29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12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75"/>
              <w:tblGridChange w:id="0">
                <w:tblGrid>
                  <w:gridCol w:w="127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widowControl w:val="0"/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Summary generated successfully.</w:t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widowControl w:val="0"/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1994.9999999999998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994.9999999999998"/>
              <w:tblGridChange w:id="0">
                <w:tblGrid>
                  <w:gridCol w:w="1994.9999999999998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 Start the API. 2. Call the AI generation endpoint. 3. Check the API response.</w:t>
                  </w:r>
                </w:p>
              </w:tc>
            </w:tr>
          </w:tbl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 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12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00"/>
              <w:tblGridChange w:id="0">
                <w:tblGrid>
                  <w:gridCol w:w="120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AI model configuration was reviewed and updated.</w:t>
                  </w:r>
                </w:p>
              </w:tc>
            </w:tr>
          </w:tbl>
          <w:p w:rsidR="00000000" w:rsidDel="00000000" w:rsidP="00000000" w:rsidRDefault="00000000" w:rsidRPr="00000000" w14:paraId="000000B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10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10"/>
              <w:tblGridChange w:id="0">
                <w:tblGrid>
                  <w:gridCol w:w="101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BG-002 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12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75"/>
              <w:tblGridChange w:id="0">
                <w:tblGrid>
                  <w:gridCol w:w="127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Gemini API temporarily returned 503 Service Unavailable due to high demand.</w:t>
                  </w:r>
                </w:p>
              </w:tc>
            </w:tr>
          </w:tbl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12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75"/>
              <w:tblGridChange w:id="0">
                <w:tblGrid>
                  <w:gridCol w:w="127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12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75"/>
              <w:tblGridChange w:id="0">
                <w:tblGrid>
                  <w:gridCol w:w="127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19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995"/>
              <w:tblGridChange w:id="0">
                <w:tblGrid>
                  <w:gridCol w:w="199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1. Call AI generation endpoint. 2. Send a valid topic. 3. Observe the response.</w:t>
                  </w:r>
                </w:p>
              </w:tc>
            </w:tr>
          </w:tbl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1200.0000000000002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00.0000000000002"/>
              <w:tblGridChange w:id="0">
                <w:tblGrid>
                  <w:gridCol w:w="1200.0000000000002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Retry mechanism or fallback handling can be added.</w:t>
                  </w:r>
                </w:p>
              </w:tc>
            </w:tr>
          </w:tbl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10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10"/>
              <w:tblGridChange w:id="0">
                <w:tblGrid>
                  <w:gridCol w:w="101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BG-003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12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75"/>
              <w:tblGridChange w:id="0">
                <w:tblGrid>
                  <w:gridCol w:w="127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7"/>
                    <w:tblW w:w="1275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1275"/>
                    <w:tblGridChange w:id="0">
                      <w:tblGrid>
                        <w:gridCol w:w="1275"/>
                      </w:tblGrid>
                    </w:tblGridChange>
                  </w:tblGrid>
                  <w:tr>
                    <w:trPr>
                      <w:cantSplit w:val="0"/>
                      <w:trHeight w:val="51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DF">
                        <w:pPr>
                          <w:widowControl w:val="0"/>
                          <w:spacing w:after="240" w:before="240" w:line="240" w:lineRule="auto"/>
                          <w:rPr>
                            <w:rFonts w:ascii="Arial" w:cs="Arial" w:eastAsia="Arial" w:hAnsi="Arial"/>
                            <w:color w:val="1f1f1f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1f1f1f"/>
                            <w:rtl w:val="0"/>
                          </w:rPr>
                          <w:t xml:space="preserve">MongoDB connection configuration caused connection errors during initial setup.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E0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1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1995.0000000000002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995.0000000000002"/>
              <w:tblGridChange w:id="0">
                <w:tblGrid>
                  <w:gridCol w:w="1995.0000000000002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1. Start the server. 2. Check the database connection.</w:t>
                  </w:r>
                </w:p>
              </w:tc>
            </w:tr>
          </w:tbl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12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00"/>
              <w:tblGridChange w:id="0">
                <w:tblGrid>
                  <w:gridCol w:w="120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Local MongoDB connection was configured successfully.</w:t>
                  </w:r>
                </w:p>
              </w:tc>
            </w:tr>
          </w:tbl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10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10"/>
              <w:tblGridChange w:id="0">
                <w:tblGrid>
                  <w:gridCol w:w="101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BG-004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12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75"/>
              <w:tblGridChange w:id="0">
                <w:tblGrid>
                  <w:gridCol w:w="127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Invalid or missing request fields caused API validation errors.</w:t>
                  </w:r>
                </w:p>
              </w:tc>
            </w:tr>
          </w:tbl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19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995"/>
              <w:tblGridChange w:id="0">
                <w:tblGrid>
                  <w:gridCol w:w="199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1. Send an incomplete request. 2. Observe the API response.</w:t>
                  </w:r>
                </w:p>
              </w:tc>
            </w:tr>
          </w:tbl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Validation handling was tested and confirmed. 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Tester Name: Divya Dharshini 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Date: 27 September 2026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Signature: Divya Dharshini M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