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5qw98a47160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Student Performance analysis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color w:val="999999"/>
        </w:rPr>
      </w:pPr>
      <w:r w:rsidDel="00000000" w:rsidR="00000000" w:rsidRPr="00000000">
        <w:rPr>
          <w:rFonts w:ascii="Times New Roman" w:cs="Times New Roman" w:eastAsia="Times New Roman" w:hAnsi="Times New Roman"/>
          <w:color w:val="999999"/>
          <w:rtl w:val="0"/>
        </w:rPr>
        <w:t xml:space="preserve">( Student Performance analysis using EDA and Linear Regression)</w:t>
      </w:r>
    </w:p>
    <w:p w:rsidR="00000000" w:rsidDel="00000000" w:rsidP="00000000" w:rsidRDefault="00000000" w:rsidRPr="00000000" w14:paraId="00000003">
      <w:pPr>
        <w:pStyle w:val="Subtitle"/>
        <w:rPr>
          <w:rFonts w:ascii="Times New Roman" w:cs="Times New Roman" w:eastAsia="Times New Roman" w:hAnsi="Times New Roman"/>
        </w:rPr>
      </w:pPr>
      <w:bookmarkStart w:colFirst="0" w:colLast="0" w:name="_x9olysill5gu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rPr>
          <w:rFonts w:ascii="Times New Roman" w:cs="Times New Roman" w:eastAsia="Times New Roman" w:hAnsi="Times New Roman"/>
        </w:rPr>
      </w:pPr>
      <w:bookmarkStart w:colFirst="0" w:colLast="0" w:name="_m2lp6x1zavnm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Problem: Identifying key factors affecting students math scores using a student performance dataset.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92uljef6htb1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Table of Contents:</w:t>
      </w:r>
    </w:p>
    <w:p w:rsidR="00000000" w:rsidDel="00000000" w:rsidP="00000000" w:rsidRDefault="00000000" w:rsidRPr="00000000" w14:paraId="00000007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 w14:paraId="00000008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Objective</w:t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Dataset Description</w:t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Tools &amp; Libraries</w:t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Exploration</w:t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Visualizations (EDA)</w:t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preprocessing</w:t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 Building</w:t>
      </w:r>
    </w:p>
    <w:p w:rsidR="00000000" w:rsidDel="00000000" w:rsidP="00000000" w:rsidRDefault="00000000" w:rsidRPr="00000000" w14:paraId="0000000F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Evaluation Metrics</w:t>
      </w:r>
    </w:p>
    <w:p w:rsidR="00000000" w:rsidDel="00000000" w:rsidP="00000000" w:rsidRDefault="00000000" w:rsidRPr="00000000" w14:paraId="00000010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Insights &amp; Conclusion</w:t>
      </w:r>
    </w:p>
    <w:p w:rsidR="00000000" w:rsidDel="00000000" w:rsidP="00000000" w:rsidRDefault="00000000" w:rsidRPr="00000000" w14:paraId="00000011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References</w:t>
      </w:r>
    </w:p>
    <w:p w:rsidR="00000000" w:rsidDel="00000000" w:rsidP="00000000" w:rsidRDefault="00000000" w:rsidRPr="00000000" w14:paraId="00000012">
      <w:pPr>
        <w:pStyle w:val="Subtitle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c9jujj5dpzm6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Subtitle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d4zfwq5x563x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Introduction: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this project, we aim to analyze the performance of students based on several background features such as gender, parental level of education, lunch type, and test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ration course. Using data analysis techniques and a regression model, we identify which factors most influence math scores. This insight can be valuable for educational planning and personalized learning systems.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Subtitle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xx6mmrpuymlp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Objective:</w:t>
      </w:r>
    </w:p>
    <w:p w:rsidR="00000000" w:rsidDel="00000000" w:rsidP="00000000" w:rsidRDefault="00000000" w:rsidRPr="00000000" w14:paraId="00000017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Understand the factors influencing student performance.</w:t>
      </w:r>
    </w:p>
    <w:p w:rsidR="00000000" w:rsidDel="00000000" w:rsidP="00000000" w:rsidRDefault="00000000" w:rsidRPr="00000000" w14:paraId="00000018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EDA to discover patterns and relations in the data.</w:t>
      </w:r>
    </w:p>
    <w:p w:rsidR="00000000" w:rsidDel="00000000" w:rsidP="00000000" w:rsidRDefault="00000000" w:rsidRPr="00000000" w14:paraId="00000019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 a Linear Regression model to predict math score.</w:t>
      </w:r>
    </w:p>
    <w:p w:rsidR="00000000" w:rsidDel="00000000" w:rsidP="00000000" w:rsidRDefault="00000000" w:rsidRPr="00000000" w14:paraId="0000001A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Evaluate model performance using R² and MSE.</w:t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Subtitle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rpcx1iz1y6te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Dataset description: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Source: Kaggle: Student Performance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Records: 1000 students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Features: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Gender (male/Female)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Race/ ethnicity (A-E groups)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Parental level of education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Lunch (standard/reduced)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preparation course ( completed/none)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Scores: Math, Reading,Writing</w:t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Subtitle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9y5jgik0aa1f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Target: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Math score</w:t>
      </w:r>
    </w:p>
    <w:p w:rsidR="00000000" w:rsidDel="00000000" w:rsidP="00000000" w:rsidRDefault="00000000" w:rsidRPr="00000000" w14:paraId="00000029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Subtitle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it777hm8409i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Tools &amp; Libraries Used:</w:t>
      </w:r>
    </w:p>
    <w:p w:rsidR="00000000" w:rsidDel="00000000" w:rsidP="00000000" w:rsidRDefault="00000000" w:rsidRPr="00000000" w14:paraId="0000002B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Platform</w:t>
      </w:r>
    </w:p>
    <w:p w:rsidR="00000000" w:rsidDel="00000000" w:rsidP="00000000" w:rsidRDefault="00000000" w:rsidRPr="00000000" w14:paraId="0000002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Google Colab: A free cloud-based Jupyter notebook environment provided by Google. It allows running Python code in-browser without needing to install anything locally.</w:t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Libraries</w:t>
      </w:r>
    </w:p>
    <w:p w:rsidR="00000000" w:rsidDel="00000000" w:rsidP="00000000" w:rsidRDefault="00000000" w:rsidRPr="00000000" w14:paraId="0000002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Pandas- Data loading, cleaning, and manipulation</w:t>
      </w:r>
    </w:p>
    <w:p w:rsidR="00000000" w:rsidDel="00000000" w:rsidP="00000000" w:rsidRDefault="00000000" w:rsidRPr="00000000" w14:paraId="0000002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Numpy- Numerical computations and array operations</w:t>
      </w:r>
    </w:p>
    <w:p w:rsidR="00000000" w:rsidDel="00000000" w:rsidP="00000000" w:rsidRDefault="00000000" w:rsidRPr="00000000" w14:paraId="0000003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Matplotlib- Basic data visualization </w:t>
      </w:r>
    </w:p>
    <w:p w:rsidR="00000000" w:rsidDel="00000000" w:rsidP="00000000" w:rsidRDefault="00000000" w:rsidRPr="00000000" w14:paraId="0000003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Seaborn- Advanced statistical visualizations</w:t>
      </w:r>
    </w:p>
    <w:p w:rsidR="00000000" w:rsidDel="00000000" w:rsidP="00000000" w:rsidRDefault="00000000" w:rsidRPr="00000000" w14:paraId="0000003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Scikit-learn- Model building, train-test splitting, metrics like  R² and MSE</w:t>
      </w:r>
    </w:p>
    <w:p w:rsidR="00000000" w:rsidDel="00000000" w:rsidP="00000000" w:rsidRDefault="00000000" w:rsidRPr="00000000" w14:paraId="00000033">
      <w:pPr>
        <w:pStyle w:val="Subtitle"/>
        <w:rPr/>
      </w:pPr>
      <w:bookmarkStart w:colFirst="0" w:colLast="0" w:name="_iag68avlfcgg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Subtitle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15hxmafgl8vv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Data Exploration: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3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45"/>
        <w:gridCol w:w="3305"/>
        <w:tblGridChange w:id="0">
          <w:tblGrid>
            <w:gridCol w:w="2045"/>
            <w:gridCol w:w="33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Male or Female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Lunch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Standard or Free/Reduced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Preparation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Completed or None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Parental Education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 School to Master's Degree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Scores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Ranges from 0 to 100</w:t>
            </w:r>
          </w:p>
        </w:tc>
      </w:tr>
    </w:tbl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Subtitle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e219m3vyij0d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Observation:</w:t>
      </w:r>
    </w:p>
    <w:p w:rsidR="00000000" w:rsidDel="00000000" w:rsidP="00000000" w:rsidRDefault="00000000" w:rsidRPr="00000000" w14:paraId="00000045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null values in the dataset.</w:t>
      </w:r>
    </w:p>
    <w:p w:rsidR="00000000" w:rsidDel="00000000" w:rsidP="00000000" w:rsidRDefault="00000000" w:rsidRPr="00000000" w14:paraId="00000046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scores are numerical and can be modeled directly.</w:t>
      </w:r>
    </w:p>
    <w:p w:rsidR="00000000" w:rsidDel="00000000" w:rsidP="00000000" w:rsidRDefault="00000000" w:rsidRPr="00000000" w14:paraId="00000047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Categorical data needs encoding.</w:t>
      </w:r>
    </w:p>
    <w:p w:rsidR="00000000" w:rsidDel="00000000" w:rsidP="00000000" w:rsidRDefault="00000000" w:rsidRPr="00000000" w14:paraId="0000004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Subtitle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9awipbwl98g9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Visualizations (EDA):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Gender vs Math Score:</w:t>
      </w:r>
    </w:p>
    <w:p w:rsidR="00000000" w:rsidDel="00000000" w:rsidP="00000000" w:rsidRDefault="00000000" w:rsidRPr="00000000" w14:paraId="0000004B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Boxplot shows males have slightly higher median math scores than females.</w:t>
      </w:r>
    </w:p>
    <w:p w:rsidR="00000000" w:rsidDel="00000000" w:rsidP="00000000" w:rsidRDefault="00000000" w:rsidRPr="00000000" w14:paraId="0000004C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But not a huge difference.</w:t>
      </w:r>
    </w:p>
    <w:p w:rsidR="00000000" w:rsidDel="00000000" w:rsidP="00000000" w:rsidRDefault="00000000" w:rsidRPr="00000000" w14:paraId="0000004D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390706" cy="179302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706" cy="17930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Lunch Type vs Math Score: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Students with standard lunch perform much better than those with free/reduced lunch.</w:t>
      </w:r>
    </w:p>
    <w:p w:rsidR="00000000" w:rsidDel="00000000" w:rsidP="00000000" w:rsidRDefault="00000000" w:rsidRPr="00000000" w14:paraId="00000050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24138" cy="196239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4138" cy="19623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Parental Education vs Math Score: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Students  whose parents have higher education score better.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Impacts can be linked to support at home.</w:t>
      </w:r>
    </w:p>
    <w:p w:rsidR="00000000" w:rsidDel="00000000" w:rsidP="00000000" w:rsidRDefault="00000000" w:rsidRPr="00000000" w14:paraId="00000055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09718" cy="1700137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718" cy="17001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Included these 3 graphs: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sns.boxplot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'gender'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'math score')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sns.boxplot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'lunch'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'math score')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sns.barplot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'parental level of education'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'math score')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Subtitle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77uh6vbp48gi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Data Preprocessing:</w:t>
      </w:r>
    </w:p>
    <w:p w:rsidR="00000000" w:rsidDel="00000000" w:rsidP="00000000" w:rsidRDefault="00000000" w:rsidRPr="00000000" w14:paraId="0000005C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Used pd.get_dummies() for converting variables to numeric format.</w:t>
      </w:r>
    </w:p>
    <w:p w:rsidR="00000000" w:rsidDel="00000000" w:rsidP="00000000" w:rsidRDefault="00000000" w:rsidRPr="00000000" w14:paraId="0000005D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Removed one level from each (drop_first=TRUE) to avoid a dummy variable trap.</w:t>
      </w:r>
    </w:p>
    <w:p w:rsidR="00000000" w:rsidDel="00000000" w:rsidP="00000000" w:rsidRDefault="00000000" w:rsidRPr="00000000" w14:paraId="0000005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Subtitle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6mqwqkvpke4r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Model Building: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Chose Linear Regression because: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It’s interpretable and simple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Suitable for numerical prediction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Split data: 80% training, 20% testing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hd w:fill="1e1e1e" w:val="clear"/>
        <w:spacing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 = LinearRegression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hd w:fill="1e1e1e" w:val="clear"/>
        <w:spacing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model.fit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y_train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Subtitle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bow0vs7crvm2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Model Evaluation: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Metrics Used: 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R² Score: Measures how well the model explains variability</w:t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MSE: Measures error in prediction.</w:t>
      </w:r>
    </w:p>
    <w:p w:rsidR="00000000" w:rsidDel="00000000" w:rsidP="00000000" w:rsidRDefault="00000000" w:rsidRPr="00000000" w14:paraId="0000006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Results:</w:t>
      </w:r>
    </w:p>
    <w:p w:rsidR="00000000" w:rsidDel="00000000" w:rsidP="00000000" w:rsidRDefault="00000000" w:rsidRPr="00000000" w14:paraId="0000006C">
      <w:pPr>
        <w:ind w:left="0" w:firstLine="0"/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R² Score: 0.8804332983749565</w:t>
      </w:r>
    </w:p>
    <w:p w:rsidR="00000000" w:rsidDel="00000000" w:rsidP="00000000" w:rsidRDefault="00000000" w:rsidRPr="00000000" w14:paraId="0000006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3e3e3"/>
          <w:sz w:val="21"/>
          <w:szCs w:val="21"/>
          <w:shd w:fill="383838" w:val="clear"/>
          <w:rtl w:val="0"/>
        </w:rPr>
        <w:t xml:space="preserve">MSE: 29.095169866715487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Interpretation:</w:t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model explains ~75% of the variance in math scores.</w:t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Good performance for such a model with limited features.</w:t>
      </w:r>
    </w:p>
    <w:p w:rsidR="00000000" w:rsidDel="00000000" w:rsidP="00000000" w:rsidRDefault="00000000" w:rsidRPr="00000000" w14:paraId="0000007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Subtitle"/>
        <w:rPr>
          <w:b w:val="1"/>
          <w:color w:val="000000"/>
        </w:rPr>
      </w:pPr>
      <w:bookmarkStart w:colFirst="0" w:colLast="0" w:name="_x6dt5peo7xoa" w:id="17"/>
      <w:bookmarkEnd w:id="17"/>
      <w:r w:rsidDel="00000000" w:rsidR="00000000" w:rsidRPr="00000000">
        <w:rPr>
          <w:b w:val="1"/>
          <w:color w:val="000000"/>
          <w:rtl w:val="0"/>
        </w:rPr>
        <w:t xml:space="preserve">Conclusion:</w:t>
      </w:r>
    </w:p>
    <w:p w:rsidR="00000000" w:rsidDel="00000000" w:rsidP="00000000" w:rsidRDefault="00000000" w:rsidRPr="00000000" w14:paraId="0000007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Parental education, lunch type, and test preparation significantly impact math performance.</w:t>
      </w:r>
    </w:p>
    <w:p w:rsidR="00000000" w:rsidDel="00000000" w:rsidP="00000000" w:rsidRDefault="00000000" w:rsidRPr="00000000" w14:paraId="0000007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Students with better economic and educational support tend to perform better.</w:t>
      </w:r>
    </w:p>
    <w:p w:rsidR="00000000" w:rsidDel="00000000" w:rsidP="00000000" w:rsidRDefault="00000000" w:rsidRPr="00000000" w14:paraId="0000007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Linear Regression model performs reasonably well on unseen data.</w:t>
      </w:r>
    </w:p>
    <w:p w:rsidR="00000000" w:rsidDel="00000000" w:rsidP="00000000" w:rsidRDefault="00000000" w:rsidRPr="00000000" w14:paraId="0000007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Project highlights how basic student info can be used to predict performance and guide interventions.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Subtitle"/>
        <w:jc w:val="left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iid6km47w70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References: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Dataset - Kaggle</w:t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Scikit-Learn - Docs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Pandas - Docs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Subtitle"/>
        <w:rPr/>
      </w:pPr>
      <w:bookmarkStart w:colFirst="0" w:colLast="0" w:name="_n9dy99mo9yrg" w:id="19"/>
      <w:bookmarkEnd w:id="19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