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Functional Requirements Document</w:t>
      </w:r>
    </w:p>
    <w:p>
      <w:pPr>
        <w:jc w:val="center"/>
      </w:pPr>
      <w:r>
        <w:rPr>
          <w:i/>
          <w:color w:val="4B5563"/>
          <w:sz w:val="20"/>
        </w:rPr>
        <w:t>LendWise Finance UK - Loan Servicing Transformation</w:t>
      </w:r>
    </w:p>
    <w:p/>
    <w:p>
      <w:pPr>
        <w:pStyle w:val="Heading1"/>
      </w:pPr>
      <w:r>
        <w:t>1. Functional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Functional Requirement</w:t>
            </w:r>
          </w:p>
        </w:tc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KYC Service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Validate identity, address and document 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Customer details, uploaded documents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Verified / Failed / Manual Review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Underwriting Engine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Calculate affordability and route to approval workflow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Income, commitments, credit score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Pass / Refer / Fail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Loan Setup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Create loan account and repayment schedule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Approved application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Loan account, schedule, payment mandate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Payment Reconciliation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Match received payments to expected instalments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Payment file, loan schedule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Matched, short paid, missed, overpaid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Exception Queue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Create, assign and track operational exceptions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Mismatch records, KYC failures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Case ID, owner, SLA status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Investor Reporting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Prepare daily investor portfolio dataset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Loan and payment data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Portfolio report and Power BI dataset</w:t>
            </w:r>
          </w:p>
        </w:tc>
      </w:tr>
    </w:tbl>
    <w:p>
      <w:pPr>
        <w:pStyle w:val="Heading1"/>
      </w:pPr>
      <w:r>
        <w:t>2. Validation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Rule ID</w:t>
            </w:r>
          </w:p>
        </w:tc>
        <w:tc>
          <w:tcPr>
            <w:tcW w:type="dxa" w:w="3456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Rule</w:t>
            </w:r>
          </w:p>
        </w:tc>
        <w:tc>
          <w:tcPr>
            <w:tcW w:type="dxa" w:w="3456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Failure Action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VAL-001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Mandatory customer ID, DOB, email and postcode required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Block application submission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VAL-002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Duplicate customer detected by email + DOB or phone + postcode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Route to Duplicate Review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VAL-003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Income must support monthly instalment under affordability threshold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Route to Manual Underwriting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VAL-004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Payment amount must match expected instalment within £5 tolerance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Create Payment Mismatch Exception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VAL-005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Investor balance must reconcile to loan ledger balance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Create Reporting Break Exception</w:t>
            </w:r>
          </w:p>
        </w:tc>
      </w:tr>
    </w:tbl>
    <w:p>
      <w:pPr>
        <w:pStyle w:val="Heading1"/>
      </w:pPr>
      <w:r>
        <w:t>3. Non-Functional Requirements</w:t>
      </w:r>
    </w:p>
    <w:p>
      <w:pPr>
        <w:pStyle w:val="ListBullet"/>
      </w:pPr>
      <w:r>
        <w:t>Daily batch reconciliation must complete before 07:00 UK time.</w:t>
      </w:r>
    </w:p>
    <w:p>
      <w:pPr>
        <w:pStyle w:val="ListBullet"/>
      </w:pPr>
      <w:r>
        <w:t>Dashboard refresh should complete within 30 minutes after data extract is available.</w:t>
      </w:r>
    </w:p>
    <w:p>
      <w:pPr>
        <w:pStyle w:val="ListBullet"/>
      </w:pPr>
      <w:r>
        <w:t>Role-based access must restrict customer PII to approved operations users.</w:t>
      </w:r>
    </w:p>
    <w:p>
      <w:pPr>
        <w:pStyle w:val="ListBullet"/>
      </w:pPr>
      <w:r>
        <w:t>Audit trail must capture user, timestamp, old value, new value and change reason.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Fictional portfolio project for recruiter review - no real customer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Loan Servicing Process Improvement | Business Analyst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