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4E6" w:rsidRPr="00AC14E6" w:rsidRDefault="00AC14E6" w:rsidP="00AC14E6">
      <w:pPr>
        <w:shd w:val="clear" w:color="auto" w:fill="FFFFFF"/>
        <w:spacing w:after="0" w:line="420" w:lineRule="atLeast"/>
        <w:outlineLvl w:val="0"/>
        <w:rPr>
          <w:rFonts w:ascii="Arial" w:eastAsia="Times New Roman" w:hAnsi="Arial" w:cs="Times New Roman"/>
          <w:b/>
          <w:bCs/>
          <w:color w:val="2B2D31"/>
          <w:kern w:val="36"/>
          <w:sz w:val="48"/>
          <w:szCs w:val="48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kern w:val="36"/>
          <w:sz w:val="48"/>
          <w:szCs w:val="48"/>
          <w:lang w:eastAsia="en-IN"/>
        </w:rPr>
        <w:t>Technical Report: Dataset Refinement &amp; Optimization Strategy</w:t>
      </w:r>
    </w:p>
    <w:p w:rsidR="00AC14E6" w:rsidRPr="00AC14E6" w:rsidRDefault="00AC14E6" w:rsidP="00AC14E6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From: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Keerthana (Lead Programmer</w:t>
      </w:r>
      <w:proofErr w:type="gramStart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)</w:t>
      </w:r>
      <w:proofErr w:type="gram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br/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Subject: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Refinement of Sensor Fusion Dataset for AI Model Training and XAI Logic</w:t>
      </w:r>
    </w:p>
    <w:p w:rsidR="00AC14E6" w:rsidRPr="00AC14E6" w:rsidRDefault="00AC14E6" w:rsidP="00AC14E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  <w:t>1. Executive Summary</w:t>
      </w:r>
    </w:p>
    <w:p w:rsidR="00AC14E6" w:rsidRPr="00AC14E6" w:rsidRDefault="00AC14E6" w:rsidP="00AC14E6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 xml:space="preserve">After </w:t>
      </w:r>
      <w:proofErr w:type="spellStart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analyzing</w:t>
      </w:r>
      <w:proofErr w:type="spell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 xml:space="preserve"> the initial 100-row dataset, I have identified critical areas for refinement to ensure the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Isolation Forest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model achieves high accuracy and the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XAI (Explainable AI)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logic remains physically consistent. The current dataset size is insufficient for robust training, and certain sensor correlations need to be mathematically aligned.</w:t>
      </w:r>
    </w:p>
    <w:p w:rsidR="00AC14E6" w:rsidRPr="00AC14E6" w:rsidRDefault="00AC14E6" w:rsidP="00AC14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730.5pt;height:1.5pt" o:hrpct="0" o:hralign="center" o:hrstd="t" o:hr="t" fillcolor="#a0a0a0" stroked="f"/>
        </w:pict>
      </w:r>
    </w:p>
    <w:p w:rsidR="00AC14E6" w:rsidRPr="00AC14E6" w:rsidRDefault="00AC14E6" w:rsidP="00AC14E6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  <w:t>2. Identified Gaps &amp; Refinements</w:t>
      </w:r>
    </w:p>
    <w:p w:rsidR="00AC14E6" w:rsidRPr="00AC14E6" w:rsidRDefault="00AC14E6" w:rsidP="00AC14E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A. Data Volume Expansion</w:t>
      </w:r>
    </w:p>
    <w:p w:rsidR="00AC14E6" w:rsidRPr="00AC14E6" w:rsidRDefault="00AC14E6" w:rsidP="00AC14E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Issue: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100 rows is statistically insufficient for an Isolation Forest to distinguish between "Global Outliers" and "Local Anomalies."</w:t>
      </w:r>
    </w:p>
    <w:p w:rsidR="00AC14E6" w:rsidRPr="00AC14E6" w:rsidRDefault="00AC14E6" w:rsidP="00AC14E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Refinement: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We must expand the dataset to a minimum of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1,000–1,500 rows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</w:t>
      </w:r>
    </w:p>
    <w:p w:rsidR="00AC14E6" w:rsidRPr="00AC14E6" w:rsidRDefault="00AC14E6" w:rsidP="00AC14E6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Strategy: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Utilize a script-based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Synthetic Data Generator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to maintain a 70/30 distribution (70% Normal, 30% Faults) to prevent the model from becoming biased toward any single fault.</w:t>
      </w:r>
    </w:p>
    <w:p w:rsidR="00AC14E6" w:rsidRPr="00AC14E6" w:rsidRDefault="00AC14E6" w:rsidP="00AC14E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B. Physics-Based Correlation (The "Power-Current" Rule)</w:t>
      </w:r>
    </w:p>
    <w:p w:rsidR="00AC14E6" w:rsidRPr="00AC14E6" w:rsidRDefault="00AC14E6" w:rsidP="00AC14E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Issue: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In the current data,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Power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and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Current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are treated as independent random variables.</w:t>
      </w:r>
    </w:p>
    <w:p w:rsidR="00AC14E6" w:rsidRPr="00AC14E6" w:rsidRDefault="00AC14E6" w:rsidP="00AC14E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Refinement: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In industrial fans, </w:t>
      </w:r>
    </w:p>
    <w:p w:rsidR="00AC14E6" w:rsidRPr="00AC14E6" w:rsidRDefault="00AC14E6" w:rsidP="00AC14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2B2D31"/>
          <w:sz w:val="20"/>
          <w:szCs w:val="20"/>
          <w:lang w:eastAsia="en-IN"/>
        </w:rPr>
      </w:pPr>
      <w:r w:rsidRPr="00AC14E6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  <w:lang w:eastAsia="en-IN"/>
        </w:rPr>
        <w:t>Power≈Voltage×Current×Power Factor</w:t>
      </w:r>
      <w:r w:rsidRPr="00AC14E6">
        <w:rPr>
          <w:rFonts w:ascii="KaTeX_Math" w:eastAsia="Times New Roman" w:hAnsi="KaTeX_Math" w:cs="Times New Roman"/>
          <w:i/>
          <w:iCs/>
          <w:color w:val="2B2D31"/>
          <w:sz w:val="24"/>
          <w:szCs w:val="24"/>
          <w:lang w:eastAsia="en-IN"/>
        </w:rPr>
        <w:t>Power</w:t>
      </w:r>
      <w:r w:rsidRPr="00AC14E6">
        <w:rPr>
          <w:rFonts w:ascii="Times New Roman" w:eastAsia="Times New Roman" w:hAnsi="Times New Roman" w:cs="Times New Roman"/>
          <w:color w:val="2B2D31"/>
          <w:sz w:val="24"/>
          <w:szCs w:val="24"/>
          <w:lang w:eastAsia="en-IN"/>
        </w:rPr>
        <w:t>≈</w:t>
      </w:r>
      <w:r w:rsidRPr="00AC14E6">
        <w:rPr>
          <w:rFonts w:ascii="KaTeX_Math" w:eastAsia="Times New Roman" w:hAnsi="KaTeX_Math" w:cs="Times New Roman"/>
          <w:i/>
          <w:iCs/>
          <w:color w:val="2B2D31"/>
          <w:sz w:val="24"/>
          <w:szCs w:val="24"/>
          <w:lang w:eastAsia="en-IN"/>
        </w:rPr>
        <w:t>Voltage</w:t>
      </w:r>
      <w:r w:rsidRPr="00AC14E6">
        <w:rPr>
          <w:rFonts w:ascii="Times New Roman" w:eastAsia="Times New Roman" w:hAnsi="Times New Roman" w:cs="Times New Roman"/>
          <w:color w:val="2B2D31"/>
          <w:sz w:val="24"/>
          <w:szCs w:val="24"/>
          <w:lang w:eastAsia="en-IN"/>
        </w:rPr>
        <w:t>×</w:t>
      </w:r>
      <w:r w:rsidRPr="00AC14E6">
        <w:rPr>
          <w:rFonts w:ascii="KaTeX_Math" w:eastAsia="Times New Roman" w:hAnsi="KaTeX_Math" w:cs="Times New Roman"/>
          <w:i/>
          <w:iCs/>
          <w:color w:val="2B2D31"/>
          <w:sz w:val="24"/>
          <w:szCs w:val="24"/>
          <w:lang w:eastAsia="en-IN"/>
        </w:rPr>
        <w:t>Current</w:t>
      </w:r>
      <w:r w:rsidRPr="00AC14E6">
        <w:rPr>
          <w:rFonts w:ascii="Times New Roman" w:eastAsia="Times New Roman" w:hAnsi="Times New Roman" w:cs="Times New Roman"/>
          <w:color w:val="2B2D31"/>
          <w:sz w:val="24"/>
          <w:szCs w:val="24"/>
          <w:lang w:eastAsia="en-IN"/>
        </w:rPr>
        <w:t>×Power Factor</w:t>
      </w:r>
    </w:p>
    <w:p w:rsidR="00AC14E6" w:rsidRPr="00AC14E6" w:rsidRDefault="00AC14E6" w:rsidP="00AC14E6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</w:t>
      </w:r>
    </w:p>
    <w:p w:rsidR="00AC14E6" w:rsidRPr="00AC14E6" w:rsidRDefault="00AC14E6" w:rsidP="00AC14E6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Action: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We need to normalize the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Power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column to be a function of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Current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 This ensures that if the model sees High Current but Low Power, it correctly identifies it as a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Sensor Malfunction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rather than a Fan Fault.</w:t>
      </w:r>
    </w:p>
    <w:p w:rsidR="00AC14E6" w:rsidRPr="00AC14E6" w:rsidRDefault="00AC14E6" w:rsidP="00AC14E6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C. Multi-Sensor Synergy for XAI</w:t>
      </w:r>
    </w:p>
    <w:p w:rsidR="00AC14E6" w:rsidRPr="00AC14E6" w:rsidRDefault="00AC14E6" w:rsidP="00AC14E6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 xml:space="preserve">To make </w:t>
      </w:r>
      <w:proofErr w:type="spellStart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Harshine’s</w:t>
      </w:r>
      <w:proofErr w:type="spell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Explainable AI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part credible, the data must follow "Sensor Fusion" rules:</w:t>
      </w:r>
    </w:p>
    <w:p w:rsidR="00AC14E6" w:rsidRPr="00AC14E6" w:rsidRDefault="00AC14E6" w:rsidP="00AC14E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Bearing Fault: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Must show a simultaneous spike in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vibration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AND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temperature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</w:t>
      </w:r>
    </w:p>
    <w:p w:rsidR="00AC14E6" w:rsidRPr="00AC14E6" w:rsidRDefault="00AC14E6" w:rsidP="00AC14E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Obstruction: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Must show high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sound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while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vibration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remains relatively stable.</w:t>
      </w:r>
    </w:p>
    <w:p w:rsidR="00AC14E6" w:rsidRPr="00AC14E6" w:rsidRDefault="00AC14E6" w:rsidP="00AC14E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Blade Unbalance: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Must show high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vibration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but normal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temperature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</w:t>
      </w:r>
    </w:p>
    <w:p w:rsidR="00AC14E6" w:rsidRPr="00AC14E6" w:rsidRDefault="00AC14E6" w:rsidP="00AC14E6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lastRenderedPageBreak/>
        <w:t>Demand-Controlled Ventilation: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</w:t>
      </w:r>
      <w:proofErr w:type="spellStart"/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co_level</w:t>
      </w:r>
      <w:proofErr w:type="spell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and </w:t>
      </w:r>
      <w:proofErr w:type="spellStart"/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nox_level</w:t>
      </w:r>
      <w:proofErr w:type="spell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must correlate with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power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usage (as speed increases to clear gases, power consumption should follow the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Cube Law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).</w:t>
      </w:r>
    </w:p>
    <w:p w:rsidR="00AC14E6" w:rsidRPr="00AC14E6" w:rsidRDefault="00AC14E6" w:rsidP="00AC14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14E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730.5pt;height:1.5pt" o:hrpct="0" o:hralign="center" o:hrstd="t" o:hr="t" fillcolor="#a0a0a0" stroked="f"/>
        </w:pict>
      </w:r>
    </w:p>
    <w:p w:rsidR="00AC14E6" w:rsidRPr="00AC14E6" w:rsidRDefault="00AC14E6" w:rsidP="00AC14E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7"/>
          <w:szCs w:val="27"/>
          <w:lang w:eastAsia="en-IN"/>
        </w:rPr>
        <w:t>3. Proposed Feature Engineering (For the Model)</w:t>
      </w:r>
    </w:p>
    <w:p w:rsidR="00AC14E6" w:rsidRPr="00AC14E6" w:rsidRDefault="00AC14E6" w:rsidP="00AC14E6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I suggest adding a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"Health Score"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or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"Energy Efficiency Index"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feature during the training phase.</w:t>
      </w:r>
    </w:p>
    <w:p w:rsidR="00AC14E6" w:rsidRPr="00AC14E6" w:rsidRDefault="00AC14E6" w:rsidP="00AC14E6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</w:pP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Energy Optimization Logic: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I have already developed the logic based on the </w:t>
      </w:r>
      <w:r w:rsidRPr="00AC14E6">
        <w:rPr>
          <w:rFonts w:ascii="Arial" w:eastAsia="Times New Roman" w:hAnsi="Arial" w:cs="Times New Roman"/>
          <w:b/>
          <w:bCs/>
          <w:color w:val="2B2D31"/>
          <w:sz w:val="21"/>
          <w:szCs w:val="21"/>
          <w:lang w:eastAsia="en-IN"/>
        </w:rPr>
        <w:t>Fan Affinity Laws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. We need the dataset to reflect that when </w:t>
      </w:r>
      <w:proofErr w:type="spellStart"/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co_level</w:t>
      </w:r>
      <w:proofErr w:type="spellEnd"/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is low, the </w:t>
      </w:r>
      <w:r w:rsidRPr="00AC14E6">
        <w:rPr>
          <w:rFonts w:ascii="Times New Roman" w:eastAsia="Times New Roman" w:hAnsi="Times New Roman" w:cs="Times New Roman"/>
          <w:color w:val="2B2D31"/>
          <w:sz w:val="21"/>
          <w:szCs w:val="21"/>
          <w:bdr w:val="none" w:sz="0" w:space="0" w:color="auto" w:frame="1"/>
          <w:lang w:eastAsia="en-IN"/>
        </w:rPr>
        <w:t>current</w:t>
      </w:r>
      <w:r w:rsidRPr="00AC14E6">
        <w:rPr>
          <w:rFonts w:ascii="Arial" w:eastAsia="Times New Roman" w:hAnsi="Arial" w:cs="Times New Roman"/>
          <w:color w:val="2B2D31"/>
          <w:sz w:val="21"/>
          <w:szCs w:val="21"/>
          <w:lang w:eastAsia="en-IN"/>
        </w:rPr>
        <w:t> draw is also minimized.</w:t>
      </w:r>
    </w:p>
    <w:p w:rsidR="00AC14E6" w:rsidRDefault="00AC14E6">
      <w:bookmarkStart w:id="0" w:name="_GoBack"/>
      <w:bookmarkEnd w:id="0"/>
    </w:p>
    <w:sectPr w:rsidR="00AC1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7F32"/>
    <w:multiLevelType w:val="multilevel"/>
    <w:tmpl w:val="0AD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A17"/>
    <w:multiLevelType w:val="multilevel"/>
    <w:tmpl w:val="6AEC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E63828"/>
    <w:multiLevelType w:val="multilevel"/>
    <w:tmpl w:val="173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46131"/>
    <w:multiLevelType w:val="multilevel"/>
    <w:tmpl w:val="BEC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E6"/>
    <w:rsid w:val="00A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ADC3"/>
  <w15:chartTrackingRefBased/>
  <w15:docId w15:val="{C6017096-9FF3-4447-8F32-8C62E5456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1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C1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C14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4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C14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C14E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ng-star-inserted">
    <w:name w:val="ng-star-inserted"/>
    <w:basedOn w:val="DefaultParagraphFont"/>
    <w:rsid w:val="00AC14E6"/>
  </w:style>
  <w:style w:type="paragraph" w:customStyle="1" w:styleId="ng-star-inserted1">
    <w:name w:val="ng-star-inserted1"/>
    <w:basedOn w:val="Normal"/>
    <w:rsid w:val="00AC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code">
    <w:name w:val="inline-code"/>
    <w:basedOn w:val="DefaultParagraphFont"/>
    <w:rsid w:val="00AC14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E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AC14E6"/>
  </w:style>
  <w:style w:type="character" w:customStyle="1" w:styleId="mord">
    <w:name w:val="mord"/>
    <w:basedOn w:val="DefaultParagraphFont"/>
    <w:rsid w:val="00AC14E6"/>
  </w:style>
  <w:style w:type="character" w:customStyle="1" w:styleId="mrel">
    <w:name w:val="mrel"/>
    <w:basedOn w:val="DefaultParagraphFont"/>
    <w:rsid w:val="00AC14E6"/>
  </w:style>
  <w:style w:type="character" w:customStyle="1" w:styleId="mbin">
    <w:name w:val="mbin"/>
    <w:basedOn w:val="DefaultParagraphFont"/>
    <w:rsid w:val="00AC1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7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 Keerthana</dc:creator>
  <cp:keywords/>
  <dc:description/>
  <cp:lastModifiedBy>S K Keerthana </cp:lastModifiedBy>
  <cp:revision>1</cp:revision>
  <dcterms:created xsi:type="dcterms:W3CDTF">2026-04-17T15:43:00Z</dcterms:created>
  <dcterms:modified xsi:type="dcterms:W3CDTF">2026-04-17T15:44:00Z</dcterms:modified>
</cp:coreProperties>
</file>