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DEMO TENDER DOCUMENT</w:t>
      </w:r>
    </w:p>
    <w:p>
      <w:pPr>
        <w:jc w:val="center"/>
      </w:pPr>
      <w:r>
        <w:rPr>
          <w:b/>
          <w:sz w:val="26"/>
        </w:rPr>
        <w:t>Supply of Computer Systems and Related IT Equipment</w:t>
      </w:r>
    </w:p>
    <w:p>
      <w:pPr>
        <w:jc w:val="center"/>
      </w:pPr>
      <w:r>
        <w:rPr>
          <w:i/>
        </w:rPr>
        <w:t>SIH Hackathon Demo • 2026</w:t>
      </w:r>
    </w:p>
    <w:p>
      <w:pPr>
        <w:pStyle w:val="Heading1"/>
      </w:pPr>
      <w:r>
        <w:t>1. Tender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Details</w:t>
            </w:r>
          </w:p>
        </w:tc>
      </w:tr>
      <w:tr>
        <w:tc>
          <w:tcPr>
            <w:tcW w:type="dxa" w:w="5112"/>
          </w:tcPr>
          <w:p>
            <w:r>
              <w:t>Tender Reference</w:t>
            </w:r>
          </w:p>
        </w:tc>
        <w:tc>
          <w:tcPr>
            <w:tcW w:type="dxa" w:w="5112"/>
          </w:tcPr>
          <w:p>
            <w:r>
              <w:t>SIH-DEMO-IT-2026-001</w:t>
            </w:r>
          </w:p>
        </w:tc>
      </w:tr>
      <w:tr>
        <w:tc>
          <w:tcPr>
            <w:tcW w:type="dxa" w:w="5112"/>
          </w:tcPr>
          <w:p>
            <w:r>
              <w:t>Tender Title</w:t>
            </w:r>
          </w:p>
        </w:tc>
        <w:tc>
          <w:tcPr>
            <w:tcW w:type="dxa" w:w="5112"/>
          </w:tcPr>
          <w:p>
            <w:r>
              <w:t>Supply of Computer Systems and Related IT Equipment</w:t>
            </w:r>
          </w:p>
        </w:tc>
      </w:tr>
      <w:tr>
        <w:tc>
          <w:tcPr>
            <w:tcW w:type="dxa" w:w="5112"/>
          </w:tcPr>
          <w:p>
            <w:r>
              <w:t>Tender Type</w:t>
            </w:r>
          </w:p>
        </w:tc>
        <w:tc>
          <w:tcPr>
            <w:tcW w:type="dxa" w:w="5112"/>
          </w:tcPr>
          <w:p>
            <w:r>
              <w:t>Open Tender – Demo</w:t>
            </w:r>
          </w:p>
        </w:tc>
      </w:tr>
      <w:tr>
        <w:tc>
          <w:tcPr>
            <w:tcW w:type="dxa" w:w="5112"/>
          </w:tcPr>
          <w:p>
            <w:r>
              <w:t>Issuing Authority</w:t>
            </w:r>
          </w:p>
        </w:tc>
        <w:tc>
          <w:tcPr>
            <w:tcW w:type="dxa" w:w="5112"/>
          </w:tcPr>
          <w:p>
            <w:r>
              <w:t>Demo Government Procurement Authority</w:t>
            </w:r>
          </w:p>
        </w:tc>
      </w:tr>
      <w:tr>
        <w:tc>
          <w:tcPr>
            <w:tcW w:type="dxa" w:w="5112"/>
          </w:tcPr>
          <w:p>
            <w:r>
              <w:t>Currency</w:t>
            </w:r>
          </w:p>
        </w:tc>
        <w:tc>
          <w:tcPr>
            <w:tcW w:type="dxa" w:w="5112"/>
          </w:tcPr>
          <w:p>
            <w:r>
              <w:t>Indian Rupees (INR)</w:t>
            </w:r>
          </w:p>
        </w:tc>
      </w:tr>
      <w:tr>
        <w:tc>
          <w:tcPr>
            <w:tcW w:type="dxa" w:w="5112"/>
          </w:tcPr>
          <w:p>
            <w:r>
              <w:t>Bid Evaluation</w:t>
            </w:r>
          </w:p>
        </w:tc>
        <w:tc>
          <w:tcPr>
            <w:tcW w:type="dxa" w:w="5112"/>
          </w:tcPr>
          <w:p>
            <w:r>
              <w:t>Mandatory technical and eligibility compliance</w:t>
            </w:r>
          </w:p>
        </w:tc>
      </w:tr>
    </w:tbl>
    <w:p/>
    <w:p>
      <w:pPr>
        <w:pStyle w:val="Heading1"/>
      </w:pPr>
      <w:r>
        <w:t>2. Scope of Procurement</w:t>
      </w:r>
    </w:p>
    <w:p>
      <w:r>
        <w:t>The authority invites bids from eligible suppliers for the supply of computer systems and related IT equipment. Bidders must satisfy all mandatory requirements stated in this tender.</w:t>
      </w:r>
    </w:p>
    <w:p>
      <w:pPr>
        <w:pStyle w:val="Heading1"/>
      </w:pPr>
      <w:r>
        <w:t>3. Mandatory Technical &amp; Eligibility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Minimum Tender Requirement</w:t>
            </w:r>
          </w:p>
        </w:tc>
        <w:tc>
          <w:tcPr>
            <w:tcW w:type="dxa" w:w="3408"/>
          </w:tcPr>
          <w:p>
            <w:r>
              <w:t>Condition</w:t>
            </w:r>
          </w:p>
        </w:tc>
      </w:tr>
      <w:tr>
        <w:tc>
          <w:tcPr>
            <w:tcW w:type="dxa" w:w="3408"/>
          </w:tcPr>
          <w:p>
            <w:r>
              <w:t>RAM Requirement</w:t>
            </w:r>
          </w:p>
        </w:tc>
        <w:tc>
          <w:tcPr>
            <w:tcW w:type="dxa" w:w="3408"/>
          </w:tcPr>
          <w:p>
            <w:r>
              <w:t>Minimum 16 GB</w:t>
            </w:r>
          </w:p>
        </w:tc>
        <w:tc>
          <w:tcPr>
            <w:tcW w:type="dxa" w:w="3408"/>
          </w:tcPr>
          <w:p>
            <w:r>
              <w:t>Mandatory</w:t>
            </w:r>
          </w:p>
        </w:tc>
      </w:tr>
      <w:tr>
        <w:tc>
          <w:tcPr>
            <w:tcW w:type="dxa" w:w="3408"/>
          </w:tcPr>
          <w:p>
            <w:r>
              <w:t>Processor</w:t>
            </w:r>
          </w:p>
        </w:tc>
        <w:tc>
          <w:tcPr>
            <w:tcW w:type="dxa" w:w="3408"/>
          </w:tcPr>
          <w:p>
            <w:r>
              <w:t>Intel Core i7</w:t>
            </w:r>
          </w:p>
        </w:tc>
        <w:tc>
          <w:tcPr>
            <w:tcW w:type="dxa" w:w="3408"/>
          </w:tcPr>
          <w:p>
            <w:r>
              <w:t>Mandatory</w:t>
            </w:r>
          </w:p>
        </w:tc>
      </w:tr>
      <w:tr>
        <w:tc>
          <w:tcPr>
            <w:tcW w:type="dxa" w:w="3408"/>
          </w:tcPr>
          <w:p>
            <w:r>
              <w:t>Experience</w:t>
            </w:r>
          </w:p>
        </w:tc>
        <w:tc>
          <w:tcPr>
            <w:tcW w:type="dxa" w:w="3408"/>
          </w:tcPr>
          <w:p>
            <w:r>
              <w:t>Minimum 3 years</w:t>
            </w:r>
          </w:p>
        </w:tc>
        <w:tc>
          <w:tcPr>
            <w:tcW w:type="dxa" w:w="3408"/>
          </w:tcPr>
          <w:p>
            <w:r>
              <w:t>Mandatory</w:t>
            </w:r>
          </w:p>
        </w:tc>
      </w:tr>
      <w:tr>
        <w:tc>
          <w:tcPr>
            <w:tcW w:type="dxa" w:w="3408"/>
          </w:tcPr>
          <w:p>
            <w:r>
              <w:t>ISO Certification</w:t>
            </w:r>
          </w:p>
        </w:tc>
        <w:tc>
          <w:tcPr>
            <w:tcW w:type="dxa" w:w="3408"/>
          </w:tcPr>
          <w:p>
            <w:r>
              <w:t>ISO 9001 mandatory</w:t>
            </w:r>
          </w:p>
        </w:tc>
        <w:tc>
          <w:tcPr>
            <w:tcW w:type="dxa" w:w="3408"/>
          </w:tcPr>
          <w:p>
            <w:r>
              <w:t>Mandatory</w:t>
            </w:r>
          </w:p>
        </w:tc>
      </w:tr>
      <w:tr>
        <w:tc>
          <w:tcPr>
            <w:tcW w:type="dxa" w:w="3408"/>
          </w:tcPr>
          <w:p>
            <w:r>
              <w:t>Annual Turnover</w:t>
            </w:r>
          </w:p>
        </w:tc>
        <w:tc>
          <w:tcPr>
            <w:tcW w:type="dxa" w:w="3408"/>
          </w:tcPr>
          <w:p>
            <w:r>
              <w:t>₹50 lakh minimum</w:t>
            </w:r>
          </w:p>
        </w:tc>
        <w:tc>
          <w:tcPr>
            <w:tcW w:type="dxa" w:w="3408"/>
          </w:tcPr>
          <w:p>
            <w:r>
              <w:t>Mandatory</w:t>
            </w:r>
          </w:p>
        </w:tc>
      </w:tr>
      <w:tr>
        <w:tc>
          <w:tcPr>
            <w:tcW w:type="dxa" w:w="3408"/>
          </w:tcPr>
          <w:p>
            <w:r>
              <w:t>Product Warranty</w:t>
            </w:r>
          </w:p>
        </w:tc>
        <w:tc>
          <w:tcPr>
            <w:tcW w:type="dxa" w:w="3408"/>
          </w:tcPr>
          <w:p>
            <w:r>
              <w:t>3 years</w:t>
            </w:r>
          </w:p>
        </w:tc>
        <w:tc>
          <w:tcPr>
            <w:tcW w:type="dxa" w:w="3408"/>
          </w:tcPr>
          <w:p>
            <w:r>
              <w:t>Mandatory</w:t>
            </w:r>
          </w:p>
        </w:tc>
      </w:tr>
    </w:tbl>
    <w:p/>
    <w:p>
      <w:pPr>
        <w:pStyle w:val="Heading1"/>
      </w:pPr>
      <w:r>
        <w:t>4. Documentary Evidence Required</w:t>
      </w:r>
    </w:p>
    <w:p>
      <w:pPr>
        <w:pStyle w:val="ListBullet"/>
      </w:pPr>
      <w:r>
        <w:t>Technical specification sheet / manufacturer datasheet.</w:t>
      </w:r>
    </w:p>
    <w:p>
      <w:pPr>
        <w:pStyle w:val="ListBullet"/>
      </w:pPr>
      <w:r>
        <w:t>Proof of minimum three years of relevant business or supply experience.</w:t>
      </w:r>
    </w:p>
    <w:p>
      <w:pPr>
        <w:pStyle w:val="ListBullet"/>
      </w:pPr>
      <w:r>
        <w:t>Valid ISO 9001 certificate.</w:t>
      </w:r>
    </w:p>
    <w:p>
      <w:pPr>
        <w:pStyle w:val="ListBullet"/>
      </w:pPr>
      <w:r>
        <w:t>Audited financial statements or certified turnover proof demonstrating minimum annual turnover of ₹50 lakh.</w:t>
      </w:r>
    </w:p>
    <w:p>
      <w:pPr>
        <w:pStyle w:val="ListBullet"/>
      </w:pPr>
      <w:r>
        <w:t>Warranty undertaking confirming minimum three-year product warranty.</w:t>
      </w:r>
    </w:p>
    <w:p>
      <w:pPr>
        <w:pStyle w:val="ListBullet"/>
      </w:pPr>
      <w:r>
        <w:t>Company registration and authorized signatory details.</w:t>
      </w:r>
    </w:p>
    <w:p>
      <w:pPr>
        <w:pStyle w:val="Heading1"/>
      </w:pPr>
      <w:r>
        <w:t>5. Evaluation Rules</w:t>
      </w:r>
    </w:p>
    <w:p>
      <w:r>
        <w:t>Each mandatory criterion will be checked against the bidder's submitted information and supporting documents. A criterion is compliant when the bidder meets or exceeds the stated minimum requirement. Failure to satisfy a mandatory criterion may make the bid non-compliant.</w:t>
      </w:r>
    </w:p>
    <w:p>
      <w:pPr>
        <w:pStyle w:val="Heading1"/>
      </w:pPr>
      <w:r>
        <w:t>6. Important Tender Note</w:t>
      </w:r>
    </w:p>
    <w:p>
      <w:r>
        <w:t>This is a synthetic tender document created exclusively for demonstrating the SIH AI-powered Bid Compliance Verification Platform. It is not an actual government procurement notice.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