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445B" w:rsidRDefault="00794B4B">
      <w:pPr>
        <w:spacing w:line="259" w:lineRule="auto"/>
        <w:ind w:left="0" w:right="99" w:firstLine="0"/>
        <w:jc w:val="center"/>
      </w:pPr>
      <w:r>
        <w:rPr>
          <w:rFonts w:ascii="Calibri" w:eastAsia="Calibri" w:hAnsi="Calibri" w:cs="Calibri"/>
          <w:b/>
          <w:color w:val="000000"/>
          <w:sz w:val="44"/>
          <w:u w:val="single" w:color="000000"/>
        </w:rPr>
        <w:t>IOT BASED NOISE POLLUTION MONITORING</w:t>
      </w:r>
      <w:r>
        <w:rPr>
          <w:rFonts w:ascii="Calibri" w:eastAsia="Calibri" w:hAnsi="Calibri" w:cs="Calibri"/>
          <w:b/>
          <w:color w:val="000000"/>
          <w:sz w:val="44"/>
        </w:rPr>
        <w:t xml:space="preserve"> </w:t>
      </w:r>
    </w:p>
    <w:p w:rsidR="000A445B" w:rsidRDefault="00794B4B">
      <w:pPr>
        <w:spacing w:after="198" w:line="259" w:lineRule="auto"/>
        <w:ind w:left="0" w:firstLine="0"/>
      </w:pPr>
      <w:bookmarkStart w:id="0" w:name="_GoBack"/>
      <w:r>
        <w:rPr>
          <w:rFonts w:ascii="Arial" w:eastAsia="Arial" w:hAnsi="Arial" w:cs="Arial"/>
          <w:b/>
          <w:color w:val="000000"/>
          <w:sz w:val="48"/>
        </w:rPr>
        <w:t xml:space="preserve"> </w:t>
      </w:r>
    </w:p>
    <w:bookmarkEnd w:id="0"/>
    <w:p w:rsidR="000A445B" w:rsidRDefault="00794B4B">
      <w:pPr>
        <w:spacing w:after="254" w:line="267" w:lineRule="auto"/>
        <w:jc w:val="center"/>
      </w:pPr>
      <w:r>
        <w:rPr>
          <w:rFonts w:ascii="Calibri" w:eastAsia="Calibri" w:hAnsi="Calibri" w:cs="Calibri"/>
          <w:color w:val="000000"/>
          <w:sz w:val="36"/>
        </w:rPr>
        <w:t>A project report submitted in partial fulfillment of the</w:t>
      </w:r>
      <w:r>
        <w:rPr>
          <w:rFonts w:ascii="Calibri" w:eastAsia="Calibri" w:hAnsi="Calibri" w:cs="Calibri"/>
          <w:b/>
          <w:color w:val="000000"/>
          <w:sz w:val="48"/>
        </w:rPr>
        <w:t xml:space="preserve"> </w:t>
      </w:r>
      <w:r>
        <w:rPr>
          <w:rFonts w:ascii="Calibri" w:eastAsia="Calibri" w:hAnsi="Calibri" w:cs="Calibri"/>
          <w:color w:val="000000"/>
          <w:sz w:val="36"/>
        </w:rPr>
        <w:t xml:space="preserve">requirements for the degree of B.TECH information technology </w:t>
      </w:r>
    </w:p>
    <w:p w:rsidR="000A445B" w:rsidRDefault="00794B4B">
      <w:pPr>
        <w:spacing w:after="47" w:line="259" w:lineRule="auto"/>
        <w:ind w:left="19" w:firstLine="0"/>
        <w:jc w:val="center"/>
      </w:pPr>
      <w:r>
        <w:rPr>
          <w:rFonts w:ascii="Calibri" w:eastAsia="Calibri" w:hAnsi="Calibri" w:cs="Calibri"/>
          <w:b/>
          <w:color w:val="000000"/>
          <w:sz w:val="48"/>
        </w:rPr>
        <w:t xml:space="preserve"> </w:t>
      </w:r>
    </w:p>
    <w:p w:rsidR="000A445B" w:rsidRDefault="00794B4B">
      <w:pPr>
        <w:spacing w:after="150" w:line="267" w:lineRule="auto"/>
        <w:ind w:right="92"/>
        <w:jc w:val="center"/>
      </w:pPr>
      <w:r>
        <w:rPr>
          <w:rFonts w:ascii="Calibri" w:eastAsia="Calibri" w:hAnsi="Calibri" w:cs="Calibri"/>
          <w:color w:val="000000"/>
          <w:sz w:val="36"/>
        </w:rPr>
        <w:t xml:space="preserve">By </w:t>
      </w:r>
    </w:p>
    <w:p w:rsidR="000A445B" w:rsidRDefault="00794B4B">
      <w:pPr>
        <w:spacing w:after="160" w:line="259" w:lineRule="auto"/>
        <w:ind w:left="0" w:right="9" w:firstLine="0"/>
        <w:jc w:val="center"/>
      </w:pPr>
      <w:r>
        <w:rPr>
          <w:rFonts w:ascii="Calibri" w:eastAsia="Calibri" w:hAnsi="Calibri" w:cs="Calibri"/>
          <w:color w:val="000000"/>
          <w:sz w:val="36"/>
        </w:rPr>
        <w:t xml:space="preserve"> </w:t>
      </w:r>
    </w:p>
    <w:p w:rsidR="000A445B" w:rsidRDefault="00794B4B">
      <w:pPr>
        <w:spacing w:after="150" w:line="267" w:lineRule="auto"/>
        <w:ind w:right="90"/>
        <w:jc w:val="center"/>
      </w:pPr>
      <w:r>
        <w:rPr>
          <w:rFonts w:ascii="Calibri" w:eastAsia="Calibri" w:hAnsi="Calibri" w:cs="Calibri"/>
          <w:color w:val="000000"/>
          <w:sz w:val="36"/>
        </w:rPr>
        <w:t>M.KEERTHANA-513221104014</w:t>
      </w:r>
    </w:p>
    <w:p w:rsidR="000A445B" w:rsidRDefault="00794B4B">
      <w:pPr>
        <w:spacing w:after="160" w:line="259" w:lineRule="auto"/>
        <w:ind w:left="0" w:right="9" w:firstLine="0"/>
        <w:jc w:val="center"/>
      </w:pPr>
      <w:r>
        <w:rPr>
          <w:rFonts w:ascii="Calibri" w:eastAsia="Calibri" w:hAnsi="Calibri" w:cs="Calibri"/>
          <w:color w:val="000000"/>
          <w:sz w:val="36"/>
        </w:rPr>
        <w:t xml:space="preserve"> </w:t>
      </w:r>
    </w:p>
    <w:p w:rsidR="003F430A" w:rsidRDefault="00794B4B" w:rsidP="003F430A">
      <w:pPr>
        <w:spacing w:after="150" w:line="267" w:lineRule="auto"/>
        <w:ind w:right="4"/>
        <w:jc w:val="center"/>
        <w:rPr>
          <w:rFonts w:ascii="Calibri" w:eastAsia="Calibri" w:hAnsi="Calibri" w:cs="Calibri"/>
          <w:color w:val="000000"/>
          <w:sz w:val="36"/>
        </w:rPr>
      </w:pPr>
      <w:r>
        <w:rPr>
          <w:rFonts w:ascii="Calibri" w:eastAsia="Calibri" w:hAnsi="Calibri" w:cs="Calibri"/>
          <w:color w:val="000000"/>
          <w:sz w:val="36"/>
        </w:rPr>
        <w:t xml:space="preserve">Under the supervision of professor and HOD department </w:t>
      </w:r>
      <w:r w:rsidR="003F430A">
        <w:rPr>
          <w:rFonts w:ascii="Calibri" w:eastAsia="Calibri" w:hAnsi="Calibri" w:cs="Calibri"/>
          <w:color w:val="000000"/>
          <w:sz w:val="36"/>
        </w:rPr>
        <w:t xml:space="preserve">B.E </w:t>
      </w:r>
    </w:p>
    <w:p w:rsidR="003F430A" w:rsidRPr="003F430A" w:rsidRDefault="003F430A" w:rsidP="003F430A">
      <w:pPr>
        <w:spacing w:after="150" w:line="267" w:lineRule="auto"/>
        <w:ind w:right="4"/>
        <w:rPr>
          <w:rFonts w:ascii="Calibri" w:eastAsia="Calibri" w:hAnsi="Calibri" w:cs="Calibri"/>
          <w:color w:val="000000"/>
          <w:sz w:val="36"/>
        </w:rPr>
      </w:pPr>
      <w:r>
        <w:rPr>
          <w:rFonts w:ascii="Calibri" w:eastAsia="Calibri" w:hAnsi="Calibri" w:cs="Calibri"/>
          <w:color w:val="000000"/>
          <w:sz w:val="36"/>
        </w:rPr>
        <w:t xml:space="preserve">                    Computer Science </w:t>
      </w:r>
      <w:proofErr w:type="gramStart"/>
      <w:r>
        <w:rPr>
          <w:rFonts w:ascii="Calibri" w:eastAsia="Calibri" w:hAnsi="Calibri" w:cs="Calibri"/>
          <w:color w:val="000000"/>
          <w:sz w:val="36"/>
        </w:rPr>
        <w:t>And</w:t>
      </w:r>
      <w:proofErr w:type="gramEnd"/>
      <w:r>
        <w:rPr>
          <w:rFonts w:ascii="Calibri" w:eastAsia="Calibri" w:hAnsi="Calibri" w:cs="Calibri"/>
          <w:color w:val="000000"/>
          <w:sz w:val="36"/>
        </w:rPr>
        <w:t xml:space="preserve"> Engineering</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55"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after="0" w:line="259" w:lineRule="auto"/>
        <w:ind w:left="0" w:firstLine="0"/>
      </w:pPr>
      <w:r>
        <w:rPr>
          <w:rFonts w:ascii="Calibri" w:eastAsia="Calibri" w:hAnsi="Calibri" w:cs="Calibri"/>
          <w:color w:val="000000"/>
          <w:sz w:val="36"/>
        </w:rPr>
        <w:t xml:space="preserve">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after="160" w:line="259" w:lineRule="auto"/>
        <w:ind w:left="0" w:firstLine="0"/>
      </w:pPr>
      <w:r>
        <w:rPr>
          <w:rFonts w:ascii="Calibri" w:eastAsia="Calibri" w:hAnsi="Calibri" w:cs="Calibri"/>
          <w:color w:val="000000"/>
          <w:sz w:val="36"/>
        </w:rPr>
        <w:t xml:space="preserve"> </w:t>
      </w:r>
    </w:p>
    <w:p w:rsidR="000A445B" w:rsidRDefault="00794B4B">
      <w:pPr>
        <w:spacing w:line="259" w:lineRule="auto"/>
        <w:ind w:left="0" w:firstLine="0"/>
      </w:pPr>
      <w:r>
        <w:rPr>
          <w:rFonts w:ascii="Calibri" w:eastAsia="Calibri" w:hAnsi="Calibri" w:cs="Calibri"/>
          <w:color w:val="000000"/>
          <w:sz w:val="36"/>
        </w:rPr>
        <w:t xml:space="preserve"> </w:t>
      </w:r>
    </w:p>
    <w:p w:rsidR="000A445B" w:rsidRDefault="00794B4B">
      <w:pPr>
        <w:spacing w:after="48" w:line="259" w:lineRule="auto"/>
        <w:ind w:left="0" w:right="1514" w:firstLine="0"/>
        <w:jc w:val="right"/>
      </w:pPr>
      <w:r>
        <w:rPr>
          <w:rFonts w:ascii="Calibri" w:eastAsia="Calibri" w:hAnsi="Calibri" w:cs="Calibri"/>
          <w:b/>
          <w:color w:val="000000"/>
          <w:sz w:val="48"/>
          <w:u w:val="single" w:color="000000"/>
        </w:rPr>
        <w:lastRenderedPageBreak/>
        <w:t>NOISE POLLUTION MONITORING</w:t>
      </w:r>
      <w:r>
        <w:rPr>
          <w:rFonts w:ascii="Calibri" w:eastAsia="Calibri" w:hAnsi="Calibri" w:cs="Calibri"/>
          <w:b/>
          <w:color w:val="000000"/>
          <w:sz w:val="48"/>
        </w:rPr>
        <w:t xml:space="preserve"> </w:t>
      </w:r>
    </w:p>
    <w:p w:rsidR="000A445B" w:rsidRDefault="00794B4B">
      <w:pPr>
        <w:spacing w:after="195" w:line="259" w:lineRule="auto"/>
        <w:ind w:left="0" w:right="9" w:firstLine="0"/>
        <w:jc w:val="center"/>
      </w:pPr>
      <w:r>
        <w:rPr>
          <w:rFonts w:ascii="Calibri" w:eastAsia="Calibri" w:hAnsi="Calibri" w:cs="Calibri"/>
          <w:color w:val="000000"/>
          <w:sz w:val="36"/>
        </w:rPr>
        <w:t xml:space="preserve"> </w:t>
      </w:r>
    </w:p>
    <w:p w:rsidR="000A445B" w:rsidRDefault="00794B4B">
      <w:pPr>
        <w:spacing w:after="158" w:line="259" w:lineRule="auto"/>
        <w:ind w:left="2777" w:firstLine="0"/>
      </w:pPr>
      <w:r>
        <w:rPr>
          <w:rFonts w:ascii="Calibri" w:eastAsia="Calibri" w:hAnsi="Calibri" w:cs="Calibri"/>
          <w:b/>
          <w:color w:val="000000"/>
          <w:sz w:val="40"/>
        </w:rPr>
        <w:t xml:space="preserve">PHASE 2: INNOVATION </w:t>
      </w:r>
    </w:p>
    <w:p w:rsidR="000A445B" w:rsidRDefault="00794B4B">
      <w:pPr>
        <w:spacing w:after="128" w:line="259" w:lineRule="auto"/>
        <w:ind w:left="1" w:firstLine="0"/>
        <w:jc w:val="center"/>
      </w:pPr>
      <w:r>
        <w:rPr>
          <w:rFonts w:ascii="Calibri" w:eastAsia="Calibri" w:hAnsi="Calibri" w:cs="Calibri"/>
          <w:b/>
          <w:color w:val="000000"/>
          <w:sz w:val="40"/>
        </w:rPr>
        <w:t xml:space="preserve"> </w:t>
      </w:r>
    </w:p>
    <w:p w:rsidR="000A445B" w:rsidRDefault="00794B4B">
      <w:pPr>
        <w:spacing w:after="156" w:line="259" w:lineRule="auto"/>
        <w:ind w:left="0" w:right="1374" w:firstLine="0"/>
        <w:jc w:val="right"/>
      </w:pPr>
      <w:r>
        <w:rPr>
          <w:rFonts w:ascii="Calibri" w:eastAsia="Calibri" w:hAnsi="Calibri" w:cs="Calibri"/>
          <w:b/>
          <w:color w:val="000000"/>
          <w:sz w:val="36"/>
          <w:u w:val="single" w:color="000000"/>
        </w:rPr>
        <w:t>Technical innovation ideas for noise pollution</w:t>
      </w:r>
      <w:r>
        <w:rPr>
          <w:rFonts w:ascii="Calibri" w:eastAsia="Calibri" w:hAnsi="Calibri" w:cs="Calibri"/>
          <w:b/>
          <w:color w:val="000000"/>
          <w:sz w:val="36"/>
        </w:rPr>
        <w:t xml:space="preserve"> </w:t>
      </w:r>
    </w:p>
    <w:p w:rsidR="000A445B" w:rsidRDefault="00794B4B">
      <w:pPr>
        <w:spacing w:after="155" w:line="259" w:lineRule="auto"/>
        <w:ind w:left="0" w:right="9" w:firstLine="0"/>
        <w:jc w:val="center"/>
      </w:pPr>
      <w:r>
        <w:rPr>
          <w:rFonts w:ascii="Calibri" w:eastAsia="Calibri" w:hAnsi="Calibri" w:cs="Calibri"/>
          <w:b/>
          <w:color w:val="000000"/>
          <w:sz w:val="36"/>
        </w:rPr>
        <w:t xml:space="preserve"> </w:t>
      </w:r>
    </w:p>
    <w:p w:rsidR="000A445B" w:rsidRDefault="00794B4B">
      <w:pPr>
        <w:numPr>
          <w:ilvl w:val="0"/>
          <w:numId w:val="1"/>
        </w:numPr>
        <w:spacing w:after="160" w:line="259" w:lineRule="auto"/>
        <w:ind w:hanging="401"/>
      </w:pPr>
      <w:r>
        <w:rPr>
          <w:rFonts w:ascii="Arial" w:eastAsia="Arial" w:hAnsi="Arial" w:cs="Arial"/>
          <w:color w:val="000000"/>
          <w:sz w:val="36"/>
        </w:rPr>
        <w:t xml:space="preserve">Noise barriers or sound walls </w:t>
      </w:r>
    </w:p>
    <w:p w:rsidR="000A445B" w:rsidRDefault="00794B4B">
      <w:pPr>
        <w:numPr>
          <w:ilvl w:val="0"/>
          <w:numId w:val="1"/>
        </w:numPr>
        <w:spacing w:after="160" w:line="259" w:lineRule="auto"/>
        <w:ind w:hanging="401"/>
      </w:pPr>
      <w:r>
        <w:rPr>
          <w:rFonts w:ascii="Arial" w:eastAsia="Arial" w:hAnsi="Arial" w:cs="Arial"/>
          <w:color w:val="000000"/>
          <w:sz w:val="36"/>
        </w:rPr>
        <w:t xml:space="preserve">Noise reducing road surfaces </w:t>
      </w:r>
    </w:p>
    <w:p w:rsidR="000A445B" w:rsidRDefault="00794B4B">
      <w:pPr>
        <w:numPr>
          <w:ilvl w:val="0"/>
          <w:numId w:val="1"/>
        </w:numPr>
        <w:spacing w:after="160" w:line="259" w:lineRule="auto"/>
        <w:ind w:hanging="401"/>
      </w:pPr>
      <w:r>
        <w:rPr>
          <w:rFonts w:ascii="Arial" w:eastAsia="Arial" w:hAnsi="Arial" w:cs="Arial"/>
          <w:color w:val="000000"/>
          <w:sz w:val="36"/>
        </w:rPr>
        <w:t xml:space="preserve">Lower speeds </w:t>
      </w:r>
    </w:p>
    <w:p w:rsidR="000A445B" w:rsidRDefault="00794B4B">
      <w:pPr>
        <w:numPr>
          <w:ilvl w:val="0"/>
          <w:numId w:val="1"/>
        </w:numPr>
        <w:spacing w:after="160" w:line="259" w:lineRule="auto"/>
        <w:ind w:hanging="401"/>
      </w:pPr>
      <w:r>
        <w:rPr>
          <w:rFonts w:ascii="Arial" w:eastAsia="Arial" w:hAnsi="Arial" w:cs="Arial"/>
          <w:color w:val="000000"/>
          <w:sz w:val="36"/>
        </w:rPr>
        <w:t xml:space="preserve">Electric vehicles </w:t>
      </w:r>
    </w:p>
    <w:p w:rsidR="000A445B" w:rsidRDefault="00794B4B">
      <w:pPr>
        <w:numPr>
          <w:ilvl w:val="0"/>
          <w:numId w:val="1"/>
        </w:numPr>
        <w:spacing w:after="160" w:line="259" w:lineRule="auto"/>
        <w:ind w:hanging="401"/>
      </w:pPr>
      <w:r>
        <w:rPr>
          <w:rFonts w:ascii="Arial" w:eastAsia="Arial" w:hAnsi="Arial" w:cs="Arial"/>
          <w:color w:val="000000"/>
          <w:sz w:val="36"/>
        </w:rPr>
        <w:t xml:space="preserve">Vegetation surrounding roads </w:t>
      </w:r>
    </w:p>
    <w:p w:rsidR="000A445B" w:rsidRDefault="00794B4B">
      <w:pPr>
        <w:numPr>
          <w:ilvl w:val="0"/>
          <w:numId w:val="1"/>
        </w:numPr>
        <w:spacing w:after="160" w:line="259" w:lineRule="auto"/>
        <w:ind w:hanging="401"/>
      </w:pPr>
      <w:r>
        <w:rPr>
          <w:rFonts w:ascii="Arial" w:eastAsia="Arial" w:hAnsi="Arial" w:cs="Arial"/>
          <w:color w:val="000000"/>
          <w:sz w:val="36"/>
        </w:rPr>
        <w:t xml:space="preserve">High-tech bikes </w:t>
      </w:r>
    </w:p>
    <w:p w:rsidR="000A445B" w:rsidRDefault="00794B4B">
      <w:pPr>
        <w:spacing w:after="161" w:line="259" w:lineRule="auto"/>
        <w:ind w:left="0" w:firstLine="0"/>
      </w:pPr>
      <w:r>
        <w:rPr>
          <w:rFonts w:ascii="Calibri" w:eastAsia="Calibri" w:hAnsi="Calibri" w:cs="Calibri"/>
          <w:color w:val="000000"/>
          <w:sz w:val="36"/>
        </w:rPr>
        <w:t xml:space="preserve"> </w:t>
      </w:r>
    </w:p>
    <w:p w:rsidR="000A445B" w:rsidRDefault="00794B4B">
      <w:pPr>
        <w:spacing w:line="259" w:lineRule="auto"/>
        <w:ind w:left="0" w:right="9" w:firstLine="0"/>
        <w:jc w:val="center"/>
      </w:pPr>
      <w:r>
        <w:rPr>
          <w:rFonts w:ascii="Calibri" w:eastAsia="Calibri" w:hAnsi="Calibri" w:cs="Calibri"/>
          <w:color w:val="000000"/>
          <w:sz w:val="36"/>
        </w:rPr>
        <w:t xml:space="preserve"> </w:t>
      </w:r>
    </w:p>
    <w:p w:rsidR="000A445B" w:rsidRDefault="00794B4B">
      <w:pPr>
        <w:spacing w:after="53" w:line="259" w:lineRule="auto"/>
        <w:ind w:left="19" w:firstLine="0"/>
        <w:jc w:val="center"/>
      </w:pPr>
      <w:r>
        <w:rPr>
          <w:rFonts w:ascii="Calibri" w:eastAsia="Calibri" w:hAnsi="Calibri" w:cs="Calibri"/>
          <w:color w:val="000000"/>
          <w:sz w:val="48"/>
        </w:rPr>
        <w:t xml:space="preserve"> </w:t>
      </w:r>
    </w:p>
    <w:p w:rsidR="000A445B" w:rsidRDefault="00794B4B">
      <w:pPr>
        <w:spacing w:after="275" w:line="259" w:lineRule="auto"/>
        <w:ind w:left="0" w:right="9" w:firstLine="0"/>
        <w:jc w:val="center"/>
      </w:pPr>
      <w:r>
        <w:rPr>
          <w:rFonts w:ascii="Calibri" w:eastAsia="Calibri" w:hAnsi="Calibri" w:cs="Calibri"/>
          <w:b/>
          <w:color w:val="000000"/>
          <w:sz w:val="36"/>
        </w:rPr>
        <w:t xml:space="preserve"> </w:t>
      </w:r>
    </w:p>
    <w:p w:rsidR="000A445B" w:rsidRDefault="00794B4B">
      <w:pPr>
        <w:spacing w:after="0" w:line="259" w:lineRule="auto"/>
        <w:ind w:left="361" w:firstLine="0"/>
      </w:pPr>
      <w:r>
        <w:rPr>
          <w:rFonts w:ascii="Calibri" w:eastAsia="Calibri" w:hAnsi="Calibri" w:cs="Calibri"/>
          <w:b/>
          <w:color w:val="000000"/>
          <w:sz w:val="36"/>
        </w:rPr>
        <w:t xml:space="preserve"> </w:t>
      </w:r>
    </w:p>
    <w:p w:rsidR="000A445B" w:rsidRDefault="00794B4B">
      <w:pPr>
        <w:spacing w:after="245" w:line="259" w:lineRule="auto"/>
        <w:ind w:left="361" w:firstLine="0"/>
      </w:pPr>
      <w:r>
        <w:rPr>
          <w:b/>
          <w:color w:val="000000"/>
          <w:sz w:val="36"/>
          <w:u w:val="single" w:color="000000"/>
        </w:rPr>
        <w:t>1. NOISE BARRIERS OR SOUNDWALLS</w:t>
      </w:r>
      <w:r>
        <w:rPr>
          <w:b/>
          <w:color w:val="000000"/>
          <w:sz w:val="36"/>
        </w:rPr>
        <w:t xml:space="preserve"> </w:t>
      </w:r>
    </w:p>
    <w:p w:rsidR="000A445B" w:rsidRDefault="00794B4B">
      <w:pPr>
        <w:spacing w:after="227" w:line="259" w:lineRule="auto"/>
        <w:ind w:left="0" w:firstLine="0"/>
      </w:pPr>
      <w:r>
        <w:rPr>
          <w:b/>
          <w:color w:val="000000"/>
          <w:sz w:val="36"/>
        </w:rPr>
        <w:t xml:space="preserve"> </w:t>
      </w:r>
    </w:p>
    <w:p w:rsidR="000A445B" w:rsidRDefault="00794B4B">
      <w:pPr>
        <w:spacing w:after="90" w:line="259" w:lineRule="auto"/>
        <w:ind w:left="-1" w:firstLine="0"/>
        <w:jc w:val="right"/>
      </w:pPr>
      <w:r>
        <w:rPr>
          <w:noProof/>
        </w:rPr>
        <w:lastRenderedPageBreak/>
        <w:drawing>
          <wp:inline distT="0" distB="0" distL="0" distR="0">
            <wp:extent cx="5943600" cy="334327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5"/>
                    <a:stretch>
                      <a:fillRect/>
                    </a:stretch>
                  </pic:blipFill>
                  <pic:spPr>
                    <a:xfrm>
                      <a:off x="0" y="0"/>
                      <a:ext cx="5943600" cy="3343275"/>
                    </a:xfrm>
                    <a:prstGeom prst="rect">
                      <a:avLst/>
                    </a:prstGeom>
                  </pic:spPr>
                </pic:pic>
              </a:graphicData>
            </a:graphic>
          </wp:inline>
        </w:drawing>
      </w:r>
      <w:r>
        <w:rPr>
          <w:b/>
          <w:color w:val="000000"/>
          <w:sz w:val="36"/>
        </w:rPr>
        <w:t xml:space="preserve"> </w:t>
      </w:r>
    </w:p>
    <w:p w:rsidR="000A445B" w:rsidRDefault="00794B4B">
      <w:pPr>
        <w:spacing w:after="149"/>
        <w:ind w:left="-5" w:right="2"/>
      </w:pPr>
      <w:r>
        <w:t xml:space="preserve">Also known as </w:t>
      </w:r>
      <w:r>
        <w:rPr>
          <w:b/>
        </w:rPr>
        <w:t>noise walls,</w:t>
      </w:r>
      <w:r>
        <w:t xml:space="preserve"> these types of measures to block out high intensity traffic noise were first tested in the United States in the 1960s, and also became popular there in the 1970s with environmental laws. Noise does not only affect people, it also creates</w:t>
      </w:r>
      <w:hyperlink r:id="rId6">
        <w:r>
          <w:t xml:space="preserve"> </w:t>
        </w:r>
      </w:hyperlink>
      <w:hyperlink r:id="rId7">
        <w:r>
          <w:rPr>
            <w:color w:val="000000"/>
            <w:u w:val="single" w:color="000000"/>
          </w:rPr>
          <w:t>serious problems for wildlife.</w:t>
        </w:r>
      </w:hyperlink>
      <w:hyperlink r:id="rId8">
        <w:r>
          <w:rPr>
            <w:color w:val="000000"/>
          </w:rPr>
          <w:t>.</w:t>
        </w:r>
      </w:hyperlink>
      <w:r>
        <w:t xml:space="preserve"> </w:t>
      </w:r>
    </w:p>
    <w:p w:rsidR="000A445B" w:rsidRDefault="00794B4B">
      <w:pPr>
        <w:spacing w:after="378" w:line="259" w:lineRule="auto"/>
        <w:ind w:left="0" w:firstLine="0"/>
      </w:pPr>
      <w:r>
        <w:rPr>
          <w:sz w:val="25"/>
        </w:rPr>
        <w:t xml:space="preserve"> </w:t>
      </w:r>
    </w:p>
    <w:p w:rsidR="000A445B" w:rsidRDefault="00794B4B">
      <w:pPr>
        <w:pStyle w:val="Heading1"/>
        <w:ind w:left="346" w:hanging="361"/>
      </w:pPr>
      <w:r>
        <w:t xml:space="preserve">NOISE REDUCING ROAD SURFACES </w:t>
      </w:r>
    </w:p>
    <w:p w:rsidR="000A445B" w:rsidRDefault="00794B4B">
      <w:pPr>
        <w:spacing w:after="148"/>
        <w:ind w:left="-5" w:right="2"/>
      </w:pPr>
      <w:r>
        <w:t xml:space="preserve">The city of Delft managed to </w:t>
      </w:r>
      <w:r>
        <w:rPr>
          <w:b/>
        </w:rPr>
        <w:t>reduce road traffic noise by 6 dB</w:t>
      </w:r>
      <w:r>
        <w:t xml:space="preserve"> thanks to </w:t>
      </w:r>
      <w:r>
        <w:rPr>
          <w:i/>
        </w:rPr>
        <w:t xml:space="preserve">quiet </w:t>
      </w:r>
      <w:r>
        <w:rPr>
          <w:i/>
          <w:color w:val="000000"/>
        </w:rPr>
        <w:t>asphalt.</w:t>
      </w:r>
      <w:r>
        <w:rPr>
          <w:rFonts w:ascii="Calibri" w:eastAsia="Calibri" w:hAnsi="Calibri" w:cs="Calibri"/>
          <w:color w:val="000000"/>
        </w:rPr>
        <w:t xml:space="preserve"> Studies</w:t>
      </w:r>
      <w:r>
        <w:rPr>
          <w:color w:val="000000"/>
        </w:rPr>
        <w:t xml:space="preserve"> that </w:t>
      </w:r>
      <w:r>
        <w:t xml:space="preserve">the limit for this technology is between 4 and 6 dB although limited, for urban environments it is very useful and considerably more affordable than noise barriers. </w:t>
      </w:r>
    </w:p>
    <w:p w:rsidR="000A445B" w:rsidRDefault="00794B4B">
      <w:pPr>
        <w:spacing w:after="158" w:line="259" w:lineRule="auto"/>
        <w:ind w:left="0" w:firstLine="0"/>
      </w:pPr>
      <w:r>
        <w:rPr>
          <w:sz w:val="25"/>
        </w:rPr>
        <w:t xml:space="preserve"> </w:t>
      </w:r>
    </w:p>
    <w:p w:rsidR="000A445B" w:rsidRDefault="00794B4B">
      <w:pPr>
        <w:spacing w:after="157" w:line="259" w:lineRule="auto"/>
        <w:ind w:left="0" w:firstLine="0"/>
      </w:pPr>
      <w:r>
        <w:rPr>
          <w:sz w:val="25"/>
        </w:rPr>
        <w:t xml:space="preserve"> </w:t>
      </w:r>
    </w:p>
    <w:p w:rsidR="000A445B" w:rsidRDefault="00794B4B">
      <w:pPr>
        <w:spacing w:after="0" w:line="259" w:lineRule="auto"/>
        <w:ind w:left="0" w:firstLine="0"/>
      </w:pPr>
      <w:r>
        <w:rPr>
          <w:sz w:val="25"/>
        </w:rPr>
        <w:t xml:space="preserve"> </w:t>
      </w:r>
    </w:p>
    <w:p w:rsidR="000A445B" w:rsidRDefault="00794B4B">
      <w:pPr>
        <w:spacing w:after="378" w:line="259" w:lineRule="auto"/>
        <w:ind w:left="0" w:firstLine="0"/>
      </w:pPr>
      <w:r>
        <w:rPr>
          <w:sz w:val="25"/>
        </w:rPr>
        <w:t xml:space="preserve"> </w:t>
      </w:r>
    </w:p>
    <w:p w:rsidR="000A445B" w:rsidRDefault="00794B4B">
      <w:pPr>
        <w:pStyle w:val="Heading1"/>
        <w:spacing w:after="228"/>
        <w:ind w:left="345" w:hanging="360"/>
      </w:pPr>
      <w:r>
        <w:lastRenderedPageBreak/>
        <w:t xml:space="preserve">LOWER SPEEDS </w:t>
      </w:r>
    </w:p>
    <w:p w:rsidR="000A445B" w:rsidRDefault="00794B4B">
      <w:pPr>
        <w:spacing w:after="90" w:line="259" w:lineRule="auto"/>
        <w:ind w:left="-1" w:firstLine="0"/>
        <w:jc w:val="right"/>
      </w:pPr>
      <w:r>
        <w:rPr>
          <w:noProof/>
        </w:rPr>
        <w:drawing>
          <wp:inline distT="0" distB="0" distL="0" distR="0">
            <wp:extent cx="5943346" cy="437324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9"/>
                    <a:stretch>
                      <a:fillRect/>
                    </a:stretch>
                  </pic:blipFill>
                  <pic:spPr>
                    <a:xfrm>
                      <a:off x="0" y="0"/>
                      <a:ext cx="5943346" cy="4373245"/>
                    </a:xfrm>
                    <a:prstGeom prst="rect">
                      <a:avLst/>
                    </a:prstGeom>
                  </pic:spPr>
                </pic:pic>
              </a:graphicData>
            </a:graphic>
          </wp:inline>
        </w:drawing>
      </w:r>
      <w:r>
        <w:rPr>
          <w:b/>
          <w:color w:val="000000"/>
          <w:sz w:val="36"/>
        </w:rPr>
        <w:t xml:space="preserve"> </w:t>
      </w:r>
    </w:p>
    <w:p w:rsidR="000A445B" w:rsidRDefault="00794B4B">
      <w:pPr>
        <w:ind w:left="-5" w:right="2"/>
      </w:pPr>
      <w:r>
        <w:t xml:space="preserve">"If you can't remove motorized vehicles, the next best thing is to </w:t>
      </w:r>
      <w:r>
        <w:rPr>
          <w:b/>
        </w:rPr>
        <w:t>reduce their speed</w:t>
      </w:r>
      <w:r>
        <w:t xml:space="preserve">", according to the mobility expert Jason Slaughter in 'Cities Aren't Loud: Cars Are Loud'. </w:t>
      </w:r>
    </w:p>
    <w:p w:rsidR="000A445B" w:rsidRDefault="00794B4B">
      <w:pPr>
        <w:ind w:left="-5" w:right="2"/>
      </w:pPr>
      <w:r>
        <w:t>For any type of engine, greater speed means more noise, as shown in the graph. That is why often policies to reduce noise pollution (</w:t>
      </w:r>
      <w:r>
        <w:rPr>
          <w:color w:val="000000"/>
        </w:rPr>
        <w:t>and</w:t>
      </w:r>
      <w:hyperlink r:id="rId10">
        <w:r>
          <w:rPr>
            <w:color w:val="000000"/>
          </w:rPr>
          <w:t xml:space="preserve"> </w:t>
        </w:r>
      </w:hyperlink>
      <w:hyperlink r:id="rId11">
        <w:r>
          <w:rPr>
            <w:color w:val="000000"/>
            <w:u w:val="single" w:color="000000"/>
          </w:rPr>
          <w:t>increase road safety</w:t>
        </w:r>
      </w:hyperlink>
      <w:hyperlink r:id="rId12">
        <w:r>
          <w:rPr>
            <w:color w:val="000000"/>
          </w:rPr>
          <w:t>)</w:t>
        </w:r>
      </w:hyperlink>
      <w:r>
        <w:rPr>
          <w:color w:val="000000"/>
        </w:rPr>
        <w:t xml:space="preserve"> consist in </w:t>
      </w:r>
      <w:r>
        <w:rPr>
          <w:b/>
          <w:color w:val="000000"/>
        </w:rPr>
        <w:t>changing infrastructures to reduce speed.</w:t>
      </w:r>
      <w:r>
        <w:rPr>
          <w:color w:val="000000"/>
        </w:rPr>
        <w:t xml:space="preserve"> (Signs by themselves</w:t>
      </w:r>
      <w:hyperlink r:id="rId13">
        <w:r>
          <w:rPr>
            <w:color w:val="000000"/>
          </w:rPr>
          <w:t xml:space="preserve"> </w:t>
        </w:r>
      </w:hyperlink>
      <w:hyperlink r:id="rId14">
        <w:r>
          <w:rPr>
            <w:color w:val="000000"/>
            <w:u w:val="single" w:color="000000"/>
          </w:rPr>
          <w:t>only</w:t>
        </w:r>
      </w:hyperlink>
      <w:hyperlink r:id="rId15">
        <w:r>
          <w:rPr>
            <w:color w:val="000000"/>
          </w:rPr>
          <w:t xml:space="preserve"> </w:t>
        </w:r>
      </w:hyperlink>
      <w:hyperlink r:id="rId16">
        <w:r>
          <w:rPr>
            <w:color w:val="000000"/>
            <w:u w:val="single" w:color="000000"/>
          </w:rPr>
          <w:t>reduce a couple of km/h.</w:t>
        </w:r>
      </w:hyperlink>
      <w:hyperlink r:id="rId17">
        <w:r>
          <w:rPr>
            <w:color w:val="000000"/>
          </w:rPr>
          <w:t xml:space="preserve"> </w:t>
        </w:r>
      </w:hyperlink>
    </w:p>
    <w:p w:rsidR="000A445B" w:rsidRDefault="00794B4B">
      <w:pPr>
        <w:spacing w:after="0" w:line="444" w:lineRule="auto"/>
        <w:ind w:left="0" w:right="9384" w:firstLine="0"/>
      </w:pPr>
      <w:r>
        <w:t xml:space="preserve">   </w:t>
      </w:r>
    </w:p>
    <w:p w:rsidR="000A445B" w:rsidRDefault="00794B4B">
      <w:pPr>
        <w:pStyle w:val="Heading1"/>
        <w:ind w:left="346" w:hanging="361"/>
      </w:pPr>
      <w:r>
        <w:t xml:space="preserve">ELECTRIC VEHICLES </w:t>
      </w:r>
    </w:p>
    <w:p w:rsidR="000A445B" w:rsidRDefault="009539B1">
      <w:pPr>
        <w:ind w:left="-5" w:right="2"/>
      </w:pPr>
      <w:hyperlink r:id="rId18">
        <w:r w:rsidR="00794B4B">
          <w:rPr>
            <w:color w:val="000000"/>
            <w:u w:val="single" w:color="000000"/>
          </w:rPr>
          <w:t>More space is also being given to electric vehicles</w:t>
        </w:r>
      </w:hyperlink>
      <w:hyperlink r:id="rId19">
        <w:r w:rsidR="00794B4B">
          <w:rPr>
            <w:color w:val="000000"/>
          </w:rPr>
          <w:t xml:space="preserve"> </w:t>
        </w:r>
      </w:hyperlink>
      <w:r w:rsidR="00794B4B">
        <w:t xml:space="preserve">which, at low speeds are very quiet, however, given their volume, they can sometimes be noisier than an internal combustion vehicle at high speeds. </w:t>
      </w:r>
    </w:p>
    <w:p w:rsidR="000A445B" w:rsidRDefault="00794B4B">
      <w:pPr>
        <w:spacing w:after="325" w:line="259" w:lineRule="auto"/>
        <w:ind w:left="0" w:firstLine="0"/>
      </w:pPr>
      <w:r>
        <w:lastRenderedPageBreak/>
        <w:t xml:space="preserve"> </w:t>
      </w:r>
    </w:p>
    <w:p w:rsidR="000A445B" w:rsidRDefault="00794B4B">
      <w:pPr>
        <w:pStyle w:val="Heading1"/>
        <w:ind w:left="345" w:hanging="360"/>
      </w:pPr>
      <w:r>
        <w:t xml:space="preserve">VEGETATION SURROUNDING ROADS </w:t>
      </w:r>
    </w:p>
    <w:p w:rsidR="000A445B" w:rsidRDefault="00794B4B">
      <w:pPr>
        <w:spacing w:after="190" w:line="259" w:lineRule="auto"/>
        <w:ind w:left="-1" w:right="20" w:firstLine="0"/>
        <w:jc w:val="right"/>
      </w:pPr>
      <w:r>
        <w:rPr>
          <w:noProof/>
        </w:rPr>
        <w:drawing>
          <wp:inline distT="0" distB="0" distL="0" distR="0">
            <wp:extent cx="5943600" cy="44577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0"/>
                    <a:stretch>
                      <a:fillRect/>
                    </a:stretch>
                  </pic:blipFill>
                  <pic:spPr>
                    <a:xfrm>
                      <a:off x="0" y="0"/>
                      <a:ext cx="5943600" cy="4457700"/>
                    </a:xfrm>
                    <a:prstGeom prst="rect">
                      <a:avLst/>
                    </a:prstGeom>
                  </pic:spPr>
                </pic:pic>
              </a:graphicData>
            </a:graphic>
          </wp:inline>
        </w:drawing>
      </w:r>
      <w:r>
        <w:t xml:space="preserve"> </w:t>
      </w:r>
    </w:p>
    <w:p w:rsidR="000A445B" w:rsidRDefault="00794B4B">
      <w:pPr>
        <w:ind w:left="-5" w:right="2"/>
      </w:pPr>
      <w:r>
        <w:t xml:space="preserve">Green borders covered with plants running alongside a road are </w:t>
      </w:r>
      <w:r>
        <w:rPr>
          <w:b/>
        </w:rPr>
        <w:t>clearly a non-tech element,</w:t>
      </w:r>
      <w:r>
        <w:t xml:space="preserve"> but incredibly functional. However, studies on the effectiveness of this solution, which is high, are at the forefront of technology. Very often, the best technology we can use is the oldest available to us. </w:t>
      </w:r>
    </w:p>
    <w:p w:rsidR="000A445B" w:rsidRDefault="00794B4B">
      <w:pPr>
        <w:spacing w:after="0" w:line="259" w:lineRule="auto"/>
        <w:ind w:left="0" w:firstLine="0"/>
      </w:pPr>
      <w:r>
        <w:t xml:space="preserve"> </w:t>
      </w:r>
    </w:p>
    <w:p w:rsidR="000A445B" w:rsidRDefault="00794B4B">
      <w:pPr>
        <w:spacing w:after="80" w:line="444" w:lineRule="auto"/>
        <w:ind w:left="0" w:right="9384" w:firstLine="0"/>
      </w:pPr>
      <w:r>
        <w:t xml:space="preserve">  </w:t>
      </w:r>
    </w:p>
    <w:p w:rsidR="000A445B" w:rsidRDefault="00794B4B">
      <w:pPr>
        <w:pStyle w:val="Heading1"/>
        <w:ind w:left="345" w:hanging="360"/>
      </w:pPr>
      <w:r>
        <w:lastRenderedPageBreak/>
        <w:t xml:space="preserve">HIGH-TECH BIKES </w:t>
      </w:r>
    </w:p>
    <w:p w:rsidR="000A445B" w:rsidRDefault="00794B4B">
      <w:pPr>
        <w:spacing w:after="190" w:line="259" w:lineRule="auto"/>
        <w:ind w:left="-1" w:right="20" w:firstLine="0"/>
        <w:jc w:val="right"/>
      </w:pPr>
      <w:r>
        <w:rPr>
          <w:noProof/>
        </w:rPr>
        <w:drawing>
          <wp:inline distT="0" distB="0" distL="0" distR="0">
            <wp:extent cx="5942838" cy="3966845"/>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21"/>
                    <a:stretch>
                      <a:fillRect/>
                    </a:stretch>
                  </pic:blipFill>
                  <pic:spPr>
                    <a:xfrm>
                      <a:off x="0" y="0"/>
                      <a:ext cx="5942838" cy="3966845"/>
                    </a:xfrm>
                    <a:prstGeom prst="rect">
                      <a:avLst/>
                    </a:prstGeom>
                  </pic:spPr>
                </pic:pic>
              </a:graphicData>
            </a:graphic>
          </wp:inline>
        </w:drawing>
      </w:r>
      <w:r>
        <w:t xml:space="preserve"> </w:t>
      </w:r>
    </w:p>
    <w:p w:rsidR="000A445B" w:rsidRDefault="00794B4B">
      <w:pPr>
        <w:ind w:left="-5" w:right="2"/>
      </w:pPr>
      <w:r>
        <w:t xml:space="preserve">Bikes are not generally considered to be a technological element, but the way in which they are introduced in cities on a sharing basis with electric assistance, in automated docks and digitized with photovoltaic cells that charge with solar panels are high-tech indeed. And they are silent and silencing. It has been proven that bikes reduce average speeds and in turn traffic noise; and this reduces the number of vehicles. </w:t>
      </w:r>
    </w:p>
    <w:p w:rsidR="000A445B" w:rsidRDefault="00794B4B">
      <w:pPr>
        <w:ind w:left="-5" w:right="2"/>
      </w:pPr>
      <w:r>
        <w:t xml:space="preserve">In the urban battle against noise, all these technical, technological and scientific solutions are going to be required in order to reduce the noise thresholds to values that are not harmful to people. The mere presence of people can create noise levels that are high enough to bother residents, therefore part of the technical solutions entails </w:t>
      </w:r>
      <w:r>
        <w:rPr>
          <w:b/>
        </w:rPr>
        <w:t>laws that focus on inappropriate or bothersome behaviors.</w:t>
      </w:r>
      <w:r>
        <w:t xml:space="preserve"> </w:t>
      </w:r>
    </w:p>
    <w:p w:rsidR="000A445B" w:rsidRDefault="00794B4B">
      <w:pPr>
        <w:spacing w:after="0" w:line="259" w:lineRule="auto"/>
        <w:ind w:left="0" w:firstLine="0"/>
      </w:pPr>
      <w:r>
        <w:rPr>
          <w:rFonts w:ascii="Calibri" w:eastAsia="Calibri" w:hAnsi="Calibri" w:cs="Calibri"/>
          <w:b/>
          <w:color w:val="000000"/>
        </w:rPr>
        <w:t xml:space="preserve"> </w:t>
      </w:r>
    </w:p>
    <w:sectPr w:rsidR="000A445B">
      <w:pgSz w:w="12240" w:h="15840"/>
      <w:pgMar w:top="1451" w:right="1345" w:bottom="1525"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A3765"/>
    <w:multiLevelType w:val="hybridMultilevel"/>
    <w:tmpl w:val="D05E6042"/>
    <w:lvl w:ilvl="0" w:tplc="24AAFE4E">
      <w:start w:val="2"/>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B46AE6B4">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02CA5EB8">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4D7CF886">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EF900B90">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D3ECA000">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AC46AD08">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936C1A66">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3E9A2478">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69A77509"/>
    <w:multiLevelType w:val="hybridMultilevel"/>
    <w:tmpl w:val="75F21FA8"/>
    <w:lvl w:ilvl="0" w:tplc="E4C26C0E">
      <w:start w:val="1"/>
      <w:numFmt w:val="decimal"/>
      <w:lvlText w:val="%1."/>
      <w:lvlJc w:val="left"/>
      <w:pPr>
        <w:ind w:left="401"/>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1" w:tplc="BADC325A">
      <w:start w:val="1"/>
      <w:numFmt w:val="lowerLetter"/>
      <w:lvlText w:val="%2"/>
      <w:lvlJc w:val="left"/>
      <w:pPr>
        <w:ind w:left="10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2" w:tplc="2ADC8474">
      <w:start w:val="1"/>
      <w:numFmt w:val="lowerRoman"/>
      <w:lvlText w:val="%3"/>
      <w:lvlJc w:val="left"/>
      <w:pPr>
        <w:ind w:left="18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3" w:tplc="C6647CA2">
      <w:start w:val="1"/>
      <w:numFmt w:val="decimal"/>
      <w:lvlText w:val="%4"/>
      <w:lvlJc w:val="left"/>
      <w:pPr>
        <w:ind w:left="25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4" w:tplc="F89CFDBC">
      <w:start w:val="1"/>
      <w:numFmt w:val="lowerLetter"/>
      <w:lvlText w:val="%5"/>
      <w:lvlJc w:val="left"/>
      <w:pPr>
        <w:ind w:left="324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5" w:tplc="A48039B6">
      <w:start w:val="1"/>
      <w:numFmt w:val="lowerRoman"/>
      <w:lvlText w:val="%6"/>
      <w:lvlJc w:val="left"/>
      <w:pPr>
        <w:ind w:left="396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6" w:tplc="8B1E6586">
      <w:start w:val="1"/>
      <w:numFmt w:val="decimal"/>
      <w:lvlText w:val="%7"/>
      <w:lvlJc w:val="left"/>
      <w:pPr>
        <w:ind w:left="468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7" w:tplc="297A9D00">
      <w:start w:val="1"/>
      <w:numFmt w:val="lowerLetter"/>
      <w:lvlText w:val="%8"/>
      <w:lvlJc w:val="left"/>
      <w:pPr>
        <w:ind w:left="540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lvl w:ilvl="8" w:tplc="8000E1A0">
      <w:start w:val="1"/>
      <w:numFmt w:val="lowerRoman"/>
      <w:lvlText w:val="%9"/>
      <w:lvlJc w:val="left"/>
      <w:pPr>
        <w:ind w:left="6120"/>
      </w:pPr>
      <w:rPr>
        <w:rFonts w:ascii="Arial" w:eastAsia="Arial" w:hAnsi="Arial" w:cs="Arial"/>
        <w:b w:val="0"/>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45B"/>
    <w:rsid w:val="000A445B"/>
    <w:rsid w:val="003A5F72"/>
    <w:rsid w:val="003F430A"/>
    <w:rsid w:val="00794B4B"/>
    <w:rsid w:val="0095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5776F3-7A29-4EA6-B373-40925CB4D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70" w:line="247" w:lineRule="auto"/>
      <w:ind w:left="10" w:hanging="10"/>
    </w:pPr>
    <w:rPr>
      <w:rFonts w:ascii="Times New Roman" w:eastAsia="Times New Roman" w:hAnsi="Times New Roman" w:cs="Times New Roman"/>
      <w:color w:val="333333"/>
      <w:sz w:val="28"/>
    </w:rPr>
  </w:style>
  <w:style w:type="paragraph" w:styleId="Heading1">
    <w:name w:val="heading 1"/>
    <w:next w:val="Normal"/>
    <w:link w:val="Heading1Char"/>
    <w:uiPriority w:val="9"/>
    <w:unhideWhenUsed/>
    <w:qFormat/>
    <w:pPr>
      <w:keepNext/>
      <w:keepLines/>
      <w:numPr>
        <w:numId w:val="2"/>
      </w:numPr>
      <w:ind w:left="10"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science.org/doi/10.1126/science.aah4783" TargetMode="External"/><Relationship Id="rId13" Type="http://schemas.openxmlformats.org/officeDocument/2006/relationships/hyperlink" Target="https://www.roadsafetyknowledgecentre.org.uk/downloads/20mph-reportv1.0-FINAL.pdf" TargetMode="External"/><Relationship Id="rId18" Type="http://schemas.openxmlformats.org/officeDocument/2006/relationships/hyperlink" Target="https://tomorrow.city/a/integrating-electric-vehicle-charging-points-into-the-urban-architecture" TargetMode="External"/><Relationship Id="rId3" Type="http://schemas.openxmlformats.org/officeDocument/2006/relationships/settings" Target="settings.xml"/><Relationship Id="rId21" Type="http://schemas.openxmlformats.org/officeDocument/2006/relationships/image" Target="media/image4.jpg"/><Relationship Id="rId7" Type="http://schemas.openxmlformats.org/officeDocument/2006/relationships/hyperlink" Target="https://www.science.org/doi/10.1126/science.aah4783" TargetMode="External"/><Relationship Id="rId12" Type="http://schemas.openxmlformats.org/officeDocument/2006/relationships/hyperlink" Target="https://tomorrow.city/a/what-is-the-evolution-use-car-city" TargetMode="External"/><Relationship Id="rId17" Type="http://schemas.openxmlformats.org/officeDocument/2006/relationships/hyperlink" Target="https://www.roadsafetyknowledgecentre.org.uk/downloads/20mph-reportv1.0-FINAL.pdf" TargetMode="External"/><Relationship Id="rId2" Type="http://schemas.openxmlformats.org/officeDocument/2006/relationships/styles" Target="styles.xml"/><Relationship Id="rId16" Type="http://schemas.openxmlformats.org/officeDocument/2006/relationships/hyperlink" Target="https://www.roadsafetyknowledgecentre.org.uk/downloads/20mph-reportv1.0-FINAL.pdf" TargetMode="External"/><Relationship Id="rId20" Type="http://schemas.openxmlformats.org/officeDocument/2006/relationships/image" Target="media/image3.jpg"/><Relationship Id="rId1" Type="http://schemas.openxmlformats.org/officeDocument/2006/relationships/numbering" Target="numbering.xml"/><Relationship Id="rId6" Type="http://schemas.openxmlformats.org/officeDocument/2006/relationships/hyperlink" Target="https://www.science.org/doi/10.1126/science.aah4783" TargetMode="External"/><Relationship Id="rId11" Type="http://schemas.openxmlformats.org/officeDocument/2006/relationships/hyperlink" Target="https://tomorrow.city/a/what-is-the-evolution-use-car-city" TargetMode="External"/><Relationship Id="rId5" Type="http://schemas.openxmlformats.org/officeDocument/2006/relationships/image" Target="media/image1.jpg"/><Relationship Id="rId15" Type="http://schemas.openxmlformats.org/officeDocument/2006/relationships/hyperlink" Target="https://www.roadsafetyknowledgecentre.org.uk/downloads/20mph-reportv1.0-FINAL.pdf" TargetMode="External"/><Relationship Id="rId23" Type="http://schemas.openxmlformats.org/officeDocument/2006/relationships/theme" Target="theme/theme1.xml"/><Relationship Id="rId10" Type="http://schemas.openxmlformats.org/officeDocument/2006/relationships/hyperlink" Target="https://tomorrow.city/a/what-is-the-evolution-use-car-city" TargetMode="External"/><Relationship Id="rId19" Type="http://schemas.openxmlformats.org/officeDocument/2006/relationships/hyperlink" Target="https://tomorrow.city/a/integrating-electric-vehicle-charging-points-into-the-urban-architecture"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www.roadsafetyknowledgecentre.org.uk/downloads/20mph-reportv1.0-FINAL.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owner</cp:lastModifiedBy>
  <cp:revision>2</cp:revision>
  <dcterms:created xsi:type="dcterms:W3CDTF">2023-10-11T21:12:00Z</dcterms:created>
  <dcterms:modified xsi:type="dcterms:W3CDTF">2023-10-11T21:12:00Z</dcterms:modified>
</cp:coreProperties>
</file>