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1793" w14:textId="77777777" w:rsidR="00604589" w:rsidRPr="009C5157" w:rsidRDefault="00000000">
      <w:pPr>
        <w:jc w:val="center"/>
        <w:rPr>
          <w:color w:val="000000" w:themeColor="text1"/>
        </w:rPr>
      </w:pPr>
      <w:r w:rsidRPr="009C5157">
        <w:rPr>
          <w:b/>
          <w:color w:val="000000" w:themeColor="text1"/>
          <w:sz w:val="32"/>
        </w:rPr>
        <w:t>SIMULATION EXPERIMENT – 10</w:t>
      </w:r>
    </w:p>
    <w:p w14:paraId="35F43DAA" w14:textId="77777777" w:rsidR="00604589" w:rsidRPr="009C5157" w:rsidRDefault="00000000">
      <w:pPr>
        <w:jc w:val="center"/>
        <w:rPr>
          <w:color w:val="000000" w:themeColor="text1"/>
        </w:rPr>
      </w:pPr>
      <w:r w:rsidRPr="009C5157">
        <w:rPr>
          <w:b/>
          <w:color w:val="000000" w:themeColor="text1"/>
          <w:sz w:val="26"/>
        </w:rPr>
        <w:t>Full-Wave Simulation and Optimization of a Microstrip Patch Antenna for Resonant Frequency, Bandwidth, Gain and Radiation-Pattern Enhancement</w:t>
      </w:r>
    </w:p>
    <w:p w14:paraId="75EE85BC"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CO Mapping: CO3</w:t>
      </w:r>
    </w:p>
    <w:p w14:paraId="5A8D7B7A"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Bloom’s Level: K6 – Create</w:t>
      </w:r>
    </w:p>
    <w:p w14:paraId="00C6CCAB"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WK Level: WK4 – Antenna design and optimization</w:t>
      </w:r>
    </w:p>
    <w:p w14:paraId="65A66B53"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Objectives of this Experiment</w:t>
      </w:r>
    </w:p>
    <w:p w14:paraId="3C7039A1"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To design a rectangular microstrip patch antenna for a specified microwave operating frequency of 2.4 GHz.</w:t>
      </w:r>
    </w:p>
    <w:p w14:paraId="385F98B3"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To investigate the influence of substrate properties and geometrical dimensions on resonant frequency and impedance matching.</w:t>
      </w:r>
    </w:p>
    <w:p w14:paraId="4671E23E"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To evaluate VSWR, return loss, bandwidth, radiation pattern, gain, directivity and radiation efficiency from simulated responses.</w:t>
      </w:r>
    </w:p>
    <w:p w14:paraId="1A014ED9"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To optimize the antenna structure to achieve improved impedance matching and radiation performance.</w:t>
      </w:r>
    </w:p>
    <w:p w14:paraId="3F3AAB01"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Expected Outcome from this Experiment</w:t>
      </w:r>
    </w:p>
    <w:p w14:paraId="48BF2CD7"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Design and simulate a rectangular microstrip patch antenna for the specified microwave operating frequency.</w:t>
      </w:r>
    </w:p>
    <w:p w14:paraId="69280806"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Analyze the influence of substrate properties and antenna dimensions on resonant frequency and impedance matching.</w:t>
      </w:r>
    </w:p>
    <w:p w14:paraId="3FC8B8CE"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Evaluate VSWR, return loss, bandwidth, radiation pattern, gain, directivity and radiation efficiency.</w:t>
      </w:r>
    </w:p>
    <w:p w14:paraId="12667C86"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Compare patch-length cases and identify a candidate design based on resonance and impedance-matching requirements.</w:t>
      </w:r>
    </w:p>
    <w:p w14:paraId="00C3D150"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Software Required: MATLAB for preliminary analytical modelling; CST Studio Suite / Ansys HFSS for full-wave electromagnetic validation.</w:t>
      </w:r>
    </w:p>
    <w:p w14:paraId="7341991D"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Objective linkage: Design the patch, study substrate and geometry effects, evaluate impedance and radiation performance, and compare optimized patch lengths against the specified criteria.</w:t>
      </w:r>
    </w:p>
    <w:p w14:paraId="369BF070"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Experimental Procedure</w:t>
      </w:r>
    </w:p>
    <w:p w14:paraId="1763C44B"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A. Antenna Design: Design a rectangular microstrip patch antenna for f0 = 2.4 GHz on an FR-4 substrate with relative permittivity εr = 4.4 and thickness h = 1.6 mm. Use initial dimensions W = 37.2 mm and L = 28.8 mm. Set the simulation sweep from 2.0 to 2.8 GHz.</w:t>
      </w:r>
    </w:p>
    <w:p w14:paraId="696E2F49"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B. Parameter Study: Vary patch length and substrate properties. Compare the estimated resonant frequency for different lengths and dielectric constants. In CST/HFSS, rerun the electromagnetic simulation for each changed geometry.</w:t>
      </w:r>
    </w:p>
    <w:p w14:paraId="4318ECA5"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lastRenderedPageBreak/>
        <w:t>C. Performance Evaluation: Obtain S11, VSWR, −10 dB bandwidth, gain, directivity, radiation efficiency and radiation patterns. Determine the resonant frequency and calculate its percentage deviation from 2.4 GHz.</w:t>
      </w:r>
    </w:p>
    <w:p w14:paraId="2E3B49B6"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D. Optimization: Compare L = 27.8 mm, 28.8 mm and 29.8 mm. Select the design using the actual simulated resonance, S11, VSWR, bandwidth and radiation performance. Do not mark a requirement as passed unless the simulated data supports it.</w:t>
      </w:r>
    </w:p>
    <w:p w14:paraId="3387A7CE"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Input Parameter Table</w:t>
      </w:r>
    </w:p>
    <w:tbl>
      <w:tblPr>
        <w:tblStyle w:val="TableGrid"/>
        <w:tblW w:w="0" w:type="auto"/>
        <w:jc w:val="center"/>
        <w:tblLook w:val="04A0" w:firstRow="1" w:lastRow="0" w:firstColumn="1" w:lastColumn="0" w:noHBand="0" w:noVBand="1"/>
      </w:tblPr>
      <w:tblGrid>
        <w:gridCol w:w="763"/>
        <w:gridCol w:w="2880"/>
        <w:gridCol w:w="1944"/>
        <w:gridCol w:w="2016"/>
        <w:gridCol w:w="1152"/>
      </w:tblGrid>
      <w:tr w:rsidR="00604589" w:rsidRPr="009C5157" w14:paraId="21C30A3F" w14:textId="77777777">
        <w:trPr>
          <w:jc w:val="center"/>
        </w:trPr>
        <w:tc>
          <w:tcPr>
            <w:tcW w:w="648" w:type="dxa"/>
            <w:shd w:val="clear" w:color="auto" w:fill="D9EAF7"/>
            <w:vAlign w:val="center"/>
          </w:tcPr>
          <w:p w14:paraId="763D57C2"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S.No.</w:t>
            </w:r>
          </w:p>
        </w:tc>
        <w:tc>
          <w:tcPr>
            <w:tcW w:w="2880" w:type="dxa"/>
            <w:shd w:val="clear" w:color="auto" w:fill="D9EAF7"/>
            <w:vAlign w:val="center"/>
          </w:tcPr>
          <w:p w14:paraId="2A5CAA15"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Input Parameter</w:t>
            </w:r>
          </w:p>
        </w:tc>
        <w:tc>
          <w:tcPr>
            <w:tcW w:w="1944" w:type="dxa"/>
            <w:shd w:val="clear" w:color="auto" w:fill="D9EAF7"/>
            <w:vAlign w:val="center"/>
          </w:tcPr>
          <w:p w14:paraId="3FF5C42A"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Symbol / Setting</w:t>
            </w:r>
          </w:p>
        </w:tc>
        <w:tc>
          <w:tcPr>
            <w:tcW w:w="2016" w:type="dxa"/>
            <w:shd w:val="clear" w:color="auto" w:fill="D9EAF7"/>
            <w:vAlign w:val="center"/>
          </w:tcPr>
          <w:p w14:paraId="5273659C"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Value</w:t>
            </w:r>
          </w:p>
        </w:tc>
        <w:tc>
          <w:tcPr>
            <w:tcW w:w="1152" w:type="dxa"/>
            <w:shd w:val="clear" w:color="auto" w:fill="D9EAF7"/>
            <w:vAlign w:val="center"/>
          </w:tcPr>
          <w:p w14:paraId="300DF028"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Unit</w:t>
            </w:r>
          </w:p>
        </w:tc>
      </w:tr>
      <w:tr w:rsidR="00604589" w:rsidRPr="009C5157" w14:paraId="010DCD77" w14:textId="77777777">
        <w:trPr>
          <w:jc w:val="center"/>
        </w:trPr>
        <w:tc>
          <w:tcPr>
            <w:tcW w:w="648" w:type="dxa"/>
            <w:vAlign w:val="center"/>
          </w:tcPr>
          <w:p w14:paraId="526CD2F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w:t>
            </w:r>
          </w:p>
        </w:tc>
        <w:tc>
          <w:tcPr>
            <w:tcW w:w="2880" w:type="dxa"/>
            <w:vAlign w:val="center"/>
          </w:tcPr>
          <w:p w14:paraId="33E599B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Design frequency</w:t>
            </w:r>
          </w:p>
        </w:tc>
        <w:tc>
          <w:tcPr>
            <w:tcW w:w="1944" w:type="dxa"/>
            <w:vAlign w:val="center"/>
          </w:tcPr>
          <w:p w14:paraId="0A47728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f0</w:t>
            </w:r>
          </w:p>
        </w:tc>
        <w:tc>
          <w:tcPr>
            <w:tcW w:w="2016" w:type="dxa"/>
            <w:vAlign w:val="center"/>
          </w:tcPr>
          <w:p w14:paraId="7201657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2.4</w:t>
            </w:r>
          </w:p>
        </w:tc>
        <w:tc>
          <w:tcPr>
            <w:tcW w:w="1152" w:type="dxa"/>
            <w:vAlign w:val="center"/>
          </w:tcPr>
          <w:p w14:paraId="3A9F019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GHz</w:t>
            </w:r>
          </w:p>
        </w:tc>
      </w:tr>
      <w:tr w:rsidR="00604589" w:rsidRPr="009C5157" w14:paraId="0811FF52" w14:textId="77777777">
        <w:trPr>
          <w:jc w:val="center"/>
        </w:trPr>
        <w:tc>
          <w:tcPr>
            <w:tcW w:w="648" w:type="dxa"/>
            <w:vAlign w:val="center"/>
          </w:tcPr>
          <w:p w14:paraId="098FF12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w:t>
            </w:r>
          </w:p>
        </w:tc>
        <w:tc>
          <w:tcPr>
            <w:tcW w:w="2880" w:type="dxa"/>
            <w:vAlign w:val="center"/>
          </w:tcPr>
          <w:p w14:paraId="72230B0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Substrate permittivity</w:t>
            </w:r>
          </w:p>
        </w:tc>
        <w:tc>
          <w:tcPr>
            <w:tcW w:w="1944" w:type="dxa"/>
            <w:vAlign w:val="center"/>
          </w:tcPr>
          <w:p w14:paraId="456A26A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εr</w:t>
            </w:r>
          </w:p>
        </w:tc>
        <w:tc>
          <w:tcPr>
            <w:tcW w:w="2016" w:type="dxa"/>
            <w:vAlign w:val="center"/>
          </w:tcPr>
          <w:p w14:paraId="1459AB8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4.4</w:t>
            </w:r>
          </w:p>
        </w:tc>
        <w:tc>
          <w:tcPr>
            <w:tcW w:w="1152" w:type="dxa"/>
            <w:vAlign w:val="center"/>
          </w:tcPr>
          <w:p w14:paraId="4F15881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w:t>
            </w:r>
          </w:p>
        </w:tc>
      </w:tr>
      <w:tr w:rsidR="00604589" w:rsidRPr="009C5157" w14:paraId="005D4C46" w14:textId="77777777">
        <w:trPr>
          <w:jc w:val="center"/>
        </w:trPr>
        <w:tc>
          <w:tcPr>
            <w:tcW w:w="648" w:type="dxa"/>
            <w:vAlign w:val="center"/>
          </w:tcPr>
          <w:p w14:paraId="357CAC0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3</w:t>
            </w:r>
          </w:p>
        </w:tc>
        <w:tc>
          <w:tcPr>
            <w:tcW w:w="2880" w:type="dxa"/>
            <w:vAlign w:val="center"/>
          </w:tcPr>
          <w:p w14:paraId="0AE06E1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Substrate thickness</w:t>
            </w:r>
          </w:p>
        </w:tc>
        <w:tc>
          <w:tcPr>
            <w:tcW w:w="1944" w:type="dxa"/>
            <w:vAlign w:val="center"/>
          </w:tcPr>
          <w:p w14:paraId="5EEB871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h</w:t>
            </w:r>
          </w:p>
        </w:tc>
        <w:tc>
          <w:tcPr>
            <w:tcW w:w="2016" w:type="dxa"/>
            <w:vAlign w:val="center"/>
          </w:tcPr>
          <w:p w14:paraId="0CAAACC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1.6</w:t>
            </w:r>
          </w:p>
        </w:tc>
        <w:tc>
          <w:tcPr>
            <w:tcW w:w="1152" w:type="dxa"/>
            <w:vAlign w:val="center"/>
          </w:tcPr>
          <w:p w14:paraId="0AB2972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mm</w:t>
            </w:r>
          </w:p>
        </w:tc>
      </w:tr>
      <w:tr w:rsidR="00604589" w:rsidRPr="009C5157" w14:paraId="1F839558" w14:textId="77777777">
        <w:trPr>
          <w:jc w:val="center"/>
        </w:trPr>
        <w:tc>
          <w:tcPr>
            <w:tcW w:w="648" w:type="dxa"/>
            <w:vAlign w:val="center"/>
          </w:tcPr>
          <w:p w14:paraId="1643C72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4</w:t>
            </w:r>
          </w:p>
        </w:tc>
        <w:tc>
          <w:tcPr>
            <w:tcW w:w="2880" w:type="dxa"/>
            <w:vAlign w:val="center"/>
          </w:tcPr>
          <w:p w14:paraId="413B5BEA"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Patch width</w:t>
            </w:r>
          </w:p>
        </w:tc>
        <w:tc>
          <w:tcPr>
            <w:tcW w:w="1944" w:type="dxa"/>
            <w:vAlign w:val="center"/>
          </w:tcPr>
          <w:p w14:paraId="1D41EBD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W</w:t>
            </w:r>
          </w:p>
        </w:tc>
        <w:tc>
          <w:tcPr>
            <w:tcW w:w="2016" w:type="dxa"/>
            <w:vAlign w:val="center"/>
          </w:tcPr>
          <w:p w14:paraId="05008BB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37.2</w:t>
            </w:r>
          </w:p>
        </w:tc>
        <w:tc>
          <w:tcPr>
            <w:tcW w:w="1152" w:type="dxa"/>
            <w:vAlign w:val="center"/>
          </w:tcPr>
          <w:p w14:paraId="00FDB13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mm</w:t>
            </w:r>
          </w:p>
        </w:tc>
      </w:tr>
      <w:tr w:rsidR="00604589" w:rsidRPr="009C5157" w14:paraId="6FE76D25" w14:textId="77777777">
        <w:trPr>
          <w:jc w:val="center"/>
        </w:trPr>
        <w:tc>
          <w:tcPr>
            <w:tcW w:w="648" w:type="dxa"/>
            <w:vAlign w:val="center"/>
          </w:tcPr>
          <w:p w14:paraId="1605241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5</w:t>
            </w:r>
          </w:p>
        </w:tc>
        <w:tc>
          <w:tcPr>
            <w:tcW w:w="2880" w:type="dxa"/>
            <w:vAlign w:val="center"/>
          </w:tcPr>
          <w:p w14:paraId="5E45700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Initial patch length</w:t>
            </w:r>
          </w:p>
        </w:tc>
        <w:tc>
          <w:tcPr>
            <w:tcW w:w="1944" w:type="dxa"/>
            <w:vAlign w:val="center"/>
          </w:tcPr>
          <w:p w14:paraId="28E6FE6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L</w:t>
            </w:r>
          </w:p>
        </w:tc>
        <w:tc>
          <w:tcPr>
            <w:tcW w:w="2016" w:type="dxa"/>
            <w:vAlign w:val="center"/>
          </w:tcPr>
          <w:p w14:paraId="40BA15A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28.8</w:t>
            </w:r>
          </w:p>
        </w:tc>
        <w:tc>
          <w:tcPr>
            <w:tcW w:w="1152" w:type="dxa"/>
            <w:vAlign w:val="center"/>
          </w:tcPr>
          <w:p w14:paraId="3DDD5A8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mm</w:t>
            </w:r>
          </w:p>
        </w:tc>
      </w:tr>
      <w:tr w:rsidR="00604589" w:rsidRPr="009C5157" w14:paraId="69DF624B" w14:textId="77777777">
        <w:trPr>
          <w:jc w:val="center"/>
        </w:trPr>
        <w:tc>
          <w:tcPr>
            <w:tcW w:w="648" w:type="dxa"/>
            <w:vAlign w:val="center"/>
          </w:tcPr>
          <w:p w14:paraId="1C531ECD"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6</w:t>
            </w:r>
          </w:p>
        </w:tc>
        <w:tc>
          <w:tcPr>
            <w:tcW w:w="2880" w:type="dxa"/>
            <w:vAlign w:val="center"/>
          </w:tcPr>
          <w:p w14:paraId="3BD169C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Frequency sweep</w:t>
            </w:r>
          </w:p>
        </w:tc>
        <w:tc>
          <w:tcPr>
            <w:tcW w:w="1944" w:type="dxa"/>
            <w:vAlign w:val="center"/>
          </w:tcPr>
          <w:p w14:paraId="6BD3BFD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fstart–fstop</w:t>
            </w:r>
          </w:p>
        </w:tc>
        <w:tc>
          <w:tcPr>
            <w:tcW w:w="2016" w:type="dxa"/>
            <w:vAlign w:val="center"/>
          </w:tcPr>
          <w:p w14:paraId="3572D4E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2.0–2.8</w:t>
            </w:r>
          </w:p>
        </w:tc>
        <w:tc>
          <w:tcPr>
            <w:tcW w:w="1152" w:type="dxa"/>
            <w:vAlign w:val="center"/>
          </w:tcPr>
          <w:p w14:paraId="115E4DE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GHz</w:t>
            </w:r>
          </w:p>
        </w:tc>
      </w:tr>
      <w:tr w:rsidR="00604589" w:rsidRPr="009C5157" w14:paraId="7067E462" w14:textId="77777777">
        <w:trPr>
          <w:jc w:val="center"/>
        </w:trPr>
        <w:tc>
          <w:tcPr>
            <w:tcW w:w="648" w:type="dxa"/>
            <w:vAlign w:val="center"/>
          </w:tcPr>
          <w:p w14:paraId="39CACD1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7</w:t>
            </w:r>
          </w:p>
        </w:tc>
        <w:tc>
          <w:tcPr>
            <w:tcW w:w="2880" w:type="dxa"/>
            <w:vAlign w:val="center"/>
          </w:tcPr>
          <w:p w14:paraId="342B7A4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Optimization lengths</w:t>
            </w:r>
          </w:p>
        </w:tc>
        <w:tc>
          <w:tcPr>
            <w:tcW w:w="1944" w:type="dxa"/>
            <w:vAlign w:val="center"/>
          </w:tcPr>
          <w:p w14:paraId="02FF884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L1, L2, L3</w:t>
            </w:r>
          </w:p>
        </w:tc>
        <w:tc>
          <w:tcPr>
            <w:tcW w:w="2016" w:type="dxa"/>
            <w:vAlign w:val="center"/>
          </w:tcPr>
          <w:p w14:paraId="201B0CD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27.8, 28.8, 29.8</w:t>
            </w:r>
          </w:p>
        </w:tc>
        <w:tc>
          <w:tcPr>
            <w:tcW w:w="1152" w:type="dxa"/>
            <w:vAlign w:val="center"/>
          </w:tcPr>
          <w:p w14:paraId="48C95FAA"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mm</w:t>
            </w:r>
          </w:p>
        </w:tc>
      </w:tr>
      <w:tr w:rsidR="00604589" w:rsidRPr="009C5157" w14:paraId="71FC1858" w14:textId="77777777">
        <w:trPr>
          <w:jc w:val="center"/>
        </w:trPr>
        <w:tc>
          <w:tcPr>
            <w:tcW w:w="648" w:type="dxa"/>
            <w:vAlign w:val="center"/>
          </w:tcPr>
          <w:p w14:paraId="5CB16575"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8</w:t>
            </w:r>
          </w:p>
        </w:tc>
        <w:tc>
          <w:tcPr>
            <w:tcW w:w="2880" w:type="dxa"/>
            <w:vAlign w:val="center"/>
          </w:tcPr>
          <w:p w14:paraId="1C8E1C0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Return-loss criterion</w:t>
            </w:r>
          </w:p>
        </w:tc>
        <w:tc>
          <w:tcPr>
            <w:tcW w:w="1944" w:type="dxa"/>
            <w:vAlign w:val="center"/>
          </w:tcPr>
          <w:p w14:paraId="12D659A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S11</w:t>
            </w:r>
          </w:p>
        </w:tc>
        <w:tc>
          <w:tcPr>
            <w:tcW w:w="2016" w:type="dxa"/>
            <w:vAlign w:val="center"/>
          </w:tcPr>
          <w:p w14:paraId="4439B04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 −10</w:t>
            </w:r>
          </w:p>
        </w:tc>
        <w:tc>
          <w:tcPr>
            <w:tcW w:w="1152" w:type="dxa"/>
            <w:vAlign w:val="center"/>
          </w:tcPr>
          <w:p w14:paraId="742CB3D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dB</w:t>
            </w:r>
          </w:p>
        </w:tc>
      </w:tr>
      <w:tr w:rsidR="00604589" w:rsidRPr="009C5157" w14:paraId="691D811E" w14:textId="77777777">
        <w:trPr>
          <w:jc w:val="center"/>
        </w:trPr>
        <w:tc>
          <w:tcPr>
            <w:tcW w:w="648" w:type="dxa"/>
            <w:vAlign w:val="center"/>
          </w:tcPr>
          <w:p w14:paraId="6F3ECEB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9</w:t>
            </w:r>
          </w:p>
        </w:tc>
        <w:tc>
          <w:tcPr>
            <w:tcW w:w="2880" w:type="dxa"/>
            <w:vAlign w:val="center"/>
          </w:tcPr>
          <w:p w14:paraId="578C5DB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VSWR criterion</w:t>
            </w:r>
          </w:p>
        </w:tc>
        <w:tc>
          <w:tcPr>
            <w:tcW w:w="1944" w:type="dxa"/>
            <w:vAlign w:val="center"/>
          </w:tcPr>
          <w:p w14:paraId="3EF3908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VSWR</w:t>
            </w:r>
          </w:p>
        </w:tc>
        <w:tc>
          <w:tcPr>
            <w:tcW w:w="2016" w:type="dxa"/>
            <w:vAlign w:val="center"/>
          </w:tcPr>
          <w:p w14:paraId="20FCE94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 2</w:t>
            </w:r>
          </w:p>
        </w:tc>
        <w:tc>
          <w:tcPr>
            <w:tcW w:w="1152" w:type="dxa"/>
            <w:vAlign w:val="center"/>
          </w:tcPr>
          <w:p w14:paraId="218E3F4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w:t>
            </w:r>
          </w:p>
        </w:tc>
      </w:tr>
      <w:tr w:rsidR="00604589" w:rsidRPr="009C5157" w14:paraId="3BAD0B52" w14:textId="77777777">
        <w:trPr>
          <w:jc w:val="center"/>
        </w:trPr>
        <w:tc>
          <w:tcPr>
            <w:tcW w:w="648" w:type="dxa"/>
            <w:vAlign w:val="center"/>
          </w:tcPr>
          <w:p w14:paraId="2BEF5A4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10</w:t>
            </w:r>
          </w:p>
        </w:tc>
        <w:tc>
          <w:tcPr>
            <w:tcW w:w="2880" w:type="dxa"/>
            <w:vAlign w:val="center"/>
          </w:tcPr>
          <w:p w14:paraId="1868263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Expected bandwidth</w:t>
            </w:r>
          </w:p>
        </w:tc>
        <w:tc>
          <w:tcPr>
            <w:tcW w:w="1944" w:type="dxa"/>
            <w:vAlign w:val="center"/>
          </w:tcPr>
          <w:p w14:paraId="6E8F21E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BW at S11 ≤ −10 dB</w:t>
            </w:r>
          </w:p>
        </w:tc>
        <w:tc>
          <w:tcPr>
            <w:tcW w:w="2016" w:type="dxa"/>
            <w:vAlign w:val="center"/>
          </w:tcPr>
          <w:p w14:paraId="0414D33F" w14:textId="77777777" w:rsidR="00604589" w:rsidRPr="009C5157" w:rsidRDefault="00000000">
            <w:pPr>
              <w:rPr>
                <w:rFonts w:cs="Times New Roman"/>
                <w:color w:val="000000" w:themeColor="text1"/>
                <w:sz w:val="24"/>
                <w:szCs w:val="24"/>
              </w:rPr>
            </w:pPr>
            <w:proofErr w:type="gramStart"/>
            <w:r w:rsidRPr="009C5157">
              <w:rPr>
                <w:rFonts w:cs="Times New Roman"/>
                <w:color w:val="000000" w:themeColor="text1"/>
                <w:sz w:val="24"/>
                <w:szCs w:val="24"/>
              </w:rPr>
              <w:t>Typically</w:t>
            </w:r>
            <w:proofErr w:type="gramEnd"/>
            <w:r w:rsidRPr="009C5157">
              <w:rPr>
                <w:rFonts w:cs="Times New Roman"/>
                <w:color w:val="000000" w:themeColor="text1"/>
                <w:sz w:val="24"/>
                <w:szCs w:val="24"/>
              </w:rPr>
              <w:t xml:space="preserve"> 60–100</w:t>
            </w:r>
          </w:p>
        </w:tc>
        <w:tc>
          <w:tcPr>
            <w:tcW w:w="1152" w:type="dxa"/>
            <w:vAlign w:val="center"/>
          </w:tcPr>
          <w:p w14:paraId="2DF8C51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MHz</w:t>
            </w:r>
          </w:p>
        </w:tc>
      </w:tr>
      <w:tr w:rsidR="00604589" w:rsidRPr="009C5157" w14:paraId="46BC3B62" w14:textId="77777777">
        <w:trPr>
          <w:jc w:val="center"/>
        </w:trPr>
        <w:tc>
          <w:tcPr>
            <w:tcW w:w="648" w:type="dxa"/>
            <w:vAlign w:val="center"/>
          </w:tcPr>
          <w:p w14:paraId="7898231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11</w:t>
            </w:r>
          </w:p>
        </w:tc>
        <w:tc>
          <w:tcPr>
            <w:tcW w:w="2880" w:type="dxa"/>
            <w:vAlign w:val="center"/>
          </w:tcPr>
          <w:p w14:paraId="7F868B6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Expected gain</w:t>
            </w:r>
          </w:p>
        </w:tc>
        <w:tc>
          <w:tcPr>
            <w:tcW w:w="1944" w:type="dxa"/>
            <w:vAlign w:val="center"/>
          </w:tcPr>
          <w:p w14:paraId="679E15A0"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G</w:t>
            </w:r>
          </w:p>
        </w:tc>
        <w:tc>
          <w:tcPr>
            <w:tcW w:w="2016" w:type="dxa"/>
            <w:vAlign w:val="center"/>
          </w:tcPr>
          <w:p w14:paraId="36B0920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Approximately 5–7</w:t>
            </w:r>
          </w:p>
        </w:tc>
        <w:tc>
          <w:tcPr>
            <w:tcW w:w="1152" w:type="dxa"/>
            <w:vAlign w:val="center"/>
          </w:tcPr>
          <w:p w14:paraId="2EDF473A"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dBi</w:t>
            </w:r>
          </w:p>
        </w:tc>
      </w:tr>
    </w:tbl>
    <w:p w14:paraId="3E3F0B19" w14:textId="77777777" w:rsidR="00604589" w:rsidRPr="009C5157" w:rsidRDefault="00604589">
      <w:pPr>
        <w:rPr>
          <w:rFonts w:cs="Times New Roman"/>
          <w:color w:val="000000" w:themeColor="text1"/>
          <w:sz w:val="24"/>
          <w:szCs w:val="24"/>
        </w:rPr>
      </w:pPr>
    </w:p>
    <w:p w14:paraId="13999886"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Formulas Used</w:t>
      </w:r>
    </w:p>
    <w:p w14:paraId="067D0960"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 xml:space="preserve">Patch width: W = (c / (2f0)) × </w:t>
      </w:r>
      <w:proofErr w:type="gramStart"/>
      <w:r w:rsidRPr="009C5157">
        <w:rPr>
          <w:rFonts w:cs="Times New Roman"/>
          <w:color w:val="000000" w:themeColor="text1"/>
          <w:sz w:val="24"/>
          <w:szCs w:val="24"/>
        </w:rPr>
        <w:t>√(</w:t>
      </w:r>
      <w:proofErr w:type="gramEnd"/>
      <w:r w:rsidRPr="009C5157">
        <w:rPr>
          <w:rFonts w:cs="Times New Roman"/>
          <w:color w:val="000000" w:themeColor="text1"/>
          <w:sz w:val="24"/>
          <w:szCs w:val="24"/>
        </w:rPr>
        <w:t>2 / (εr + 1)).</w:t>
      </w:r>
    </w:p>
    <w:p w14:paraId="05DD604D"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Effective dielectric constant: εeff = (εr + 1)/2 + [(εr − 1)/2] × [1 + 12h/</w:t>
      </w:r>
      <w:proofErr w:type="gramStart"/>
      <w:r w:rsidRPr="009C5157">
        <w:rPr>
          <w:rFonts w:cs="Times New Roman"/>
          <w:color w:val="000000" w:themeColor="text1"/>
          <w:sz w:val="24"/>
          <w:szCs w:val="24"/>
        </w:rPr>
        <w:t>W]^</w:t>
      </w:r>
      <w:proofErr w:type="gramEnd"/>
      <w:r w:rsidRPr="009C5157">
        <w:rPr>
          <w:rFonts w:cs="Times New Roman"/>
          <w:color w:val="000000" w:themeColor="text1"/>
          <w:sz w:val="24"/>
          <w:szCs w:val="24"/>
        </w:rPr>
        <w:t>(−1/2).</w:t>
      </w:r>
    </w:p>
    <w:p w14:paraId="18C414D6"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 xml:space="preserve">Fringing extension: ΔL = 0.412h × [(εeff + </w:t>
      </w:r>
      <w:proofErr w:type="gramStart"/>
      <w:r w:rsidRPr="009C5157">
        <w:rPr>
          <w:rFonts w:cs="Times New Roman"/>
          <w:color w:val="000000" w:themeColor="text1"/>
          <w:sz w:val="24"/>
          <w:szCs w:val="24"/>
        </w:rPr>
        <w:t>0.3)(</w:t>
      </w:r>
      <w:proofErr w:type="gramEnd"/>
      <w:r w:rsidRPr="009C5157">
        <w:rPr>
          <w:rFonts w:cs="Times New Roman"/>
          <w:color w:val="000000" w:themeColor="text1"/>
          <w:sz w:val="24"/>
          <w:szCs w:val="24"/>
        </w:rPr>
        <w:t xml:space="preserve">W/h + 0.264)] / [(εeff − </w:t>
      </w:r>
      <w:proofErr w:type="gramStart"/>
      <w:r w:rsidRPr="009C5157">
        <w:rPr>
          <w:rFonts w:cs="Times New Roman"/>
          <w:color w:val="000000" w:themeColor="text1"/>
          <w:sz w:val="24"/>
          <w:szCs w:val="24"/>
        </w:rPr>
        <w:t>0.258)(</w:t>
      </w:r>
      <w:proofErr w:type="gramEnd"/>
      <w:r w:rsidRPr="009C5157">
        <w:rPr>
          <w:rFonts w:cs="Times New Roman"/>
          <w:color w:val="000000" w:themeColor="text1"/>
          <w:sz w:val="24"/>
          <w:szCs w:val="24"/>
        </w:rPr>
        <w:t>W/h + 0.8)].</w:t>
      </w:r>
    </w:p>
    <w:p w14:paraId="35600553"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Effective patch length: Leff = c / (2f0√εeff). Physical patch length: L = Leff − 2ΔL.</w:t>
      </w:r>
    </w:p>
    <w:p w14:paraId="3FB901BE"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VSWR = (1 + |Γ|)</w:t>
      </w:r>
      <w:proofErr w:type="gramStart"/>
      <w:r w:rsidRPr="009C5157">
        <w:rPr>
          <w:rFonts w:cs="Times New Roman"/>
          <w:color w:val="000000" w:themeColor="text1"/>
          <w:sz w:val="24"/>
          <w:szCs w:val="24"/>
        </w:rPr>
        <w:t>/(</w:t>
      </w:r>
      <w:proofErr w:type="gramEnd"/>
      <w:r w:rsidRPr="009C5157">
        <w:rPr>
          <w:rFonts w:cs="Times New Roman"/>
          <w:color w:val="000000" w:themeColor="text1"/>
          <w:sz w:val="24"/>
          <w:szCs w:val="24"/>
        </w:rPr>
        <w:t>1 − |Γ|), where Γ is the reflection coefficient and |Γ| &lt; 1.</w:t>
      </w:r>
    </w:p>
    <w:p w14:paraId="37849F87"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Return loss: RL = −20 log10|Γ| dB. In an S-parameter simulation, return loss in dB is commonly reported as −S11(dB).</w:t>
      </w:r>
    </w:p>
    <w:p w14:paraId="75E8DF26"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−10 dB bandwidth: BW = fH − fL, where fL and fH are the frequencies at which S11 crosses −10 dB.</w:t>
      </w:r>
    </w:p>
    <w:p w14:paraId="01C59E3C"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Percentage frequency deviation = |</w:t>
      </w:r>
      <w:proofErr w:type="gramStart"/>
      <w:r w:rsidRPr="009C5157">
        <w:rPr>
          <w:rFonts w:cs="Times New Roman"/>
          <w:color w:val="000000" w:themeColor="text1"/>
          <w:sz w:val="24"/>
          <w:szCs w:val="24"/>
        </w:rPr>
        <w:t>fr,sim</w:t>
      </w:r>
      <w:proofErr w:type="gramEnd"/>
      <w:r w:rsidRPr="009C5157">
        <w:rPr>
          <w:rFonts w:cs="Times New Roman"/>
          <w:color w:val="000000" w:themeColor="text1"/>
          <w:sz w:val="24"/>
          <w:szCs w:val="24"/>
        </w:rPr>
        <w:t xml:space="preserve"> − f0| / f0 × 100%.</w:t>
      </w:r>
    </w:p>
    <w:p w14:paraId="155406CB"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Gain (linear) = radiation efficiency × directivity (linear); gain in dBi is 10log10(Glinear).</w:t>
      </w:r>
    </w:p>
    <w:p w14:paraId="5395468E" w14:textId="77777777" w:rsidR="00604589" w:rsidRPr="009C5157" w:rsidRDefault="00000000">
      <w:pPr>
        <w:pStyle w:val="ListBullet"/>
        <w:spacing w:after="40"/>
        <w:rPr>
          <w:rFonts w:cs="Times New Roman"/>
          <w:color w:val="000000" w:themeColor="text1"/>
          <w:sz w:val="24"/>
          <w:szCs w:val="24"/>
        </w:rPr>
      </w:pPr>
      <w:r w:rsidRPr="009C5157">
        <w:rPr>
          <w:rFonts w:cs="Times New Roman"/>
          <w:color w:val="000000" w:themeColor="text1"/>
          <w:sz w:val="24"/>
          <w:szCs w:val="24"/>
        </w:rPr>
        <w:t>Effective aperture: Ae = Glinear λ0²/(4π), where λ0 = c/f0.</w:t>
      </w:r>
    </w:p>
    <w:p w14:paraId="60100E16" w14:textId="5C9D1ABA" w:rsidR="009C5157" w:rsidRDefault="009C5157">
      <w:pPr>
        <w:pStyle w:val="Heading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OUTPUTS:</w:t>
      </w:r>
    </w:p>
    <w:p w14:paraId="2238FB28" w14:textId="62CB6CDF" w:rsidR="009C5157" w:rsidRDefault="009C5157" w:rsidP="009C5157">
      <w:r w:rsidRPr="009C5157">
        <w:drawing>
          <wp:inline distT="0" distB="0" distL="0" distR="0" wp14:anchorId="311C892B" wp14:editId="61919F70">
            <wp:extent cx="6774180" cy="3771900"/>
            <wp:effectExtent l="0" t="0" r="7620" b="0"/>
            <wp:docPr id="207097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8856" name=""/>
                    <pic:cNvPicPr/>
                  </pic:nvPicPr>
                  <pic:blipFill>
                    <a:blip r:embed="rId6"/>
                    <a:stretch>
                      <a:fillRect/>
                    </a:stretch>
                  </pic:blipFill>
                  <pic:spPr>
                    <a:xfrm>
                      <a:off x="0" y="0"/>
                      <a:ext cx="6774180" cy="3771900"/>
                    </a:xfrm>
                    <a:prstGeom prst="rect">
                      <a:avLst/>
                    </a:prstGeom>
                  </pic:spPr>
                </pic:pic>
              </a:graphicData>
            </a:graphic>
          </wp:inline>
        </w:drawing>
      </w:r>
    </w:p>
    <w:p w14:paraId="1A5EEC93" w14:textId="2BEDACB8" w:rsidR="009C5157" w:rsidRPr="009C5157" w:rsidRDefault="009C5157" w:rsidP="009C5157">
      <w:r w:rsidRPr="009C5157">
        <w:drawing>
          <wp:inline distT="0" distB="0" distL="0" distR="0" wp14:anchorId="5807DE57" wp14:editId="40E9A518">
            <wp:extent cx="5235394" cy="4625741"/>
            <wp:effectExtent l="0" t="0" r="3810" b="3810"/>
            <wp:docPr id="12935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355" name=""/>
                    <pic:cNvPicPr/>
                  </pic:nvPicPr>
                  <pic:blipFill>
                    <a:blip r:embed="rId7"/>
                    <a:stretch>
                      <a:fillRect/>
                    </a:stretch>
                  </pic:blipFill>
                  <pic:spPr>
                    <a:xfrm>
                      <a:off x="0" y="0"/>
                      <a:ext cx="5235394" cy="4625741"/>
                    </a:xfrm>
                    <a:prstGeom prst="rect">
                      <a:avLst/>
                    </a:prstGeom>
                  </pic:spPr>
                </pic:pic>
              </a:graphicData>
            </a:graphic>
          </wp:inline>
        </w:drawing>
      </w:r>
    </w:p>
    <w:p w14:paraId="20C097E5" w14:textId="678B24CF"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lastRenderedPageBreak/>
        <w:t>Key Conditions and Threshold Values</w:t>
      </w:r>
    </w:p>
    <w:tbl>
      <w:tblPr>
        <w:tblStyle w:val="TableGrid"/>
        <w:tblW w:w="0" w:type="auto"/>
        <w:jc w:val="center"/>
        <w:tblLook w:val="04A0" w:firstRow="1" w:lastRow="0" w:firstColumn="1" w:lastColumn="0" w:noHBand="0" w:noVBand="1"/>
      </w:tblPr>
      <w:tblGrid>
        <w:gridCol w:w="2160"/>
        <w:gridCol w:w="3456"/>
        <w:gridCol w:w="4608"/>
      </w:tblGrid>
      <w:tr w:rsidR="00604589" w:rsidRPr="009C5157" w14:paraId="205D5263" w14:textId="77777777">
        <w:trPr>
          <w:jc w:val="center"/>
        </w:trPr>
        <w:tc>
          <w:tcPr>
            <w:tcW w:w="2160" w:type="dxa"/>
            <w:shd w:val="clear" w:color="auto" w:fill="D9EAF7"/>
            <w:vAlign w:val="center"/>
          </w:tcPr>
          <w:p w14:paraId="178FEBA9"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Parameter</w:t>
            </w:r>
          </w:p>
        </w:tc>
        <w:tc>
          <w:tcPr>
            <w:tcW w:w="3456" w:type="dxa"/>
            <w:shd w:val="clear" w:color="auto" w:fill="D9EAF7"/>
            <w:vAlign w:val="center"/>
          </w:tcPr>
          <w:p w14:paraId="0750601B"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Requirement / Target</w:t>
            </w:r>
          </w:p>
        </w:tc>
        <w:tc>
          <w:tcPr>
            <w:tcW w:w="4608" w:type="dxa"/>
            <w:shd w:val="clear" w:color="auto" w:fill="D9EAF7"/>
            <w:vAlign w:val="center"/>
          </w:tcPr>
          <w:p w14:paraId="318397A5"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How to Verify</w:t>
            </w:r>
          </w:p>
        </w:tc>
      </w:tr>
      <w:tr w:rsidR="00604589" w:rsidRPr="009C5157" w14:paraId="510F5F21" w14:textId="77777777">
        <w:trPr>
          <w:jc w:val="center"/>
        </w:trPr>
        <w:tc>
          <w:tcPr>
            <w:tcW w:w="2160" w:type="dxa"/>
            <w:vAlign w:val="center"/>
          </w:tcPr>
          <w:p w14:paraId="372E515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Resonant frequency</w:t>
            </w:r>
          </w:p>
        </w:tc>
        <w:tc>
          <w:tcPr>
            <w:tcW w:w="3456" w:type="dxa"/>
            <w:vAlign w:val="center"/>
          </w:tcPr>
          <w:p w14:paraId="06F36B5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Close to 2.4 GHz</w:t>
            </w:r>
          </w:p>
        </w:tc>
        <w:tc>
          <w:tcPr>
            <w:tcW w:w="4608" w:type="dxa"/>
            <w:vAlign w:val="center"/>
          </w:tcPr>
          <w:p w14:paraId="4369E8A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Locate the minimum of S11 in the 2.0–2.8 GHz sweep.</w:t>
            </w:r>
          </w:p>
        </w:tc>
      </w:tr>
      <w:tr w:rsidR="00604589" w:rsidRPr="009C5157" w14:paraId="4845FAE7" w14:textId="77777777">
        <w:trPr>
          <w:jc w:val="center"/>
        </w:trPr>
        <w:tc>
          <w:tcPr>
            <w:tcW w:w="2160" w:type="dxa"/>
            <w:vAlign w:val="center"/>
          </w:tcPr>
          <w:p w14:paraId="55C1569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Impedance matching</w:t>
            </w:r>
          </w:p>
        </w:tc>
        <w:tc>
          <w:tcPr>
            <w:tcW w:w="3456" w:type="dxa"/>
            <w:vAlign w:val="center"/>
          </w:tcPr>
          <w:p w14:paraId="7524DF3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S11 ≤ −10 dB</w:t>
            </w:r>
          </w:p>
        </w:tc>
        <w:tc>
          <w:tcPr>
            <w:tcW w:w="4608" w:type="dxa"/>
            <w:vAlign w:val="center"/>
          </w:tcPr>
          <w:p w14:paraId="2294F9F5"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Read S11 at resonance and at the target frequency.</w:t>
            </w:r>
          </w:p>
        </w:tc>
      </w:tr>
      <w:tr w:rsidR="00604589" w:rsidRPr="009C5157" w14:paraId="6D1E2851" w14:textId="77777777">
        <w:trPr>
          <w:jc w:val="center"/>
        </w:trPr>
        <w:tc>
          <w:tcPr>
            <w:tcW w:w="2160" w:type="dxa"/>
            <w:vAlign w:val="center"/>
          </w:tcPr>
          <w:p w14:paraId="3FB7540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VSWR</w:t>
            </w:r>
          </w:p>
        </w:tc>
        <w:tc>
          <w:tcPr>
            <w:tcW w:w="3456" w:type="dxa"/>
            <w:vAlign w:val="center"/>
          </w:tcPr>
          <w:p w14:paraId="771F376D"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 2</w:t>
            </w:r>
          </w:p>
        </w:tc>
        <w:tc>
          <w:tcPr>
            <w:tcW w:w="4608" w:type="dxa"/>
            <w:vAlign w:val="center"/>
          </w:tcPr>
          <w:p w14:paraId="039E5B3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Read the VSWR response at the operating frequency.</w:t>
            </w:r>
          </w:p>
        </w:tc>
      </w:tr>
      <w:tr w:rsidR="00604589" w:rsidRPr="009C5157" w14:paraId="2BEE2575" w14:textId="77777777">
        <w:trPr>
          <w:jc w:val="center"/>
        </w:trPr>
        <w:tc>
          <w:tcPr>
            <w:tcW w:w="2160" w:type="dxa"/>
            <w:vAlign w:val="center"/>
          </w:tcPr>
          <w:p w14:paraId="38FD9560"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Bandwidth</w:t>
            </w:r>
          </w:p>
        </w:tc>
        <w:tc>
          <w:tcPr>
            <w:tcW w:w="3456" w:type="dxa"/>
            <w:vAlign w:val="center"/>
          </w:tcPr>
          <w:p w14:paraId="735857B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Determine −10 dB bandwidth; typical estimate 60–100 MHz</w:t>
            </w:r>
          </w:p>
        </w:tc>
        <w:tc>
          <w:tcPr>
            <w:tcW w:w="4608" w:type="dxa"/>
            <w:vAlign w:val="center"/>
          </w:tcPr>
          <w:p w14:paraId="1F2A1180"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Measure between the two S11 = −10 dB crossings.</w:t>
            </w:r>
          </w:p>
        </w:tc>
      </w:tr>
      <w:tr w:rsidR="00604589" w:rsidRPr="009C5157" w14:paraId="5671817F" w14:textId="77777777">
        <w:trPr>
          <w:jc w:val="center"/>
        </w:trPr>
        <w:tc>
          <w:tcPr>
            <w:tcW w:w="2160" w:type="dxa"/>
            <w:vAlign w:val="center"/>
          </w:tcPr>
          <w:p w14:paraId="6A1FB7B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Gain</w:t>
            </w:r>
          </w:p>
        </w:tc>
        <w:tc>
          <w:tcPr>
            <w:tcW w:w="3456" w:type="dxa"/>
            <w:vAlign w:val="center"/>
          </w:tcPr>
          <w:p w14:paraId="5DD6F85C" w14:textId="77777777" w:rsidR="00604589" w:rsidRPr="009C5157" w:rsidRDefault="00000000">
            <w:pPr>
              <w:rPr>
                <w:rFonts w:cs="Times New Roman"/>
                <w:color w:val="000000" w:themeColor="text1"/>
                <w:sz w:val="24"/>
                <w:szCs w:val="24"/>
              </w:rPr>
            </w:pPr>
            <w:proofErr w:type="gramStart"/>
            <w:r w:rsidRPr="009C5157">
              <w:rPr>
                <w:rFonts w:cs="Times New Roman"/>
                <w:color w:val="000000" w:themeColor="text1"/>
                <w:sz w:val="24"/>
                <w:szCs w:val="24"/>
              </w:rPr>
              <w:t>Typically</w:t>
            </w:r>
            <w:proofErr w:type="gramEnd"/>
            <w:r w:rsidRPr="009C5157">
              <w:rPr>
                <w:rFonts w:cs="Times New Roman"/>
                <w:color w:val="000000" w:themeColor="text1"/>
                <w:sz w:val="24"/>
                <w:szCs w:val="24"/>
              </w:rPr>
              <w:t xml:space="preserve"> 5–7 dBi depending on design</w:t>
            </w:r>
          </w:p>
        </w:tc>
        <w:tc>
          <w:tcPr>
            <w:tcW w:w="4608" w:type="dxa"/>
            <w:vAlign w:val="center"/>
          </w:tcPr>
          <w:p w14:paraId="1B02D35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Obtain realized gain/gain from the full-wave solver.</w:t>
            </w:r>
          </w:p>
        </w:tc>
      </w:tr>
      <w:tr w:rsidR="00604589" w:rsidRPr="009C5157" w14:paraId="732C6AFF" w14:textId="77777777">
        <w:trPr>
          <w:jc w:val="center"/>
        </w:trPr>
        <w:tc>
          <w:tcPr>
            <w:tcW w:w="2160" w:type="dxa"/>
            <w:vAlign w:val="center"/>
          </w:tcPr>
          <w:p w14:paraId="5B81D26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Directivity</w:t>
            </w:r>
          </w:p>
        </w:tc>
        <w:tc>
          <w:tcPr>
            <w:tcW w:w="3456" w:type="dxa"/>
            <w:vAlign w:val="center"/>
          </w:tcPr>
          <w:p w14:paraId="1E70CD00"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Report simulated value</w:t>
            </w:r>
          </w:p>
        </w:tc>
        <w:tc>
          <w:tcPr>
            <w:tcW w:w="4608" w:type="dxa"/>
            <w:vAlign w:val="center"/>
          </w:tcPr>
          <w:p w14:paraId="687532D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Obtain from the far-field radiation results.</w:t>
            </w:r>
          </w:p>
        </w:tc>
      </w:tr>
      <w:tr w:rsidR="00604589" w:rsidRPr="009C5157" w14:paraId="39ECC4C8" w14:textId="77777777">
        <w:trPr>
          <w:jc w:val="center"/>
        </w:trPr>
        <w:tc>
          <w:tcPr>
            <w:tcW w:w="2160" w:type="dxa"/>
            <w:vAlign w:val="center"/>
          </w:tcPr>
          <w:p w14:paraId="0A11B35F"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Radiation efficiency</w:t>
            </w:r>
          </w:p>
        </w:tc>
        <w:tc>
          <w:tcPr>
            <w:tcW w:w="3456" w:type="dxa"/>
            <w:vAlign w:val="center"/>
          </w:tcPr>
          <w:p w14:paraId="641B0B5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Report simulated value</w:t>
            </w:r>
          </w:p>
        </w:tc>
        <w:tc>
          <w:tcPr>
            <w:tcW w:w="4608" w:type="dxa"/>
            <w:vAlign w:val="center"/>
          </w:tcPr>
          <w:p w14:paraId="7C8FF66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Obtain from solver losses and radiation results.</w:t>
            </w:r>
          </w:p>
        </w:tc>
      </w:tr>
      <w:tr w:rsidR="00604589" w:rsidRPr="009C5157" w14:paraId="11EC312C" w14:textId="77777777">
        <w:trPr>
          <w:jc w:val="center"/>
        </w:trPr>
        <w:tc>
          <w:tcPr>
            <w:tcW w:w="2160" w:type="dxa"/>
            <w:vAlign w:val="center"/>
          </w:tcPr>
          <w:p w14:paraId="4B45EDC5"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Optimization</w:t>
            </w:r>
          </w:p>
        </w:tc>
        <w:tc>
          <w:tcPr>
            <w:tcW w:w="3456" w:type="dxa"/>
            <w:vAlign w:val="center"/>
          </w:tcPr>
          <w:p w14:paraId="54BF727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Resonance near 2.4 GHz with acceptable S11/VSWR</w:t>
            </w:r>
          </w:p>
        </w:tc>
        <w:tc>
          <w:tcPr>
            <w:tcW w:w="4608" w:type="dxa"/>
            <w:vAlign w:val="center"/>
          </w:tcPr>
          <w:p w14:paraId="4F97E9A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Compare all three lengths using full-wave results.</w:t>
            </w:r>
          </w:p>
        </w:tc>
      </w:tr>
    </w:tbl>
    <w:p w14:paraId="2D27159D" w14:textId="77777777" w:rsidR="00604589" w:rsidRPr="009C5157" w:rsidRDefault="00604589">
      <w:pPr>
        <w:rPr>
          <w:rFonts w:cs="Times New Roman"/>
          <w:color w:val="000000" w:themeColor="text1"/>
          <w:sz w:val="24"/>
          <w:szCs w:val="24"/>
        </w:rPr>
      </w:pPr>
    </w:p>
    <w:p w14:paraId="4F74FD74"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Output Parameter Table (to be completed from simulation results)</w:t>
      </w:r>
    </w:p>
    <w:tbl>
      <w:tblPr>
        <w:tblStyle w:val="TableGrid"/>
        <w:tblW w:w="0" w:type="auto"/>
        <w:jc w:val="center"/>
        <w:tblLook w:val="04A0" w:firstRow="1" w:lastRow="0" w:firstColumn="1" w:lastColumn="0" w:noHBand="0" w:noVBand="1"/>
      </w:tblPr>
      <w:tblGrid>
        <w:gridCol w:w="763"/>
        <w:gridCol w:w="2160"/>
        <w:gridCol w:w="2880"/>
        <w:gridCol w:w="2592"/>
        <w:gridCol w:w="2016"/>
      </w:tblGrid>
      <w:tr w:rsidR="00604589" w:rsidRPr="009C5157" w14:paraId="09A457E7" w14:textId="77777777">
        <w:trPr>
          <w:jc w:val="center"/>
        </w:trPr>
        <w:tc>
          <w:tcPr>
            <w:tcW w:w="648" w:type="dxa"/>
            <w:shd w:val="clear" w:color="auto" w:fill="D9EAF7"/>
            <w:vAlign w:val="center"/>
          </w:tcPr>
          <w:p w14:paraId="562C27AD"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S.No.</w:t>
            </w:r>
          </w:p>
        </w:tc>
        <w:tc>
          <w:tcPr>
            <w:tcW w:w="2160" w:type="dxa"/>
            <w:shd w:val="clear" w:color="auto" w:fill="D9EAF7"/>
            <w:vAlign w:val="center"/>
          </w:tcPr>
          <w:p w14:paraId="76FAFE32"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Output Parameter</w:t>
            </w:r>
          </w:p>
        </w:tc>
        <w:tc>
          <w:tcPr>
            <w:tcW w:w="2880" w:type="dxa"/>
            <w:shd w:val="clear" w:color="auto" w:fill="D9EAF7"/>
            <w:vAlign w:val="center"/>
          </w:tcPr>
          <w:p w14:paraId="15F6C904"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Theoretical / Expected Value</w:t>
            </w:r>
          </w:p>
        </w:tc>
        <w:tc>
          <w:tcPr>
            <w:tcW w:w="2592" w:type="dxa"/>
            <w:shd w:val="clear" w:color="auto" w:fill="D9EAF7"/>
            <w:vAlign w:val="center"/>
          </w:tcPr>
          <w:p w14:paraId="378A53E1"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Simulated Value</w:t>
            </w:r>
          </w:p>
        </w:tc>
        <w:tc>
          <w:tcPr>
            <w:tcW w:w="2016" w:type="dxa"/>
            <w:shd w:val="clear" w:color="auto" w:fill="D9EAF7"/>
            <w:vAlign w:val="center"/>
          </w:tcPr>
          <w:p w14:paraId="50C0A5C5" w14:textId="77777777" w:rsidR="00604589" w:rsidRPr="009C5157" w:rsidRDefault="00000000">
            <w:pPr>
              <w:rPr>
                <w:rFonts w:cs="Times New Roman"/>
                <w:color w:val="000000" w:themeColor="text1"/>
                <w:sz w:val="24"/>
                <w:szCs w:val="24"/>
              </w:rPr>
            </w:pPr>
            <w:r w:rsidRPr="009C5157">
              <w:rPr>
                <w:rFonts w:cs="Times New Roman"/>
                <w:b/>
                <w:color w:val="000000" w:themeColor="text1"/>
                <w:sz w:val="24"/>
                <w:szCs w:val="24"/>
              </w:rPr>
              <w:t>% Deviation / Evaluation</w:t>
            </w:r>
          </w:p>
        </w:tc>
      </w:tr>
      <w:tr w:rsidR="00604589" w:rsidRPr="009C5157" w14:paraId="406BBB1F" w14:textId="77777777">
        <w:trPr>
          <w:jc w:val="center"/>
        </w:trPr>
        <w:tc>
          <w:tcPr>
            <w:tcW w:w="648" w:type="dxa"/>
            <w:vAlign w:val="center"/>
          </w:tcPr>
          <w:p w14:paraId="00CCEA8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w:t>
            </w:r>
          </w:p>
        </w:tc>
        <w:tc>
          <w:tcPr>
            <w:tcW w:w="2160" w:type="dxa"/>
            <w:vAlign w:val="center"/>
          </w:tcPr>
          <w:p w14:paraId="504DD39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Resonant frequency</w:t>
            </w:r>
          </w:p>
        </w:tc>
        <w:tc>
          <w:tcPr>
            <w:tcW w:w="2880" w:type="dxa"/>
            <w:vAlign w:val="center"/>
          </w:tcPr>
          <w:p w14:paraId="54BB61E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Approximately 2.4 GHz</w:t>
            </w:r>
          </w:p>
        </w:tc>
        <w:tc>
          <w:tcPr>
            <w:tcW w:w="2592" w:type="dxa"/>
            <w:vAlign w:val="center"/>
          </w:tcPr>
          <w:p w14:paraId="33A7F7F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S11 minimum</w:t>
            </w:r>
          </w:p>
        </w:tc>
        <w:tc>
          <w:tcPr>
            <w:tcW w:w="2016" w:type="dxa"/>
            <w:vAlign w:val="center"/>
          </w:tcPr>
          <w:p w14:paraId="4DE0B42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Calculate</w:t>
            </w:r>
          </w:p>
        </w:tc>
      </w:tr>
      <w:tr w:rsidR="00604589" w:rsidRPr="009C5157" w14:paraId="1DFA5316" w14:textId="77777777">
        <w:trPr>
          <w:jc w:val="center"/>
        </w:trPr>
        <w:tc>
          <w:tcPr>
            <w:tcW w:w="648" w:type="dxa"/>
            <w:vAlign w:val="center"/>
          </w:tcPr>
          <w:p w14:paraId="7FF6594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2</w:t>
            </w:r>
          </w:p>
        </w:tc>
        <w:tc>
          <w:tcPr>
            <w:tcW w:w="2160" w:type="dxa"/>
            <w:vAlign w:val="center"/>
          </w:tcPr>
          <w:p w14:paraId="28CB911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Minimum S11</w:t>
            </w:r>
          </w:p>
        </w:tc>
        <w:tc>
          <w:tcPr>
            <w:tcW w:w="2880" w:type="dxa"/>
            <w:vAlign w:val="center"/>
          </w:tcPr>
          <w:p w14:paraId="248933AF"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 −10 dB</w:t>
            </w:r>
          </w:p>
        </w:tc>
        <w:tc>
          <w:tcPr>
            <w:tcW w:w="2592" w:type="dxa"/>
            <w:vAlign w:val="center"/>
          </w:tcPr>
          <w:p w14:paraId="3E9099BD"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solver</w:t>
            </w:r>
          </w:p>
        </w:tc>
        <w:tc>
          <w:tcPr>
            <w:tcW w:w="2016" w:type="dxa"/>
            <w:vAlign w:val="center"/>
          </w:tcPr>
          <w:p w14:paraId="4C66C758"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Compare with limit</w:t>
            </w:r>
          </w:p>
        </w:tc>
      </w:tr>
      <w:tr w:rsidR="00604589" w:rsidRPr="009C5157" w14:paraId="72DB3CE8" w14:textId="77777777">
        <w:trPr>
          <w:jc w:val="center"/>
        </w:trPr>
        <w:tc>
          <w:tcPr>
            <w:tcW w:w="648" w:type="dxa"/>
            <w:vAlign w:val="center"/>
          </w:tcPr>
          <w:p w14:paraId="27523DD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3</w:t>
            </w:r>
          </w:p>
        </w:tc>
        <w:tc>
          <w:tcPr>
            <w:tcW w:w="2160" w:type="dxa"/>
            <w:vAlign w:val="center"/>
          </w:tcPr>
          <w:p w14:paraId="191B72E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VSWR at resonance</w:t>
            </w:r>
          </w:p>
        </w:tc>
        <w:tc>
          <w:tcPr>
            <w:tcW w:w="2880" w:type="dxa"/>
            <w:vAlign w:val="center"/>
          </w:tcPr>
          <w:p w14:paraId="4D1466F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 2</w:t>
            </w:r>
          </w:p>
        </w:tc>
        <w:tc>
          <w:tcPr>
            <w:tcW w:w="2592" w:type="dxa"/>
            <w:vAlign w:val="center"/>
          </w:tcPr>
          <w:p w14:paraId="22BF7B3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solver</w:t>
            </w:r>
          </w:p>
        </w:tc>
        <w:tc>
          <w:tcPr>
            <w:tcW w:w="2016" w:type="dxa"/>
            <w:vAlign w:val="center"/>
          </w:tcPr>
          <w:p w14:paraId="26E679C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Compare with limit</w:t>
            </w:r>
          </w:p>
        </w:tc>
      </w:tr>
      <w:tr w:rsidR="00604589" w:rsidRPr="009C5157" w14:paraId="68E7BD0D" w14:textId="77777777">
        <w:trPr>
          <w:jc w:val="center"/>
        </w:trPr>
        <w:tc>
          <w:tcPr>
            <w:tcW w:w="648" w:type="dxa"/>
            <w:vAlign w:val="center"/>
          </w:tcPr>
          <w:p w14:paraId="5FBC7A2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4</w:t>
            </w:r>
          </w:p>
        </w:tc>
        <w:tc>
          <w:tcPr>
            <w:tcW w:w="2160" w:type="dxa"/>
            <w:vAlign w:val="center"/>
          </w:tcPr>
          <w:p w14:paraId="5CA71D55"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−10 dB bandwidth</w:t>
            </w:r>
          </w:p>
        </w:tc>
        <w:tc>
          <w:tcPr>
            <w:tcW w:w="2880" w:type="dxa"/>
            <w:vAlign w:val="center"/>
          </w:tcPr>
          <w:p w14:paraId="121D26B0" w14:textId="77777777" w:rsidR="00604589" w:rsidRPr="009C5157" w:rsidRDefault="00000000">
            <w:pPr>
              <w:rPr>
                <w:rFonts w:cs="Times New Roman"/>
                <w:color w:val="000000" w:themeColor="text1"/>
                <w:sz w:val="24"/>
                <w:szCs w:val="24"/>
              </w:rPr>
            </w:pPr>
            <w:proofErr w:type="gramStart"/>
            <w:r w:rsidRPr="009C5157">
              <w:rPr>
                <w:rFonts w:cs="Times New Roman"/>
                <w:color w:val="000000" w:themeColor="text1"/>
                <w:sz w:val="24"/>
                <w:szCs w:val="24"/>
              </w:rPr>
              <w:t>Typically</w:t>
            </w:r>
            <w:proofErr w:type="gramEnd"/>
            <w:r w:rsidRPr="009C5157">
              <w:rPr>
                <w:rFonts w:cs="Times New Roman"/>
                <w:color w:val="000000" w:themeColor="text1"/>
                <w:sz w:val="24"/>
                <w:szCs w:val="24"/>
              </w:rPr>
              <w:t xml:space="preserve"> 60–100 MHz depending on model</w:t>
            </w:r>
          </w:p>
        </w:tc>
        <w:tc>
          <w:tcPr>
            <w:tcW w:w="2592" w:type="dxa"/>
            <w:vAlign w:val="center"/>
          </w:tcPr>
          <w:p w14:paraId="0361FB7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S11 crossings</w:t>
            </w:r>
          </w:p>
        </w:tc>
        <w:tc>
          <w:tcPr>
            <w:tcW w:w="2016" w:type="dxa"/>
            <w:vAlign w:val="center"/>
          </w:tcPr>
          <w:p w14:paraId="60F9C42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Calculate</w:t>
            </w:r>
          </w:p>
        </w:tc>
      </w:tr>
      <w:tr w:rsidR="00604589" w:rsidRPr="009C5157" w14:paraId="76F039AD" w14:textId="77777777">
        <w:trPr>
          <w:jc w:val="center"/>
        </w:trPr>
        <w:tc>
          <w:tcPr>
            <w:tcW w:w="648" w:type="dxa"/>
            <w:vAlign w:val="center"/>
          </w:tcPr>
          <w:p w14:paraId="1D4C793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5</w:t>
            </w:r>
          </w:p>
        </w:tc>
        <w:tc>
          <w:tcPr>
            <w:tcW w:w="2160" w:type="dxa"/>
            <w:vAlign w:val="center"/>
          </w:tcPr>
          <w:p w14:paraId="19D3C0A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Gain</w:t>
            </w:r>
          </w:p>
        </w:tc>
        <w:tc>
          <w:tcPr>
            <w:tcW w:w="2880" w:type="dxa"/>
            <w:vAlign w:val="center"/>
          </w:tcPr>
          <w:p w14:paraId="6B926F94"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Approximately 5–7 dBi</w:t>
            </w:r>
          </w:p>
        </w:tc>
        <w:tc>
          <w:tcPr>
            <w:tcW w:w="2592" w:type="dxa"/>
            <w:vAlign w:val="center"/>
          </w:tcPr>
          <w:p w14:paraId="6BCF615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far-field results</w:t>
            </w:r>
          </w:p>
        </w:tc>
        <w:tc>
          <w:tcPr>
            <w:tcW w:w="2016" w:type="dxa"/>
            <w:vAlign w:val="center"/>
          </w:tcPr>
          <w:p w14:paraId="0DD6726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Compare with expected range</w:t>
            </w:r>
          </w:p>
        </w:tc>
      </w:tr>
      <w:tr w:rsidR="00604589" w:rsidRPr="009C5157" w14:paraId="5099DB34" w14:textId="77777777">
        <w:trPr>
          <w:jc w:val="center"/>
        </w:trPr>
        <w:tc>
          <w:tcPr>
            <w:tcW w:w="648" w:type="dxa"/>
            <w:vAlign w:val="center"/>
          </w:tcPr>
          <w:p w14:paraId="78E194A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6</w:t>
            </w:r>
          </w:p>
        </w:tc>
        <w:tc>
          <w:tcPr>
            <w:tcW w:w="2160" w:type="dxa"/>
            <w:vAlign w:val="center"/>
          </w:tcPr>
          <w:p w14:paraId="0110158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Directivity</w:t>
            </w:r>
          </w:p>
        </w:tc>
        <w:tc>
          <w:tcPr>
            <w:tcW w:w="2880" w:type="dxa"/>
            <w:vAlign w:val="center"/>
          </w:tcPr>
          <w:p w14:paraId="611757BA"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From radiation pattern</w:t>
            </w:r>
          </w:p>
        </w:tc>
        <w:tc>
          <w:tcPr>
            <w:tcW w:w="2592" w:type="dxa"/>
            <w:vAlign w:val="center"/>
          </w:tcPr>
          <w:p w14:paraId="578D596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far-field results</w:t>
            </w:r>
          </w:p>
        </w:tc>
        <w:tc>
          <w:tcPr>
            <w:tcW w:w="2016" w:type="dxa"/>
            <w:vAlign w:val="center"/>
          </w:tcPr>
          <w:p w14:paraId="64ACB49D"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Report</w:t>
            </w:r>
          </w:p>
        </w:tc>
      </w:tr>
      <w:tr w:rsidR="00604589" w:rsidRPr="009C5157" w14:paraId="0954F027" w14:textId="77777777">
        <w:trPr>
          <w:jc w:val="center"/>
        </w:trPr>
        <w:tc>
          <w:tcPr>
            <w:tcW w:w="648" w:type="dxa"/>
            <w:vAlign w:val="center"/>
          </w:tcPr>
          <w:p w14:paraId="397B3082"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7</w:t>
            </w:r>
          </w:p>
        </w:tc>
        <w:tc>
          <w:tcPr>
            <w:tcW w:w="2160" w:type="dxa"/>
            <w:vAlign w:val="center"/>
          </w:tcPr>
          <w:p w14:paraId="4600C42B"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Radiation efficiency</w:t>
            </w:r>
          </w:p>
        </w:tc>
        <w:tc>
          <w:tcPr>
            <w:tcW w:w="2880" w:type="dxa"/>
            <w:vAlign w:val="center"/>
          </w:tcPr>
          <w:p w14:paraId="2672706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From full-wave solver</w:t>
            </w:r>
          </w:p>
        </w:tc>
        <w:tc>
          <w:tcPr>
            <w:tcW w:w="2592" w:type="dxa"/>
            <w:vAlign w:val="center"/>
          </w:tcPr>
          <w:p w14:paraId="0F4EDD89"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from solver</w:t>
            </w:r>
          </w:p>
        </w:tc>
        <w:tc>
          <w:tcPr>
            <w:tcW w:w="2016" w:type="dxa"/>
            <w:vAlign w:val="center"/>
          </w:tcPr>
          <w:p w14:paraId="5F959A7F"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Report</w:t>
            </w:r>
          </w:p>
        </w:tc>
      </w:tr>
      <w:tr w:rsidR="00604589" w:rsidRPr="009C5157" w14:paraId="20B315BD" w14:textId="77777777">
        <w:trPr>
          <w:jc w:val="center"/>
        </w:trPr>
        <w:tc>
          <w:tcPr>
            <w:tcW w:w="648" w:type="dxa"/>
            <w:vAlign w:val="center"/>
          </w:tcPr>
          <w:p w14:paraId="1A8DBEDE"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8</w:t>
            </w:r>
          </w:p>
        </w:tc>
        <w:tc>
          <w:tcPr>
            <w:tcW w:w="2160" w:type="dxa"/>
            <w:vAlign w:val="center"/>
          </w:tcPr>
          <w:p w14:paraId="4AE0150D"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Frequency deviation</w:t>
            </w:r>
          </w:p>
        </w:tc>
        <w:tc>
          <w:tcPr>
            <w:tcW w:w="2880" w:type="dxa"/>
            <w:vAlign w:val="center"/>
          </w:tcPr>
          <w:p w14:paraId="11947BBA"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As small as possible</w:t>
            </w:r>
          </w:p>
        </w:tc>
        <w:tc>
          <w:tcPr>
            <w:tcW w:w="2592" w:type="dxa"/>
            <w:vAlign w:val="center"/>
          </w:tcPr>
          <w:p w14:paraId="085B468C"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Calculate from simulated resonance</w:t>
            </w:r>
          </w:p>
        </w:tc>
        <w:tc>
          <w:tcPr>
            <w:tcW w:w="2016" w:type="dxa"/>
            <w:vAlign w:val="center"/>
          </w:tcPr>
          <w:p w14:paraId="30AE1046"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Calculate</w:t>
            </w:r>
          </w:p>
        </w:tc>
      </w:tr>
      <w:tr w:rsidR="00604589" w:rsidRPr="009C5157" w14:paraId="4F1B49D7" w14:textId="77777777">
        <w:trPr>
          <w:jc w:val="center"/>
        </w:trPr>
        <w:tc>
          <w:tcPr>
            <w:tcW w:w="648" w:type="dxa"/>
            <w:vAlign w:val="center"/>
          </w:tcPr>
          <w:p w14:paraId="1155B20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9</w:t>
            </w:r>
          </w:p>
        </w:tc>
        <w:tc>
          <w:tcPr>
            <w:tcW w:w="2160" w:type="dxa"/>
            <w:vAlign w:val="center"/>
          </w:tcPr>
          <w:p w14:paraId="1F9A88A3"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Optimized patch length</w:t>
            </w:r>
          </w:p>
        </w:tc>
        <w:tc>
          <w:tcPr>
            <w:tcW w:w="2880" w:type="dxa"/>
            <w:vAlign w:val="center"/>
          </w:tcPr>
          <w:p w14:paraId="06789881"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One of 27.8, 28.8, 29.8 mm or further optimized</w:t>
            </w:r>
          </w:p>
        </w:tc>
        <w:tc>
          <w:tcPr>
            <w:tcW w:w="2592" w:type="dxa"/>
            <w:vAlign w:val="center"/>
          </w:tcPr>
          <w:p w14:paraId="5B7F44AF"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Record selected length</w:t>
            </w:r>
          </w:p>
        </w:tc>
        <w:tc>
          <w:tcPr>
            <w:tcW w:w="2016" w:type="dxa"/>
            <w:vAlign w:val="center"/>
          </w:tcPr>
          <w:p w14:paraId="3C7AD3C7" w14:textId="77777777" w:rsidR="00604589" w:rsidRPr="009C5157" w:rsidRDefault="00000000">
            <w:pPr>
              <w:rPr>
                <w:rFonts w:cs="Times New Roman"/>
                <w:color w:val="000000" w:themeColor="text1"/>
                <w:sz w:val="24"/>
                <w:szCs w:val="24"/>
              </w:rPr>
            </w:pPr>
            <w:r w:rsidRPr="009C5157">
              <w:rPr>
                <w:rFonts w:cs="Times New Roman"/>
                <w:color w:val="000000" w:themeColor="text1"/>
                <w:sz w:val="24"/>
                <w:szCs w:val="24"/>
              </w:rPr>
              <w:t>Justify using results</w:t>
            </w:r>
          </w:p>
        </w:tc>
      </w:tr>
    </w:tbl>
    <w:p w14:paraId="64ECA10F" w14:textId="77777777" w:rsidR="00604589" w:rsidRDefault="00604589">
      <w:pPr>
        <w:rPr>
          <w:rFonts w:cs="Times New Roman"/>
          <w:color w:val="000000" w:themeColor="text1"/>
          <w:sz w:val="24"/>
          <w:szCs w:val="24"/>
        </w:rPr>
      </w:pPr>
    </w:p>
    <w:p w14:paraId="087E4B81" w14:textId="77777777" w:rsidR="009C5157" w:rsidRPr="009C5157" w:rsidRDefault="009C5157">
      <w:pPr>
        <w:rPr>
          <w:rFonts w:cs="Times New Roman"/>
          <w:color w:val="000000" w:themeColor="text1"/>
          <w:sz w:val="24"/>
          <w:szCs w:val="24"/>
        </w:rPr>
      </w:pPr>
    </w:p>
    <w:p w14:paraId="64EBA220"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MATLAB Code</w:t>
      </w:r>
    </w:p>
    <w:p w14:paraId="3EB7921F"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 xml:space="preserve">The following standalone MATLAB script performs preliminary analytical calculations, creates an illustrative single-resonance S11/VSWR response, compares the three patch lengths, prints parameter </w:t>
      </w:r>
      <w:r w:rsidRPr="009C5157">
        <w:rPr>
          <w:rFonts w:cs="Times New Roman"/>
          <w:color w:val="000000" w:themeColor="text1"/>
          <w:sz w:val="24"/>
          <w:szCs w:val="24"/>
        </w:rPr>
        <w:lastRenderedPageBreak/>
        <w:t>tables, and places all nine plots in one 3 × 3 layout. The illustrative response is not a substitute for full-wave electromagnetic simulation; use CST/HFSS to validate actual S-parameters and radiation results.</w:t>
      </w:r>
    </w:p>
    <w:p w14:paraId="236D89B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clc; clear; close all;</w:t>
      </w:r>
    </w:p>
    <w:p w14:paraId="3C487B1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43A6B36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SIMULATION EXPERIMENT 10: MICROSTRIP PATCH ANTENNA</w:t>
      </w:r>
    </w:p>
    <w:p w14:paraId="6D3DBAB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c = 3e8;</w:t>
      </w:r>
    </w:p>
    <w:p w14:paraId="74316DE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f0 = 2.4e9;</w:t>
      </w:r>
    </w:p>
    <w:p w14:paraId="2751116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er = 4.4;</w:t>
      </w:r>
    </w:p>
    <w:p w14:paraId="6C156CF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h = 1.6e-3;</w:t>
      </w:r>
    </w:p>
    <w:p w14:paraId="0D0223B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W = 37.2e-3;</w:t>
      </w:r>
    </w:p>
    <w:p w14:paraId="261FD66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L0 = 28.8e-3;</w:t>
      </w:r>
    </w:p>
    <w:p w14:paraId="2E71017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 = linspace(2e9,2.8e9,4001);</w:t>
      </w:r>
    </w:p>
    <w:p w14:paraId="4052EA9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47FF201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Objective 1: theoretical patch calculations</w:t>
      </w:r>
    </w:p>
    <w:p w14:paraId="217FD04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Wcalc = c/(2*f0)*sqrt(2/(er+1));</w:t>
      </w:r>
    </w:p>
    <w:p w14:paraId="3F66022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eeff = (er+1)/2 + (er-1)/2*(1+12*h/W)^(-0.5);</w:t>
      </w:r>
    </w:p>
    <w:p w14:paraId="476E054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dL = 0.412*h*((eeff+0.3)*(W/h+0.264))/...</w:t>
      </w:r>
    </w:p>
    <w:p w14:paraId="62CE91C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((eeff-0.258)*(W/h+0.8));</w:t>
      </w:r>
    </w:p>
    <w:p w14:paraId="29BC20B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Leff = c/(2*f0*sqrt(eeff));</w:t>
      </w:r>
    </w:p>
    <w:p w14:paraId="3140E68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Lcalc = Leff - 2*dL;</w:t>
      </w:r>
    </w:p>
    <w:p w14:paraId="21D78F4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5A1256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Objective 2: patch length, thickness and permittivity effects</w:t>
      </w:r>
    </w:p>
    <w:p w14:paraId="7225F07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Lsweep = linspace(26e-3,32e-3,201);</w:t>
      </w:r>
    </w:p>
    <w:p w14:paraId="3486B03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frL = c./(2*(Lsweep+2*dL)*sqrt(eeff));</w:t>
      </w:r>
    </w:p>
    <w:p w14:paraId="2E23F83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34F5361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hsweep = [0.8 1.0 1.6 2.0 2.4]*1e-3;</w:t>
      </w:r>
    </w:p>
    <w:p w14:paraId="3E28AC0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frh = zeros(size(hsweep));</w:t>
      </w:r>
    </w:p>
    <w:p w14:paraId="395B7D2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for k = 1:numel(hsweep)</w:t>
      </w:r>
    </w:p>
    <w:p w14:paraId="05DE06E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hk = hsweep(k);</w:t>
      </w:r>
    </w:p>
    <w:p w14:paraId="31BAD64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et = (er+1)/2 + (er-1)/2*(1+12*hk/W)^(-0.5);</w:t>
      </w:r>
    </w:p>
    <w:p w14:paraId="67BB5B4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dt = 0.412*hk*((et+0.3)*(W/hk+0.264))/...</w:t>
      </w:r>
    </w:p>
    <w:p w14:paraId="19A890F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((et-0.258)*(W/hk+0.8));</w:t>
      </w:r>
    </w:p>
    <w:p w14:paraId="72CD86E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frh(k) = c/(2*(L0+2*dt)*sqrt(et));</w:t>
      </w:r>
    </w:p>
    <w:p w14:paraId="51BE2B5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079131D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8312C3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erSweep = [2.2 3.0 4.4 6.15];</w:t>
      </w:r>
    </w:p>
    <w:p w14:paraId="417B100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frer = zeros(numel(erSweep),numel(Lsweep));</w:t>
      </w:r>
    </w:p>
    <w:p w14:paraId="2922BDA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for k = 1:numel(erSweep)</w:t>
      </w:r>
    </w:p>
    <w:p w14:paraId="34D272B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ert = erSweep(k);</w:t>
      </w:r>
    </w:p>
    <w:p w14:paraId="0888393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et = (ert+1)/2 + (ert-1)/2*(1+12*h/W)^(-0.5);</w:t>
      </w:r>
    </w:p>
    <w:p w14:paraId="6D07BF2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dt = 0.412*h*((et+0.3)*(W/h+0.264))/...</w:t>
      </w:r>
    </w:p>
    <w:p w14:paraId="5D3E3D7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((et-0.258)*(W/h+0.8));</w:t>
      </w:r>
    </w:p>
    <w:p w14:paraId="37CA1FA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frer(k,:) = c./(2*(Lsweep+2*dt)*sqrt(et));</w:t>
      </w:r>
    </w:p>
    <w:p w14:paraId="602D46C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4401E6F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18073A7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Objective 3: illustrative S11 and VSWR response</w:t>
      </w:r>
    </w:p>
    <w:p w14:paraId="685A0CA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Illustrative model only; actual response requires CST/HFSS.</w:t>
      </w:r>
    </w:p>
    <w:p w14:paraId="61A3D8A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fr0 = c/(2*(L0+2*dL)*sqrt(eeff));</w:t>
      </w:r>
    </w:p>
    <w:p w14:paraId="65BA654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Q = 25;</w:t>
      </w:r>
    </w:p>
    <w:p w14:paraId="3ACCA8B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GammaMin = 0.1;</w:t>
      </w:r>
    </w:p>
    <w:p w14:paraId="58705BD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 = 2*Q*(f/fr0-fr0./f);</w:t>
      </w:r>
    </w:p>
    <w:p w14:paraId="698093F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Gamma = (GammaMin+1i*x)./(1+1i*x);</w:t>
      </w:r>
    </w:p>
    <w:p w14:paraId="04B90F1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S11dB = 20*log10(abs(Gamma));</w:t>
      </w:r>
    </w:p>
    <w:p w14:paraId="4A84030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VSWR = (1+abs(Gamma))./(1-abs(Gamma));</w:t>
      </w:r>
    </w:p>
    <w:p w14:paraId="4575D79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54DBF1A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[~,iRes] = min(abs(f-fr0));</w:t>
      </w:r>
    </w:p>
    <w:p w14:paraId="14D35A6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frSim = f(iRes);</w:t>
      </w:r>
    </w:p>
    <w:p w14:paraId="0B410CF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S11min = S11dB(iRes);</w:t>
      </w:r>
    </w:p>
    <w:p w14:paraId="599B6C3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VSWRres = VSWR(iRes);</w:t>
      </w:r>
    </w:p>
    <w:p w14:paraId="3A93904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idx = find(S11dB &lt;= -10);</w:t>
      </w:r>
    </w:p>
    <w:p w14:paraId="4A13289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if isempty(idx)</w:t>
      </w:r>
    </w:p>
    <w:p w14:paraId="5C09348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BW = NaN; fL = NaN; fH = NaN;</w:t>
      </w:r>
    </w:p>
    <w:p w14:paraId="6830C25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else</w:t>
      </w:r>
    </w:p>
    <w:p w14:paraId="319C25E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fL = f(idx(1)); fH = f(idx(end));</w:t>
      </w:r>
    </w:p>
    <w:p w14:paraId="4E67AFE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BW = (fH-fL)/1e6;</w:t>
      </w:r>
    </w:p>
    <w:p w14:paraId="7AD4946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484DF89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freqDev = abs(frSim-f0)/f0*100;</w:t>
      </w:r>
    </w:p>
    <w:p w14:paraId="7246126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053D65B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Gain/directivity/efficiency placeholders</w:t>
      </w:r>
    </w:p>
    <w:p w14:paraId="1F74FFF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Replace these assumed values with CST/HFSS outputs.</w:t>
      </w:r>
    </w:p>
    <w:p w14:paraId="668C8DA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D_dBi = 7.0;</w:t>
      </w:r>
    </w:p>
    <w:p w14:paraId="39243C1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eta = 0.85;</w:t>
      </w:r>
    </w:p>
    <w:p w14:paraId="3E21AC6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Dlin = 10^(D_dBi/10);</w:t>
      </w:r>
    </w:p>
    <w:p w14:paraId="2CDEA1F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Glin = eta*Dlin;</w:t>
      </w:r>
    </w:p>
    <w:p w14:paraId="73F73D7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G_dBi = 10*log10(Glin);</w:t>
      </w:r>
    </w:p>
    <w:p w14:paraId="6EFDF0C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lambda0 = c/f0;</w:t>
      </w:r>
    </w:p>
    <w:p w14:paraId="1F0B919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Ae = Glin*lambda0^2/(4*pi);</w:t>
      </w:r>
    </w:p>
    <w:p w14:paraId="19DDDCE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F6F30A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Objective 4: compare L = 27.8, 28.8 and 29.8 mm</w:t>
      </w:r>
    </w:p>
    <w:p w14:paraId="17A94D4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lastRenderedPageBreak/>
        <w:t>Lcases = [27.8 28.8 29.8]*1e-3;</w:t>
      </w:r>
    </w:p>
    <w:p w14:paraId="55059C7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n = numel(Lcases);</w:t>
      </w:r>
    </w:p>
    <w:p w14:paraId="534F6F1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frCases = zeros(n,1); S11Cases = zeros(n,1);</w:t>
      </w:r>
    </w:p>
    <w:p w14:paraId="2966CA7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VSWRCases = zeros(n,1); BWCases = zeros(n,1);</w:t>
      </w:r>
    </w:p>
    <w:p w14:paraId="6771CE4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devCases = zeros(n,1); S11curves = zeros(n,numel(f));</w:t>
      </w:r>
    </w:p>
    <w:p w14:paraId="1404847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0C59B16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for k = 1:n</w:t>
      </w:r>
    </w:p>
    <w:p w14:paraId="67F87C4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Lk = Lcases(k);</w:t>
      </w:r>
    </w:p>
    <w:p w14:paraId="42C4E69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frCases(k) = c/(2*(Lk+2*dL)*sqrt(eeff));</w:t>
      </w:r>
    </w:p>
    <w:p w14:paraId="16D01D0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xk = 2*Q*(f/frCases(k)-frCases(k)./f);</w:t>
      </w:r>
    </w:p>
    <w:p w14:paraId="48F6896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Gk = (GammaMin+1i*xk)./(1+1i*xk);</w:t>
      </w:r>
    </w:p>
    <w:p w14:paraId="3501476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sk = 20*log10(abs(Gk));</w:t>
      </w:r>
    </w:p>
    <w:p w14:paraId="0D1CE2E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vk = (1+abs(Gk))./(1-abs(Gk));</w:t>
      </w:r>
    </w:p>
    <w:p w14:paraId="2838AEE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S11curves(k,:) = sk;</w:t>
      </w:r>
    </w:p>
    <w:p w14:paraId="219998C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[S11Cases(k),ik] = min(sk);</w:t>
      </w:r>
    </w:p>
    <w:p w14:paraId="1C85BB4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VSWRCases(k) = vk(ik);</w:t>
      </w:r>
    </w:p>
    <w:p w14:paraId="516DFE6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ibw = find(sk &lt;= -10);</w:t>
      </w:r>
    </w:p>
    <w:p w14:paraId="03C5F2C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if isempty(ibw)</w:t>
      </w:r>
    </w:p>
    <w:p w14:paraId="5BFEFCE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BWCases(k) = NaN;</w:t>
      </w:r>
    </w:p>
    <w:p w14:paraId="6039107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else</w:t>
      </w:r>
    </w:p>
    <w:p w14:paraId="083AA52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BWCases(k) = (f(ibw(end))-f(ibw(1)))/1e6;</w:t>
      </w:r>
    </w:p>
    <w:p w14:paraId="4CDF0B9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end</w:t>
      </w:r>
    </w:p>
    <w:p w14:paraId="23CD20D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devCases(k) = abs(frCases(k)-f0)/f0*100;</w:t>
      </w:r>
    </w:p>
    <w:p w14:paraId="0F7272D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34AB55B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2C03A07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Output tables</w:t>
      </w:r>
    </w:p>
    <w:p w14:paraId="222F2F4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InputParameter = {'Design frequency'; 'Relative permittivity'; ...</w:t>
      </w:r>
    </w:p>
    <w:p w14:paraId="07346B1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'Substrate thickness'; 'Patch width'; 'Initial patch length'; ...</w:t>
      </w:r>
    </w:p>
    <w:p w14:paraId="00FC233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'Frequency sweep'; 'Optimization lengths'};</w:t>
      </w:r>
    </w:p>
    <w:p w14:paraId="63E0167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InputValue = {'2.4 GHz'; '4.4'; '1.6 mm'; '37.2 mm'; ...</w:t>
      </w:r>
    </w:p>
    <w:p w14:paraId="26CA245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'28.8 mm'; '2.0-2.8 GHz'; '27.8, 28.8, 29.8 mm'};</w:t>
      </w:r>
    </w:p>
    <w:p w14:paraId="33E074B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disp(table(InputParameter,InputValue));</w:t>
      </w:r>
    </w:p>
    <w:p w14:paraId="44E9A3C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523C342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OutputParameter = {'Resonant frequency'; 'Minimum S11'; 'VSWR'; ...</w:t>
      </w:r>
    </w:p>
    <w:p w14:paraId="6AAA6EF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'-10 dB bandwidth'; 'Gain (estimate)'; 'Directivity (assumed)'; ...</w:t>
      </w:r>
    </w:p>
    <w:p w14:paraId="277125D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'Radiation efficiency (assumed)'; 'Frequency deviation'};</w:t>
      </w:r>
    </w:p>
    <w:p w14:paraId="3AC6B1C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Expected = {'~2.4 GHz'; '&lt;= -10 dB'; '&lt;= 2'; 'Typically 60-100 MHz'; ...</w:t>
      </w:r>
    </w:p>
    <w:p w14:paraId="73A004D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'Typically 5-7 dBi'; 'From full-wave pattern'; ...</w:t>
      </w:r>
    </w:p>
    <w:p w14:paraId="5CE6F0F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'From full-wave solver'; 'As small as possible'};</w:t>
      </w:r>
    </w:p>
    <w:p w14:paraId="22B62DF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Simulated = {sprintf('%.4f GHz',frSim/1e9); sprintf('%.2f dB',S11min); ...</w:t>
      </w:r>
    </w:p>
    <w:p w14:paraId="420EED9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sprintf('%.3f',VSWRres); sprintf('%.2f MHz',BW); ...</w:t>
      </w:r>
    </w:p>
    <w:p w14:paraId="51BEB4C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sprintf('%.2f dBi',G_dBi); sprintf('%.2f dBi',D_dBi); ...</w:t>
      </w:r>
    </w:p>
    <w:p w14:paraId="1C29B26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sprintf('%.1f%%',eta*100); sprintf('%.3f%%',freqDev)};</w:t>
      </w:r>
    </w:p>
    <w:p w14:paraId="06ADBBD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disp(table(OutputParameter,Expected,Simulated));</w:t>
      </w:r>
    </w:p>
    <w:p w14:paraId="520ADC5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05B42E9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OptimizationTable = table(Lcases'*1e3,frCases/1e9,S11Cases,...</w:t>
      </w:r>
    </w:p>
    <w:p w14:paraId="6C6CB5D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VSWRCases,BWCases,devCases,'VariableNames',...</w:t>
      </w:r>
    </w:p>
    <w:p w14:paraId="2188E88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{'Length_mm','Resonance_GHz','MinS11_dB','VSWR',...</w:t>
      </w:r>
    </w:p>
    <w:p w14:paraId="1C4D3A6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'Bandwidth_MHz','Deviation_percent'});</w:t>
      </w:r>
    </w:p>
    <w:p w14:paraId="59C6D74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disp(OptimizationTable);</w:t>
      </w:r>
    </w:p>
    <w:p w14:paraId="3C3D0E9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0D667EB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Illustrative normalized radiation pattern</w:t>
      </w:r>
    </w:p>
    <w:p w14:paraId="3019137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theta = linspace(0,2*pi,721);</w:t>
      </w:r>
    </w:p>
    <w:p w14:paraId="4D0CB14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R = abs(cos(theta/2));</w:t>
      </w:r>
    </w:p>
    <w:p w14:paraId="7AF9734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R = R/max(R);</w:t>
      </w:r>
    </w:p>
    <w:p w14:paraId="4EC7D15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2B5F38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All nine figures in one 3x3 layout</w:t>
      </w:r>
    </w:p>
    <w:p w14:paraId="794D745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figure('Color','w','Name','Experiment 10: Antenna Analysis',...</w:t>
      </w:r>
    </w:p>
    <w:p w14:paraId="2B74FAB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'NumberTitle','off','Position',[20 40 1500 900]);</w:t>
      </w:r>
    </w:p>
    <w:p w14:paraId="41C2C82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8851DD6"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subplot(3,3,1);</w:t>
      </w:r>
    </w:p>
    <w:p w14:paraId="55D6983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px = [-W/2 W/2 W/2 -W/2]*1e3;</w:t>
      </w:r>
    </w:p>
    <w:p w14:paraId="249B8C3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py = [-L0/2 -L0/2 L0/2 L0/2]*1e3;</w:t>
      </w:r>
    </w:p>
    <w:p w14:paraId="7E5FFAD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fill(px,py,[0.75 0.85 1]); axis equal; grid on;</w:t>
      </w:r>
    </w:p>
    <w:p w14:paraId="43260B0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xlabel('Width (mm)'); ylabel('Length (mm)');</w:t>
      </w:r>
    </w:p>
    <w:p w14:paraId="2581E2F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title('1. Patch Geometry');</w:t>
      </w:r>
    </w:p>
    <w:p w14:paraId="02EDB66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747BC45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subplot(3,3,2);</w:t>
      </w:r>
    </w:p>
    <w:p w14:paraId="4B27400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plot(Lsweep*1e3,frL/1e9,'LineWidth',1.4); hold on;</w:t>
      </w:r>
    </w:p>
    <w:p w14:paraId="3BD02CF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yline(f0/1e9,'r--'); grid on;</w:t>
      </w:r>
    </w:p>
    <w:p w14:paraId="3C5A43E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xlabel('Patch length (mm)'); ylabel('Resonance (GHz)');</w:t>
      </w:r>
    </w:p>
    <w:p w14:paraId="6DEB703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title('2. Patch Length Effect');</w:t>
      </w:r>
    </w:p>
    <w:p w14:paraId="7C3C1D5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293F1B2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subplot(3,3,3);</w:t>
      </w:r>
    </w:p>
    <w:p w14:paraId="7502759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hold on;</w:t>
      </w:r>
    </w:p>
    <w:p w14:paraId="7A65554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for k = 1:numel(erSweep)</w:t>
      </w:r>
    </w:p>
    <w:p w14:paraId="1C856CB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plot(Lsweep*1e3,frer(k,:)/1e9,'LineWidth',1.1);</w:t>
      </w:r>
    </w:p>
    <w:p w14:paraId="45A8A64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7200176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yline(f0/1e9,'k--'); grid on;</w:t>
      </w:r>
    </w:p>
    <w:p w14:paraId="088DF4C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xlabel('Patch length (mm)'); ylabel('Resonance (GHz)');</w:t>
      </w:r>
    </w:p>
    <w:p w14:paraId="48F4389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title('3. Permittivity Effect');</w:t>
      </w:r>
    </w:p>
    <w:p w14:paraId="5C2C62A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lastRenderedPageBreak/>
        <w:t>legend('er=2.2','er=3.0','er=4.4','er=6.15','Target',...</w:t>
      </w:r>
    </w:p>
    <w:p w14:paraId="2DD0AFE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'Location','best');</w:t>
      </w:r>
    </w:p>
    <w:p w14:paraId="39F8FC9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1FFF3E9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subplot(3,3,4);</w:t>
      </w:r>
    </w:p>
    <w:p w14:paraId="1E110BD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plot(f/1e9,S11dB,'LineWidth',1.4); hold on;</w:t>
      </w:r>
    </w:p>
    <w:p w14:paraId="0F00CB1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yline(-10,'r--'); xline(f0/1e9,'k--'); grid on;</w:t>
      </w:r>
    </w:p>
    <w:p w14:paraId="2C7B245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xlabel('Frequency (GHz)'); ylabel('S11 (dB)');</w:t>
      </w:r>
    </w:p>
    <w:p w14:paraId="0B2DFD4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title('4. Return Loss'); ylim([-40 2]);</w:t>
      </w:r>
    </w:p>
    <w:p w14:paraId="7E5AD7F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7E1D42D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subplot(3,3,5);</w:t>
      </w:r>
    </w:p>
    <w:p w14:paraId="439A90B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plot(f/1e9,VSWR,'LineWidth',1.4); hold on;</w:t>
      </w:r>
    </w:p>
    <w:p w14:paraId="1BAEAF7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yline(2,'r--'); xline(f0/1e9,'k--'); grid on;</w:t>
      </w:r>
    </w:p>
    <w:p w14:paraId="178F6E0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xlabel('Frequency (GHz)'); ylabel('VSWR');</w:t>
      </w:r>
    </w:p>
    <w:p w14:paraId="747C188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title('5. VSWR'); ylim([1 5]);</w:t>
      </w:r>
    </w:p>
    <w:p w14:paraId="57C57F5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4EB2B1A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subplot(3,3,6);</w:t>
      </w:r>
    </w:p>
    <w:p w14:paraId="3855277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polarplot(theta,R,'LineWidth',1.4);</w:t>
      </w:r>
    </w:p>
    <w:p w14:paraId="35D88A2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title('6. Illustrative Radiation Pattern');</w:t>
      </w:r>
    </w:p>
    <w:p w14:paraId="4F38C64B"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501C1A1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subplot(3,3,7);</w:t>
      </w:r>
    </w:p>
    <w:p w14:paraId="6120CA7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hold on;</w:t>
      </w:r>
    </w:p>
    <w:p w14:paraId="42039A8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for k = 1:n</w:t>
      </w:r>
    </w:p>
    <w:p w14:paraId="1F4C3DCF"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plot(f/1e9,S11curves(k,:),'LineWidth',1.1);</w:t>
      </w:r>
    </w:p>
    <w:p w14:paraId="4AEBDEF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end</w:t>
      </w:r>
    </w:p>
    <w:p w14:paraId="55D6002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yline(-10,'k--'); xline(f0/1e9,'r--'); grid on;</w:t>
      </w:r>
    </w:p>
    <w:p w14:paraId="0DD192A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xlabel('Frequency (GHz)'); ylabel('S11 (dB)');</w:t>
      </w:r>
    </w:p>
    <w:p w14:paraId="3BF384A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title('7. Patch Length Optimization');</w:t>
      </w:r>
    </w:p>
    <w:p w14:paraId="0835DEA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legend('L=27.8 mm','L=28.8 mm','L=29.8 mm',...</w:t>
      </w:r>
    </w:p>
    <w:p w14:paraId="15AB858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'Location','best'); ylim([-40 2]);</w:t>
      </w:r>
    </w:p>
    <w:p w14:paraId="702E9C9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4739C25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subplot(3,3,8);</w:t>
      </w:r>
    </w:p>
    <w:p w14:paraId="0DE2598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bar([D_dBi G_dBi]);</w:t>
      </w:r>
    </w:p>
    <w:p w14:paraId="3F907D0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set(gca,'XTickLabel',{'Directivity','Gain'});</w:t>
      </w:r>
    </w:p>
    <w:p w14:paraId="25198D9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ylabel('dBi'); grid on;</w:t>
      </w:r>
    </w:p>
    <w:p w14:paraId="605908E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title('8. Gain and Directivity');</w:t>
      </w:r>
    </w:p>
    <w:p w14:paraId="52B88C1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0CE260D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subplot(3,3,9);</w:t>
      </w:r>
    </w:p>
    <w:p w14:paraId="63A8CFF8"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bar(eta*100); set(gca,'XTickLabel',{'Efficiency'});</w:t>
      </w:r>
    </w:p>
    <w:p w14:paraId="5E3F571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ylabel('Efficiency (%)'); ylim([0 100]); grid on;</w:t>
      </w:r>
    </w:p>
    <w:p w14:paraId="3EFC6904"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title('9. Radiation Efficiency');</w:t>
      </w:r>
    </w:p>
    <w:p w14:paraId="7455949E"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12336D42"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sgtitle('Experiment 10: Microstrip Patch Antenna Analysis');</w:t>
      </w:r>
    </w:p>
    <w:p w14:paraId="59F33A31"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w:t>
      </w:r>
    </w:p>
    <w:p w14:paraId="630C5300"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fprintf('\\nTheoretical width = %.2f mm\\n',Wcalc*1e3);</w:t>
      </w:r>
    </w:p>
    <w:p w14:paraId="6AD901BC"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fprintf('Theoretical length = %.2f mm\\n',Lcalc*1e3);</w:t>
      </w:r>
    </w:p>
    <w:p w14:paraId="2224883A"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fprintf('Estimated resonance = %.4f GHz\\n',frSim/1e9);</w:t>
      </w:r>
    </w:p>
    <w:p w14:paraId="6E8AE785"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fprintf('Estimated S11 = %.2f dB; VSWR = %.3f; BW = %.2f MHz\\n',...</w:t>
      </w:r>
    </w:p>
    <w:p w14:paraId="61E0B9F9"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 xml:space="preserve">    S11min,VSWRres,BW);</w:t>
      </w:r>
    </w:p>
    <w:p w14:paraId="054B6B97"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fprintf('Frequency deviation = %.3f %%\\n',freqDev);</w:t>
      </w:r>
    </w:p>
    <w:p w14:paraId="396B2313"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fprintf('Effective aperture estimate = %.3f cm^2\\n',Ae*1e4);</w:t>
      </w:r>
    </w:p>
    <w:p w14:paraId="5E2D519D" w14:textId="77777777" w:rsidR="00604589" w:rsidRPr="009C5157" w:rsidRDefault="00000000">
      <w:pPr>
        <w:spacing w:after="0" w:line="240" w:lineRule="auto"/>
        <w:rPr>
          <w:color w:val="000000" w:themeColor="text1"/>
        </w:rPr>
      </w:pPr>
      <w:r w:rsidRPr="009C5157">
        <w:rPr>
          <w:rFonts w:ascii="Consolas" w:hAnsi="Consolas"/>
          <w:color w:val="000000" w:themeColor="text1"/>
          <w:sz w:val="14"/>
        </w:rPr>
        <w:t>fprintf('Reminder: validate all RF and radiation values in CST/HFSS.\\n');</w:t>
      </w:r>
    </w:p>
    <w:p w14:paraId="0BA0D957"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Result</w:t>
      </w:r>
    </w:p>
    <w:p w14:paraId="34BEA843"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The rectangular microstrip patch antenna is defined for a 2.4 GHz target using an FR-4 substrate with εr = 4.4 and h = 1.6 mm. The MATLAB script calculates theoretical dimensions and estimated resonance, studies parameter variations, generates illustrative S11 and VSWR curves, and compares the three specified patch lengths. Actual simulated values must be obtained from CST/HFSS and entered into the output table.</w:t>
      </w:r>
    </w:p>
    <w:p w14:paraId="1149DB06"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t>Conclusion</w:t>
      </w:r>
    </w:p>
    <w:p w14:paraId="59642FFF"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This experiment demonstrates the preliminary design and optimization workflow for a rectangular microstrip patch antenna. Patch length, substrate permittivity and substrate thickness affect the resonant frequency. The final antenna must be selected using full-wave simulation results for resonant frequency, S11, VSWR, bandwidth, gain, directivity, radiation efficiency and radiation pattern. Any unmet acceptance criterion should be reported honestly and addressed through further optimization.</w:t>
      </w:r>
    </w:p>
    <w:p w14:paraId="73923A07" w14:textId="77777777" w:rsidR="00604589" w:rsidRPr="009C5157" w:rsidRDefault="00000000">
      <w:pPr>
        <w:pStyle w:val="Heading1"/>
        <w:rPr>
          <w:rFonts w:ascii="Times New Roman" w:hAnsi="Times New Roman" w:cs="Times New Roman"/>
          <w:color w:val="000000" w:themeColor="text1"/>
          <w:sz w:val="24"/>
          <w:szCs w:val="24"/>
        </w:rPr>
      </w:pPr>
      <w:r w:rsidRPr="009C5157">
        <w:rPr>
          <w:rFonts w:ascii="Times New Roman" w:hAnsi="Times New Roman" w:cs="Times New Roman"/>
          <w:color w:val="000000" w:themeColor="text1"/>
          <w:sz w:val="24"/>
          <w:szCs w:val="24"/>
        </w:rPr>
        <w:lastRenderedPageBreak/>
        <w:t>Reflection</w:t>
      </w:r>
    </w:p>
    <w:p w14:paraId="4BC90A11" w14:textId="77777777" w:rsidR="00604589" w:rsidRPr="009C5157" w:rsidRDefault="00000000">
      <w:pPr>
        <w:spacing w:after="80"/>
        <w:rPr>
          <w:rFonts w:cs="Times New Roman"/>
          <w:color w:val="000000" w:themeColor="text1"/>
          <w:sz w:val="24"/>
          <w:szCs w:val="24"/>
        </w:rPr>
      </w:pPr>
      <w:r w:rsidRPr="009C5157">
        <w:rPr>
          <w:rFonts w:cs="Times New Roman"/>
          <w:color w:val="000000" w:themeColor="text1"/>
          <w:sz w:val="24"/>
          <w:szCs w:val="24"/>
        </w:rPr>
        <w:t>The experiment helped develop an understanding of rectangular microstrip patch antenna design and the effect of substrate and geometrical parameters on resonance. Comparing different patch lengths illustrates the optimization process. Full-wave validation is necessary to confirm impedance matching and radiation performance.</w:t>
      </w:r>
    </w:p>
    <w:p w14:paraId="7A93FAD3" w14:textId="77777777" w:rsidR="00604589" w:rsidRPr="009C5157" w:rsidRDefault="00000000">
      <w:pPr>
        <w:spacing w:before="120"/>
        <w:rPr>
          <w:rFonts w:cs="Times New Roman"/>
          <w:color w:val="000000" w:themeColor="text1"/>
          <w:sz w:val="24"/>
          <w:szCs w:val="24"/>
        </w:rPr>
      </w:pPr>
      <w:r w:rsidRPr="009C5157">
        <w:rPr>
          <w:rFonts w:cs="Times New Roman"/>
          <w:b/>
          <w:color w:val="000000" w:themeColor="text1"/>
          <w:sz w:val="24"/>
          <w:szCs w:val="24"/>
        </w:rPr>
        <w:t xml:space="preserve">Important modelling note: </w:t>
      </w:r>
      <w:r w:rsidRPr="009C5157">
        <w:rPr>
          <w:rFonts w:cs="Times New Roman"/>
          <w:color w:val="000000" w:themeColor="text1"/>
          <w:sz w:val="24"/>
          <w:szCs w:val="24"/>
        </w:rPr>
        <w:t>The MATLAB S11/VSWR response and radiation-pattern plot in this document are illustrative models. Gain, directivity and efficiency are assumed placeholders. They must not be presented as measured or full-wave simulated results. Use CST/HFSS results for final validation.</w:t>
      </w:r>
    </w:p>
    <w:sectPr w:rsidR="00604589" w:rsidRPr="009C515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187133">
    <w:abstractNumId w:val="8"/>
  </w:num>
  <w:num w:numId="2" w16cid:durableId="1782526834">
    <w:abstractNumId w:val="6"/>
  </w:num>
  <w:num w:numId="3" w16cid:durableId="2118678010">
    <w:abstractNumId w:val="5"/>
  </w:num>
  <w:num w:numId="4" w16cid:durableId="1117875706">
    <w:abstractNumId w:val="4"/>
  </w:num>
  <w:num w:numId="5" w16cid:durableId="180171078">
    <w:abstractNumId w:val="7"/>
  </w:num>
  <w:num w:numId="6" w16cid:durableId="501044176">
    <w:abstractNumId w:val="3"/>
  </w:num>
  <w:num w:numId="7" w16cid:durableId="1214776271">
    <w:abstractNumId w:val="2"/>
  </w:num>
  <w:num w:numId="8" w16cid:durableId="1263415896">
    <w:abstractNumId w:val="1"/>
  </w:num>
  <w:num w:numId="9" w16cid:durableId="171812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64F"/>
    <w:rsid w:val="00034616"/>
    <w:rsid w:val="0006063C"/>
    <w:rsid w:val="0015074B"/>
    <w:rsid w:val="001E2B5F"/>
    <w:rsid w:val="0029639D"/>
    <w:rsid w:val="00326F90"/>
    <w:rsid w:val="00604589"/>
    <w:rsid w:val="009C515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DCA431"/>
  <w14:defaultImageDpi w14:val="300"/>
  <w15:docId w15:val="{782CEBD5-69B4-474B-BC5D-48F27D000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Nayana tp</cp:lastModifiedBy>
  <cp:revision>3</cp:revision>
  <dcterms:created xsi:type="dcterms:W3CDTF">2026-10-29T08:15:00Z</dcterms:created>
  <dcterms:modified xsi:type="dcterms:W3CDTF">2026-10-29T08:16:00Z</dcterms:modified>
  <cp:category/>
</cp:coreProperties>
</file>