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126EE" w14:textId="4A16292B" w:rsidR="005873B9" w:rsidRPr="002B6714" w:rsidRDefault="002B6714">
      <w:pPr>
        <w:rPr>
          <w:b/>
          <w:bCs/>
          <w:sz w:val="32"/>
          <w:szCs w:val="32"/>
          <w:u w:val="single"/>
          <w:lang w:val="en-US"/>
        </w:rPr>
      </w:pPr>
      <w:r w:rsidRPr="002B6714">
        <w:rPr>
          <w:b/>
          <w:bCs/>
          <w:sz w:val="32"/>
          <w:szCs w:val="32"/>
          <w:u w:val="single"/>
          <w:lang w:val="en-US"/>
        </w:rPr>
        <w:t>MICROFINANCE CREDIT RISK SCORING PLATFORM</w:t>
      </w:r>
    </w:p>
    <w:p w14:paraId="178EFAF2" w14:textId="690CB5DE" w:rsidR="005873B9" w:rsidRPr="00B57CD6" w:rsidRDefault="005873B9">
      <w:pPr>
        <w:rPr>
          <w:rFonts w:ascii="Arial Rounded MT Bold" w:hAnsi="Arial Rounded MT Bold"/>
          <w:b/>
          <w:bCs/>
          <w:sz w:val="24"/>
          <w:szCs w:val="24"/>
          <w:u w:val="single"/>
          <w:lang w:val="en-US"/>
        </w:rPr>
      </w:pPr>
      <w:r w:rsidRPr="00B57CD6">
        <w:rPr>
          <w:rFonts w:ascii="Arial Rounded MT Bold" w:hAnsi="Arial Rounded MT Bold"/>
          <w:b/>
          <w:bCs/>
          <w:sz w:val="24"/>
          <w:szCs w:val="24"/>
          <w:u w:val="single"/>
          <w:lang w:val="en-US"/>
        </w:rPr>
        <w:t>ABSTRACT:-</w:t>
      </w:r>
    </w:p>
    <w:p w14:paraId="271DB459" w14:textId="7D5B8D4E" w:rsidR="005873B9" w:rsidRPr="00834BCC" w:rsidRDefault="005873B9">
      <w:pPr>
        <w:rPr>
          <w:rFonts w:asciiTheme="majorHAnsi" w:hAnsiTheme="majorHAnsi" w:cstheme="majorHAnsi"/>
          <w:sz w:val="24"/>
          <w:szCs w:val="24"/>
          <w:lang w:val="en-US"/>
        </w:rPr>
      </w:pPr>
      <w:r w:rsidRPr="00834BCC">
        <w:rPr>
          <w:rFonts w:asciiTheme="majorHAnsi" w:hAnsiTheme="majorHAnsi" w:cstheme="majorHAnsi"/>
          <w:sz w:val="24"/>
          <w:szCs w:val="24"/>
          <w:lang w:val="en-US"/>
        </w:rPr>
        <w:t xml:space="preserve">                 </w:t>
      </w:r>
      <w:r w:rsidR="00834BCC" w:rsidRPr="00834BCC">
        <w:rPr>
          <w:rFonts w:asciiTheme="majorHAnsi" w:hAnsiTheme="majorHAnsi" w:cstheme="majorHAnsi"/>
          <w:sz w:val="24"/>
          <w:szCs w:val="24"/>
          <w:lang w:val="en-US"/>
        </w:rPr>
        <w:t>The Microfinance Credit Risk Assessment Platform is a data-driven system designed to evaluate borrower reliability and minimize credit risk for microfinance institutions. It integrates multiple data sources—including borrower demographics, loan details, transactions, and field visit insights—to predict the likelihood of default. The project aims to automate decision-making, enhance financial transparency, and reduce human bias through predictive analytics. By visualizing complex risk patterns via interactive dashboards, the platform empowers lenders to make faster, evidence-based decisions while improving financial inclusion for underserved communities.</w:t>
      </w:r>
    </w:p>
    <w:p w14:paraId="447643D8" w14:textId="77777777" w:rsidR="005873B9" w:rsidRPr="00B57CD6" w:rsidRDefault="005873B9">
      <w:pPr>
        <w:rPr>
          <w:rFonts w:asciiTheme="majorHAnsi" w:hAnsiTheme="majorHAnsi" w:cstheme="majorHAnsi"/>
          <w:sz w:val="24"/>
          <w:szCs w:val="24"/>
          <w:lang w:val="en-US"/>
        </w:rPr>
      </w:pPr>
    </w:p>
    <w:p w14:paraId="79128E87" w14:textId="5A59C8E4" w:rsidR="005873B9" w:rsidRPr="00B57CD6" w:rsidRDefault="005873B9" w:rsidP="005873B9">
      <w:pPr>
        <w:rPr>
          <w:rFonts w:ascii="Arial Rounded MT Bold" w:hAnsi="Arial Rounded MT Bold" w:cstheme="majorHAnsi"/>
          <w:b/>
          <w:bCs/>
          <w:sz w:val="24"/>
          <w:szCs w:val="24"/>
          <w:lang w:val="en-US"/>
        </w:rPr>
      </w:pPr>
      <w:r w:rsidRPr="00B57CD6">
        <w:rPr>
          <w:rFonts w:ascii="Arial Rounded MT Bold" w:hAnsi="Arial Rounded MT Bold" w:cstheme="majorHAnsi"/>
          <w:b/>
          <w:bCs/>
          <w:sz w:val="24"/>
          <w:szCs w:val="24"/>
          <w:lang w:val="en-US"/>
        </w:rPr>
        <w:t>INTRODUCTION:-</w:t>
      </w:r>
    </w:p>
    <w:p w14:paraId="4984B5BA" w14:textId="6F7CC371" w:rsidR="00834BCC" w:rsidRPr="00834BCC" w:rsidRDefault="00834BCC" w:rsidP="00834BCC">
      <w:pPr>
        <w:rPr>
          <w:rFonts w:asciiTheme="majorHAnsi" w:hAnsiTheme="majorHAnsi" w:cstheme="majorHAnsi"/>
          <w:sz w:val="24"/>
          <w:szCs w:val="24"/>
          <w:lang w:val="en-US"/>
        </w:rPr>
      </w:pPr>
      <w:r w:rsidRPr="00834BCC">
        <w:rPr>
          <w:rFonts w:asciiTheme="majorHAnsi" w:hAnsiTheme="majorHAnsi" w:cstheme="majorHAnsi"/>
          <w:sz w:val="24"/>
          <w:szCs w:val="24"/>
          <w:lang w:val="en-US"/>
        </w:rPr>
        <w:t>Microfinance institutions (MFIs) are pivotal in driving financial inclusion, particularly in rural and semi-urban areas where access to traditional banking remains limited. These institutions offer small loans to individuals and micro-entrepreneurs who lack formal credit histories, enabling them to build sustainable livelihoods. However, the rapid expansion of microfinance lending has brought with it several challenges — primarily the issue of credit risk management.</w:t>
      </w:r>
    </w:p>
    <w:p w14:paraId="43B4EE5C" w14:textId="555315EB" w:rsidR="00834BCC" w:rsidRPr="00834BCC" w:rsidRDefault="00834BCC" w:rsidP="00834BCC">
      <w:pPr>
        <w:rPr>
          <w:rFonts w:asciiTheme="majorHAnsi" w:hAnsiTheme="majorHAnsi" w:cstheme="majorHAnsi"/>
          <w:sz w:val="24"/>
          <w:szCs w:val="24"/>
          <w:lang w:val="en-US"/>
        </w:rPr>
      </w:pPr>
      <w:r w:rsidRPr="00834BCC">
        <w:rPr>
          <w:rFonts w:asciiTheme="majorHAnsi" w:hAnsiTheme="majorHAnsi" w:cstheme="majorHAnsi"/>
          <w:sz w:val="24"/>
          <w:szCs w:val="24"/>
          <w:lang w:val="en-US"/>
        </w:rPr>
        <w:t>Credit risk, the possibility that a borrower will fail to meet repayment obligations, is one of the most critical factors affecting the sustainability of microfinance institutions. Many MFIs still rely on manual assessment methods, personal judgments, and outdated data to make credit decisions, which often results in inaccurate risk evaluation, higher default rates, and operational inefficiencies.</w:t>
      </w:r>
    </w:p>
    <w:p w14:paraId="33C70A07" w14:textId="0EFAA905" w:rsidR="00834BCC" w:rsidRPr="00834BCC" w:rsidRDefault="00834BCC" w:rsidP="00834BCC">
      <w:pPr>
        <w:rPr>
          <w:rFonts w:asciiTheme="majorHAnsi" w:hAnsiTheme="majorHAnsi" w:cstheme="majorHAnsi"/>
          <w:sz w:val="24"/>
          <w:szCs w:val="24"/>
          <w:lang w:val="en-US"/>
        </w:rPr>
      </w:pPr>
      <w:r w:rsidRPr="00834BCC">
        <w:rPr>
          <w:rFonts w:asciiTheme="majorHAnsi" w:hAnsiTheme="majorHAnsi" w:cstheme="majorHAnsi"/>
          <w:sz w:val="24"/>
          <w:szCs w:val="24"/>
          <w:lang w:val="en-US"/>
        </w:rPr>
        <w:t>The Microfinance Credit Risk Assessment Platform aims to address these challenges by adopting a data-centric approach to lending decisions. By integrating borrower demographics, income data, loan performance, field visit observations, and digital transaction records, this platform provides a comprehensive and automated risk assessment model. Python-based analytics help visualize trends, identify high-risk borrowers, and forecast repayment capabilities. Meanwhile, interactive dashboards enhance transparency and enable real-time monitoring of borrower behavior.</w:t>
      </w:r>
    </w:p>
    <w:p w14:paraId="54F9EAE5" w14:textId="1EAA4791" w:rsidR="00E6087E" w:rsidRDefault="00834BCC">
      <w:pPr>
        <w:rPr>
          <w:rFonts w:asciiTheme="majorHAnsi" w:hAnsiTheme="majorHAnsi" w:cstheme="majorHAnsi"/>
          <w:sz w:val="24"/>
          <w:szCs w:val="24"/>
          <w:lang w:val="en-US"/>
        </w:rPr>
      </w:pPr>
      <w:r w:rsidRPr="00834BCC">
        <w:rPr>
          <w:rFonts w:asciiTheme="majorHAnsi" w:hAnsiTheme="majorHAnsi" w:cstheme="majorHAnsi"/>
          <w:sz w:val="24"/>
          <w:szCs w:val="24"/>
          <w:lang w:val="en-US"/>
        </w:rPr>
        <w:t>This project bridges the gap between financial accessibility and data intelligence — ensuring credit decisions are both inclusive and analytically sound</w:t>
      </w:r>
      <w:r>
        <w:rPr>
          <w:rFonts w:asciiTheme="majorHAnsi" w:hAnsiTheme="majorHAnsi" w:cstheme="majorHAnsi"/>
          <w:sz w:val="24"/>
          <w:szCs w:val="24"/>
          <w:lang w:val="en-US"/>
        </w:rPr>
        <w:t>.</w:t>
      </w:r>
    </w:p>
    <w:p w14:paraId="56EE345D" w14:textId="77777777" w:rsidR="002552E5" w:rsidRPr="003F465F" w:rsidRDefault="002552E5">
      <w:pPr>
        <w:rPr>
          <w:rFonts w:asciiTheme="majorHAnsi" w:hAnsiTheme="majorHAnsi" w:cstheme="majorHAnsi"/>
          <w:sz w:val="24"/>
          <w:szCs w:val="24"/>
          <w:lang w:val="en-US"/>
        </w:rPr>
      </w:pPr>
    </w:p>
    <w:p w14:paraId="49E6ECEF" w14:textId="63C6A17B" w:rsidR="005873B9" w:rsidRPr="003F465F" w:rsidRDefault="005873B9" w:rsidP="005873B9">
      <w:pPr>
        <w:rPr>
          <w:rFonts w:ascii="Arial Black" w:hAnsi="Arial Black"/>
          <w:sz w:val="24"/>
          <w:szCs w:val="24"/>
          <w:lang w:val="en-US"/>
        </w:rPr>
      </w:pPr>
      <w:r w:rsidRPr="003F465F">
        <w:rPr>
          <w:rFonts w:ascii="Arial Black" w:hAnsi="Arial Black"/>
          <w:sz w:val="24"/>
          <w:szCs w:val="24"/>
          <w:lang w:val="en-US"/>
        </w:rPr>
        <w:t>OBJECTIVES</w:t>
      </w:r>
      <w:r w:rsidR="00903B10" w:rsidRPr="003F465F">
        <w:rPr>
          <w:rFonts w:ascii="Arial Black" w:hAnsi="Arial Black"/>
          <w:sz w:val="24"/>
          <w:szCs w:val="24"/>
          <w:lang w:val="en-US"/>
        </w:rPr>
        <w:t>:-</w:t>
      </w:r>
    </w:p>
    <w:p w14:paraId="499030F7" w14:textId="44C275E5" w:rsidR="005873B9" w:rsidRPr="00B57CD6" w:rsidRDefault="005873B9" w:rsidP="005873B9">
      <w:pPr>
        <w:rPr>
          <w:rFonts w:asciiTheme="majorHAnsi" w:hAnsiTheme="majorHAnsi" w:cstheme="majorHAnsi"/>
          <w:b/>
          <w:bCs/>
          <w:sz w:val="24"/>
          <w:szCs w:val="24"/>
          <w:lang w:val="en-US"/>
        </w:rPr>
      </w:pPr>
      <w:r w:rsidRPr="00B57CD6">
        <w:rPr>
          <w:rFonts w:asciiTheme="majorHAnsi" w:hAnsiTheme="majorHAnsi" w:cstheme="majorHAnsi"/>
          <w:b/>
          <w:bCs/>
          <w:sz w:val="24"/>
          <w:szCs w:val="24"/>
          <w:lang w:val="en-US"/>
        </w:rPr>
        <w:t>The main objectives of this project are:</w:t>
      </w:r>
    </w:p>
    <w:p w14:paraId="33B96855" w14:textId="5595AA13" w:rsidR="005873B9" w:rsidRPr="00B57CD6" w:rsidRDefault="005873B9" w:rsidP="005873B9">
      <w:pPr>
        <w:rPr>
          <w:rFonts w:asciiTheme="majorHAnsi" w:hAnsiTheme="majorHAnsi" w:cstheme="majorHAnsi"/>
          <w:sz w:val="24"/>
          <w:szCs w:val="24"/>
          <w:lang w:val="en-US"/>
        </w:rPr>
      </w:pPr>
      <w:r w:rsidRPr="00B57CD6">
        <w:rPr>
          <w:rFonts w:asciiTheme="majorHAnsi" w:hAnsiTheme="majorHAnsi" w:cstheme="majorHAnsi"/>
          <w:sz w:val="24"/>
          <w:szCs w:val="24"/>
          <w:lang w:val="en-US"/>
        </w:rPr>
        <w:t>1. To develop a unified credit risk assessment model using borrower, loan, and transaction data.</w:t>
      </w:r>
    </w:p>
    <w:p w14:paraId="1714893D" w14:textId="69AA8021" w:rsidR="005873B9" w:rsidRPr="00B57CD6" w:rsidRDefault="005873B9" w:rsidP="005873B9">
      <w:pPr>
        <w:rPr>
          <w:rFonts w:asciiTheme="majorHAnsi" w:hAnsiTheme="majorHAnsi" w:cstheme="majorHAnsi"/>
          <w:sz w:val="24"/>
          <w:szCs w:val="24"/>
          <w:lang w:val="en-US"/>
        </w:rPr>
      </w:pPr>
      <w:r w:rsidRPr="00B57CD6">
        <w:rPr>
          <w:rFonts w:asciiTheme="majorHAnsi" w:hAnsiTheme="majorHAnsi" w:cstheme="majorHAnsi"/>
          <w:sz w:val="24"/>
          <w:szCs w:val="24"/>
          <w:lang w:val="en-US"/>
        </w:rPr>
        <w:lastRenderedPageBreak/>
        <w:t>2. To visualize and interpret borrower trends through Python-based dashboards.</w:t>
      </w:r>
    </w:p>
    <w:p w14:paraId="7591C059" w14:textId="4D025B0A" w:rsidR="005873B9" w:rsidRPr="00B57CD6" w:rsidRDefault="005873B9" w:rsidP="005873B9">
      <w:pPr>
        <w:rPr>
          <w:rFonts w:asciiTheme="majorHAnsi" w:hAnsiTheme="majorHAnsi" w:cstheme="majorHAnsi"/>
          <w:sz w:val="24"/>
          <w:szCs w:val="24"/>
          <w:lang w:val="en-US"/>
        </w:rPr>
      </w:pPr>
      <w:r w:rsidRPr="00B57CD6">
        <w:rPr>
          <w:rFonts w:asciiTheme="majorHAnsi" w:hAnsiTheme="majorHAnsi" w:cstheme="majorHAnsi"/>
          <w:sz w:val="24"/>
          <w:szCs w:val="24"/>
          <w:lang w:val="en-US"/>
        </w:rPr>
        <w:t>3. To reduce default probability by identifying risky borrower patterns early.</w:t>
      </w:r>
    </w:p>
    <w:p w14:paraId="0D1230C4" w14:textId="71C14AAE" w:rsidR="005873B9" w:rsidRPr="00B57CD6" w:rsidRDefault="005873B9" w:rsidP="005873B9">
      <w:pPr>
        <w:rPr>
          <w:rFonts w:asciiTheme="majorHAnsi" w:hAnsiTheme="majorHAnsi" w:cstheme="majorHAnsi"/>
          <w:sz w:val="24"/>
          <w:szCs w:val="24"/>
          <w:lang w:val="en-US"/>
        </w:rPr>
      </w:pPr>
      <w:r w:rsidRPr="00B57CD6">
        <w:rPr>
          <w:rFonts w:asciiTheme="majorHAnsi" w:hAnsiTheme="majorHAnsi" w:cstheme="majorHAnsi"/>
          <w:sz w:val="24"/>
          <w:szCs w:val="24"/>
          <w:lang w:val="en-US"/>
        </w:rPr>
        <w:t>4. To enable real-time loan monitoring using data analytics.</w:t>
      </w:r>
    </w:p>
    <w:p w14:paraId="6292C16E" w14:textId="0DE582E8" w:rsidR="005873B9" w:rsidRDefault="005873B9" w:rsidP="005873B9">
      <w:pPr>
        <w:rPr>
          <w:rFonts w:asciiTheme="majorHAnsi" w:hAnsiTheme="majorHAnsi" w:cstheme="majorHAnsi"/>
          <w:sz w:val="24"/>
          <w:szCs w:val="24"/>
          <w:lang w:val="en-US"/>
        </w:rPr>
      </w:pPr>
      <w:r w:rsidRPr="00B57CD6">
        <w:rPr>
          <w:rFonts w:asciiTheme="majorHAnsi" w:hAnsiTheme="majorHAnsi" w:cstheme="majorHAnsi"/>
          <w:sz w:val="24"/>
          <w:szCs w:val="24"/>
          <w:lang w:val="en-US"/>
        </w:rPr>
        <w:t>5. To enhance decision-making accuracy for microfinance institutions through automated insights.</w:t>
      </w:r>
    </w:p>
    <w:p w14:paraId="4D7EA734" w14:textId="77777777" w:rsidR="00E6087E" w:rsidRPr="00B57CD6" w:rsidRDefault="00E6087E" w:rsidP="005873B9">
      <w:pPr>
        <w:rPr>
          <w:rFonts w:asciiTheme="majorHAnsi" w:hAnsiTheme="majorHAnsi" w:cstheme="majorHAnsi"/>
          <w:sz w:val="24"/>
          <w:szCs w:val="24"/>
          <w:lang w:val="en-US"/>
        </w:rPr>
      </w:pPr>
    </w:p>
    <w:p w14:paraId="42E34018" w14:textId="5EDD3A86" w:rsidR="00903B10" w:rsidRPr="003F465F" w:rsidRDefault="00903B10" w:rsidP="00903B10">
      <w:pPr>
        <w:rPr>
          <w:rFonts w:ascii="Arial Rounded MT Bold" w:hAnsi="Arial Rounded MT Bold" w:cstheme="majorHAnsi"/>
          <w:b/>
          <w:bCs/>
          <w:sz w:val="24"/>
          <w:szCs w:val="24"/>
          <w:lang w:val="en-US"/>
        </w:rPr>
      </w:pPr>
      <w:r w:rsidRPr="003F465F">
        <w:rPr>
          <w:rFonts w:ascii="Arial Rounded MT Bold" w:hAnsi="Arial Rounded MT Bold" w:cstheme="majorHAnsi"/>
          <w:b/>
          <w:bCs/>
          <w:sz w:val="24"/>
          <w:szCs w:val="24"/>
          <w:lang w:val="en-US"/>
        </w:rPr>
        <w:t>SCOPE:-</w:t>
      </w:r>
    </w:p>
    <w:p w14:paraId="6C8F5FCA" w14:textId="74A0ACD9" w:rsidR="00903B10" w:rsidRPr="00B57CD6" w:rsidRDefault="00903B10" w:rsidP="00903B10">
      <w:pPr>
        <w:rPr>
          <w:rFonts w:asciiTheme="majorHAnsi" w:hAnsiTheme="majorHAnsi" w:cstheme="majorHAnsi"/>
          <w:sz w:val="24"/>
          <w:szCs w:val="24"/>
          <w:lang w:val="en-US"/>
        </w:rPr>
      </w:pPr>
      <w:r w:rsidRPr="00B57CD6">
        <w:rPr>
          <w:rFonts w:asciiTheme="majorHAnsi" w:hAnsiTheme="majorHAnsi" w:cstheme="majorHAnsi"/>
          <w:sz w:val="24"/>
          <w:szCs w:val="24"/>
          <w:lang w:val="en-US"/>
        </w:rPr>
        <w:t>This project focuses on analyzing financial and behavioral data of borrowers in microfinance institutions. It can be extended to:</w:t>
      </w:r>
    </w:p>
    <w:p w14:paraId="5BCB3FE0" w14:textId="5314005D" w:rsidR="00903B10" w:rsidRPr="00B57CD6" w:rsidRDefault="00903B10" w:rsidP="00903B10">
      <w:pPr>
        <w:pStyle w:val="ListParagraph"/>
        <w:numPr>
          <w:ilvl w:val="0"/>
          <w:numId w:val="1"/>
        </w:numPr>
        <w:rPr>
          <w:rFonts w:asciiTheme="majorHAnsi" w:hAnsiTheme="majorHAnsi" w:cstheme="majorHAnsi"/>
          <w:sz w:val="24"/>
          <w:szCs w:val="24"/>
          <w:lang w:val="en-US"/>
        </w:rPr>
      </w:pPr>
      <w:r w:rsidRPr="00B57CD6">
        <w:rPr>
          <w:rFonts w:asciiTheme="majorHAnsi" w:hAnsiTheme="majorHAnsi" w:cstheme="majorHAnsi"/>
          <w:sz w:val="24"/>
          <w:szCs w:val="24"/>
          <w:lang w:val="en-US"/>
        </w:rPr>
        <w:t>Predict borrower performance and repayment capability.</w:t>
      </w:r>
    </w:p>
    <w:p w14:paraId="04BC8E2D" w14:textId="415EC02F" w:rsidR="00903B10" w:rsidRPr="00B57CD6" w:rsidRDefault="00903B10" w:rsidP="00903B10">
      <w:pPr>
        <w:pStyle w:val="ListParagraph"/>
        <w:numPr>
          <w:ilvl w:val="0"/>
          <w:numId w:val="1"/>
        </w:numPr>
        <w:rPr>
          <w:rFonts w:asciiTheme="majorHAnsi" w:hAnsiTheme="majorHAnsi" w:cstheme="majorHAnsi"/>
          <w:sz w:val="24"/>
          <w:szCs w:val="24"/>
          <w:lang w:val="en-US"/>
        </w:rPr>
      </w:pPr>
      <w:r w:rsidRPr="00B57CD6">
        <w:rPr>
          <w:rFonts w:asciiTheme="majorHAnsi" w:hAnsiTheme="majorHAnsi" w:cstheme="majorHAnsi"/>
          <w:sz w:val="24"/>
          <w:szCs w:val="24"/>
          <w:lang w:val="en-US"/>
        </w:rPr>
        <w:t>Integrate real-time updates from field visits and telecom usage.</w:t>
      </w:r>
    </w:p>
    <w:p w14:paraId="325721AA" w14:textId="6AFFA117" w:rsidR="00903B10" w:rsidRPr="00B57CD6" w:rsidRDefault="00903B10" w:rsidP="00903B10">
      <w:pPr>
        <w:pStyle w:val="ListParagraph"/>
        <w:numPr>
          <w:ilvl w:val="0"/>
          <w:numId w:val="1"/>
        </w:numPr>
        <w:rPr>
          <w:rFonts w:asciiTheme="majorHAnsi" w:hAnsiTheme="majorHAnsi" w:cstheme="majorHAnsi"/>
          <w:sz w:val="24"/>
          <w:szCs w:val="24"/>
          <w:lang w:val="en-US"/>
        </w:rPr>
      </w:pPr>
      <w:r w:rsidRPr="00B57CD6">
        <w:rPr>
          <w:rFonts w:asciiTheme="majorHAnsi" w:hAnsiTheme="majorHAnsi" w:cstheme="majorHAnsi"/>
          <w:sz w:val="24"/>
          <w:szCs w:val="24"/>
          <w:lang w:val="en-US"/>
        </w:rPr>
        <w:t>Support financial officers through interactive visual dashboards.</w:t>
      </w:r>
    </w:p>
    <w:p w14:paraId="53B333E6" w14:textId="16005CC7" w:rsidR="00903B10" w:rsidRPr="00B57CD6" w:rsidRDefault="00640A03" w:rsidP="00903B10">
      <w:pPr>
        <w:pStyle w:val="ListParagraph"/>
        <w:numPr>
          <w:ilvl w:val="0"/>
          <w:numId w:val="1"/>
        </w:numPr>
        <w:rPr>
          <w:rFonts w:asciiTheme="majorHAnsi" w:hAnsiTheme="majorHAnsi" w:cstheme="majorHAnsi"/>
          <w:sz w:val="24"/>
          <w:szCs w:val="24"/>
          <w:lang w:val="en-US"/>
        </w:rPr>
      </w:pPr>
      <w:r>
        <w:rPr>
          <w:rFonts w:asciiTheme="majorHAnsi" w:hAnsiTheme="majorHAnsi" w:cstheme="majorHAnsi"/>
          <w:sz w:val="24"/>
          <w:szCs w:val="24"/>
          <w:lang w:val="en-US"/>
        </w:rPr>
        <w:t>Scale to larger credit networks and NGO-based microfinance programs</w:t>
      </w:r>
      <w:r w:rsidR="00903B10" w:rsidRPr="00B57CD6">
        <w:rPr>
          <w:rFonts w:asciiTheme="majorHAnsi" w:hAnsiTheme="majorHAnsi" w:cstheme="majorHAnsi"/>
          <w:sz w:val="24"/>
          <w:szCs w:val="24"/>
          <w:lang w:val="en-US"/>
        </w:rPr>
        <w:t>.</w:t>
      </w:r>
    </w:p>
    <w:p w14:paraId="67D0D161" w14:textId="77777777" w:rsidR="00903B10" w:rsidRPr="00B57CD6" w:rsidRDefault="00903B10" w:rsidP="00903B10">
      <w:pPr>
        <w:pStyle w:val="ListParagraph"/>
        <w:rPr>
          <w:rFonts w:asciiTheme="majorHAnsi" w:hAnsiTheme="majorHAnsi" w:cstheme="majorHAnsi"/>
          <w:sz w:val="24"/>
          <w:szCs w:val="24"/>
          <w:lang w:val="en-US"/>
        </w:rPr>
      </w:pPr>
    </w:p>
    <w:p w14:paraId="7EF8DF71" w14:textId="1A3E826F" w:rsidR="00F8622D" w:rsidRPr="003F465F" w:rsidRDefault="00FB6D32" w:rsidP="00F8622D">
      <w:pPr>
        <w:rPr>
          <w:rFonts w:ascii="Arial Rounded MT Bold" w:hAnsi="Arial Rounded MT Bold" w:cstheme="majorHAnsi"/>
          <w:b/>
          <w:bCs/>
          <w:sz w:val="24"/>
          <w:szCs w:val="24"/>
          <w:lang w:val="en-US"/>
        </w:rPr>
      </w:pPr>
      <w:r>
        <w:rPr>
          <w:rFonts w:ascii="Arial Rounded MT Bold" w:hAnsi="Arial Rounded MT Bold" w:cstheme="majorHAnsi"/>
          <w:b/>
          <w:bCs/>
          <w:sz w:val="24"/>
          <w:szCs w:val="24"/>
          <w:lang w:val="en-US"/>
        </w:rPr>
        <w:t>1.</w:t>
      </w:r>
      <w:r w:rsidR="00F8622D" w:rsidRPr="003F465F">
        <w:rPr>
          <w:rFonts w:ascii="Arial Rounded MT Bold" w:hAnsi="Arial Rounded MT Bold" w:cstheme="majorHAnsi"/>
          <w:b/>
          <w:bCs/>
          <w:sz w:val="24"/>
          <w:szCs w:val="24"/>
          <w:lang w:val="en-US"/>
        </w:rPr>
        <w:t xml:space="preserve">Literature Review </w:t>
      </w:r>
    </w:p>
    <w:p w14:paraId="005F77E1" w14:textId="17027E0F" w:rsidR="00F8622D" w:rsidRDefault="00F8622D" w:rsidP="00F8622D">
      <w:pPr>
        <w:rPr>
          <w:rFonts w:asciiTheme="majorHAnsi" w:hAnsiTheme="majorHAnsi" w:cstheme="majorHAnsi"/>
          <w:sz w:val="24"/>
          <w:szCs w:val="24"/>
          <w:lang w:val="en-US"/>
        </w:rPr>
      </w:pPr>
      <w:r w:rsidRPr="00F8622D">
        <w:rPr>
          <w:rFonts w:asciiTheme="majorHAnsi" w:hAnsiTheme="majorHAnsi" w:cstheme="majorHAnsi"/>
          <w:b/>
          <w:bCs/>
          <w:sz w:val="24"/>
          <w:szCs w:val="24"/>
          <w:lang w:val="en-US"/>
        </w:rPr>
        <w:t xml:space="preserve"> </w:t>
      </w:r>
      <w:r w:rsidR="00C91ED5" w:rsidRPr="00C91ED5">
        <w:rPr>
          <w:rFonts w:asciiTheme="majorHAnsi" w:hAnsiTheme="majorHAnsi" w:cstheme="majorHAnsi"/>
          <w:sz w:val="24"/>
          <w:szCs w:val="24"/>
          <w:lang w:val="en-US"/>
        </w:rPr>
        <w:t>Microfinance institutions play a major role in providing loans to people who do not have access to traditional banking services. These borrowers often belong to rural and low-income communities and do not have formal credit history. Because of this, evaluating their repayment ability becomes challenging. Therefore, microfinance organizations are now using data analytics to assess credit risk more accurately.</w:t>
      </w:r>
    </w:p>
    <w:p w14:paraId="70DAAD46" w14:textId="35A29EAC" w:rsidR="00C91ED5" w:rsidRPr="00C91ED5" w:rsidRDefault="00C91ED5" w:rsidP="00C91ED5">
      <w:pPr>
        <w:rPr>
          <w:rFonts w:asciiTheme="majorHAnsi" w:hAnsiTheme="majorHAnsi" w:cstheme="majorHAnsi"/>
          <w:b/>
          <w:bCs/>
          <w:sz w:val="24"/>
          <w:szCs w:val="24"/>
          <w:lang w:val="en-US"/>
        </w:rPr>
      </w:pPr>
      <w:r w:rsidRPr="00C91ED5">
        <w:rPr>
          <w:rFonts w:asciiTheme="majorHAnsi" w:hAnsiTheme="majorHAnsi" w:cstheme="majorHAnsi"/>
          <w:b/>
          <w:bCs/>
          <w:sz w:val="24"/>
          <w:szCs w:val="24"/>
          <w:lang w:val="en-US"/>
        </w:rPr>
        <w:t>1.1 Traditional Microfinance Lending Practices</w:t>
      </w:r>
    </w:p>
    <w:p w14:paraId="0DF44A0E" w14:textId="3AADFD8F" w:rsidR="00C91ED5" w:rsidRPr="00C91ED5" w:rsidRDefault="00C91ED5" w:rsidP="00C91ED5">
      <w:pPr>
        <w:rPr>
          <w:rFonts w:asciiTheme="majorHAnsi" w:hAnsiTheme="majorHAnsi" w:cstheme="majorHAnsi"/>
          <w:sz w:val="24"/>
          <w:szCs w:val="24"/>
          <w:lang w:val="en-US"/>
        </w:rPr>
      </w:pPr>
      <w:r w:rsidRPr="00C91ED5">
        <w:rPr>
          <w:rFonts w:asciiTheme="majorHAnsi" w:hAnsiTheme="majorHAnsi" w:cstheme="majorHAnsi"/>
          <w:sz w:val="24"/>
          <w:szCs w:val="24"/>
          <w:lang w:val="en-US"/>
        </w:rPr>
        <w:t>Earlier, loan officers used manual methods to decide whether a borrower could repay the loan. They mainly relied on:</w:t>
      </w:r>
    </w:p>
    <w:p w14:paraId="286E2E26" w14:textId="3FE51EF5" w:rsidR="00C91ED5" w:rsidRPr="00C91ED5" w:rsidRDefault="00C91ED5" w:rsidP="00C91ED5">
      <w:pPr>
        <w:pStyle w:val="ListParagraph"/>
        <w:numPr>
          <w:ilvl w:val="0"/>
          <w:numId w:val="19"/>
        </w:numPr>
        <w:rPr>
          <w:rFonts w:asciiTheme="majorHAnsi" w:hAnsiTheme="majorHAnsi" w:cstheme="majorHAnsi"/>
          <w:sz w:val="24"/>
          <w:szCs w:val="24"/>
          <w:lang w:val="en-US"/>
        </w:rPr>
      </w:pPr>
      <w:r w:rsidRPr="00C91ED5">
        <w:rPr>
          <w:rFonts w:asciiTheme="majorHAnsi" w:hAnsiTheme="majorHAnsi" w:cstheme="majorHAnsi"/>
          <w:sz w:val="24"/>
          <w:szCs w:val="24"/>
          <w:lang w:val="en-US"/>
        </w:rPr>
        <w:t>Personal interviews</w:t>
      </w:r>
    </w:p>
    <w:p w14:paraId="171689FB" w14:textId="53E165D5" w:rsidR="00C91ED5" w:rsidRPr="00C91ED5" w:rsidRDefault="00C91ED5" w:rsidP="00C91ED5">
      <w:pPr>
        <w:pStyle w:val="ListParagraph"/>
        <w:numPr>
          <w:ilvl w:val="0"/>
          <w:numId w:val="19"/>
        </w:numPr>
        <w:rPr>
          <w:rFonts w:asciiTheme="majorHAnsi" w:hAnsiTheme="majorHAnsi" w:cstheme="majorHAnsi"/>
          <w:sz w:val="24"/>
          <w:szCs w:val="24"/>
          <w:lang w:val="en-US"/>
        </w:rPr>
      </w:pPr>
      <w:r w:rsidRPr="00C91ED5">
        <w:rPr>
          <w:rFonts w:asciiTheme="majorHAnsi" w:hAnsiTheme="majorHAnsi" w:cstheme="majorHAnsi"/>
          <w:sz w:val="24"/>
          <w:szCs w:val="24"/>
          <w:lang w:val="en-US"/>
        </w:rPr>
        <w:t>Basic income declaration</w:t>
      </w:r>
    </w:p>
    <w:p w14:paraId="732E9782" w14:textId="090C8B80" w:rsidR="00C91ED5" w:rsidRPr="00C91ED5" w:rsidRDefault="00C91ED5" w:rsidP="00C91ED5">
      <w:pPr>
        <w:pStyle w:val="ListParagraph"/>
        <w:numPr>
          <w:ilvl w:val="0"/>
          <w:numId w:val="19"/>
        </w:numPr>
        <w:rPr>
          <w:rFonts w:asciiTheme="majorHAnsi" w:hAnsiTheme="majorHAnsi" w:cstheme="majorHAnsi"/>
          <w:sz w:val="24"/>
          <w:szCs w:val="24"/>
          <w:lang w:val="en-US"/>
        </w:rPr>
      </w:pPr>
      <w:r w:rsidRPr="00C91ED5">
        <w:rPr>
          <w:rFonts w:asciiTheme="majorHAnsi" w:hAnsiTheme="majorHAnsi" w:cstheme="majorHAnsi"/>
          <w:sz w:val="24"/>
          <w:szCs w:val="24"/>
          <w:lang w:val="en-US"/>
        </w:rPr>
        <w:t>Household information</w:t>
      </w:r>
    </w:p>
    <w:p w14:paraId="5D773C34" w14:textId="77777777" w:rsidR="00C91ED5" w:rsidRDefault="00C91ED5" w:rsidP="00C91ED5">
      <w:pPr>
        <w:pStyle w:val="ListParagraph"/>
        <w:numPr>
          <w:ilvl w:val="0"/>
          <w:numId w:val="19"/>
        </w:numPr>
        <w:rPr>
          <w:rFonts w:asciiTheme="majorHAnsi" w:hAnsiTheme="majorHAnsi" w:cstheme="majorHAnsi"/>
          <w:sz w:val="24"/>
          <w:szCs w:val="24"/>
          <w:lang w:val="en-US"/>
        </w:rPr>
      </w:pPr>
      <w:r w:rsidRPr="00C91ED5">
        <w:rPr>
          <w:rFonts w:asciiTheme="majorHAnsi" w:hAnsiTheme="majorHAnsi" w:cstheme="majorHAnsi"/>
          <w:sz w:val="24"/>
          <w:szCs w:val="24"/>
          <w:lang w:val="en-US"/>
        </w:rPr>
        <w:t>Trust and relationship-based judgement</w:t>
      </w:r>
    </w:p>
    <w:p w14:paraId="1DCF9E4E" w14:textId="74BA7018"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However, this traditional approach had several limitations:</w:t>
      </w:r>
    </w:p>
    <w:p w14:paraId="22C7C938" w14:textId="2F6B4481" w:rsidR="00C91ED5" w:rsidRPr="00C91ED5" w:rsidRDefault="00C91ED5" w:rsidP="00C91ED5">
      <w:pPr>
        <w:pStyle w:val="ListParagraph"/>
        <w:numPr>
          <w:ilvl w:val="0"/>
          <w:numId w:val="20"/>
        </w:numPr>
        <w:rPr>
          <w:rFonts w:asciiTheme="majorHAnsi" w:hAnsiTheme="majorHAnsi" w:cstheme="majorHAnsi"/>
          <w:sz w:val="24"/>
          <w:szCs w:val="24"/>
          <w:lang w:val="en-US"/>
        </w:rPr>
      </w:pPr>
      <w:r w:rsidRPr="00C91ED5">
        <w:rPr>
          <w:rFonts w:asciiTheme="majorHAnsi" w:hAnsiTheme="majorHAnsi" w:cstheme="majorHAnsi"/>
          <w:sz w:val="24"/>
          <w:szCs w:val="24"/>
          <w:lang w:val="en-US"/>
        </w:rPr>
        <w:t>Judgement varied from officer to officer (not standardized)</w:t>
      </w:r>
    </w:p>
    <w:p w14:paraId="657F3B17" w14:textId="77777777" w:rsidR="00C91ED5" w:rsidRPr="00C91ED5" w:rsidRDefault="00C91ED5" w:rsidP="00C91ED5">
      <w:pPr>
        <w:pStyle w:val="ListParagraph"/>
        <w:numPr>
          <w:ilvl w:val="0"/>
          <w:numId w:val="20"/>
        </w:numPr>
        <w:rPr>
          <w:rFonts w:asciiTheme="majorHAnsi" w:hAnsiTheme="majorHAnsi" w:cstheme="majorHAnsi"/>
          <w:sz w:val="24"/>
          <w:szCs w:val="24"/>
          <w:lang w:val="en-US"/>
        </w:rPr>
      </w:pPr>
      <w:r w:rsidRPr="00C91ED5">
        <w:rPr>
          <w:rFonts w:asciiTheme="majorHAnsi" w:hAnsiTheme="majorHAnsi" w:cstheme="majorHAnsi"/>
          <w:sz w:val="24"/>
          <w:szCs w:val="24"/>
          <w:lang w:val="en-US"/>
        </w:rPr>
        <w:t>No recorded financial history to verify repayment ability</w:t>
      </w:r>
    </w:p>
    <w:p w14:paraId="4AC73538" w14:textId="1C3EC1EC" w:rsidR="00C91ED5" w:rsidRPr="00C91ED5" w:rsidRDefault="00C91ED5" w:rsidP="00C91ED5">
      <w:pPr>
        <w:pStyle w:val="ListParagraph"/>
        <w:numPr>
          <w:ilvl w:val="0"/>
          <w:numId w:val="20"/>
        </w:numPr>
        <w:rPr>
          <w:rFonts w:asciiTheme="majorHAnsi" w:hAnsiTheme="majorHAnsi" w:cstheme="majorHAnsi"/>
          <w:sz w:val="24"/>
          <w:szCs w:val="24"/>
          <w:lang w:val="en-US"/>
        </w:rPr>
      </w:pPr>
      <w:r w:rsidRPr="00C91ED5">
        <w:rPr>
          <w:rFonts w:asciiTheme="majorHAnsi" w:hAnsiTheme="majorHAnsi" w:cstheme="majorHAnsi"/>
          <w:sz w:val="24"/>
          <w:szCs w:val="24"/>
          <w:lang w:val="en-US"/>
        </w:rPr>
        <w:t>High chance of loan defaults due to inaccurate risk assessment</w:t>
      </w:r>
    </w:p>
    <w:p w14:paraId="6D160D58" w14:textId="27DA12C1"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So, decisions were less data-driven and more experience-based, which sometimes led to financial losses for lenders.</w:t>
      </w:r>
    </w:p>
    <w:p w14:paraId="2BAE3C48" w14:textId="77777777" w:rsidR="00C91ED5" w:rsidRDefault="00C91ED5" w:rsidP="00C91ED5">
      <w:pPr>
        <w:ind w:left="142"/>
        <w:rPr>
          <w:rFonts w:asciiTheme="majorHAnsi" w:hAnsiTheme="majorHAnsi" w:cstheme="majorHAnsi"/>
          <w:b/>
          <w:bCs/>
          <w:sz w:val="24"/>
          <w:szCs w:val="24"/>
          <w:lang w:val="en-US"/>
        </w:rPr>
      </w:pPr>
    </w:p>
    <w:p w14:paraId="2317E939" w14:textId="77777777" w:rsidR="00C91ED5" w:rsidRDefault="00C91ED5" w:rsidP="00C91ED5">
      <w:pPr>
        <w:ind w:left="142"/>
        <w:rPr>
          <w:rFonts w:asciiTheme="majorHAnsi" w:hAnsiTheme="majorHAnsi" w:cstheme="majorHAnsi"/>
          <w:b/>
          <w:bCs/>
          <w:sz w:val="24"/>
          <w:szCs w:val="24"/>
          <w:lang w:val="en-US"/>
        </w:rPr>
      </w:pPr>
    </w:p>
    <w:p w14:paraId="5C6143C8" w14:textId="564B5565" w:rsidR="00C91ED5" w:rsidRDefault="00C91ED5" w:rsidP="00C91ED5">
      <w:pPr>
        <w:ind w:left="142"/>
        <w:rPr>
          <w:rFonts w:asciiTheme="majorHAnsi" w:hAnsiTheme="majorHAnsi" w:cstheme="majorHAnsi"/>
          <w:b/>
          <w:bCs/>
          <w:sz w:val="24"/>
          <w:szCs w:val="24"/>
          <w:lang w:val="en-US"/>
        </w:rPr>
      </w:pPr>
      <w:r w:rsidRPr="00C91ED5">
        <w:rPr>
          <w:rFonts w:asciiTheme="majorHAnsi" w:hAnsiTheme="majorHAnsi" w:cstheme="majorHAnsi"/>
          <w:b/>
          <w:bCs/>
          <w:sz w:val="24"/>
          <w:szCs w:val="24"/>
          <w:lang w:val="en-US"/>
        </w:rPr>
        <w:lastRenderedPageBreak/>
        <w:t>1.2 Modern Data-Driven Risk Assessment</w:t>
      </w:r>
    </w:p>
    <w:p w14:paraId="14754CB5" w14:textId="675AE7E7"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With the growth of digital payments, banking apps, and mobile usage, new types of borrower data have become available. Modern microfinance systems now analyze:</w:t>
      </w:r>
    </w:p>
    <w:p w14:paraId="402ACF90" w14:textId="257F6B9A" w:rsidR="00C91ED5" w:rsidRPr="00C91ED5" w:rsidRDefault="00C91ED5" w:rsidP="00C91ED5">
      <w:pPr>
        <w:pStyle w:val="ListParagraph"/>
        <w:numPr>
          <w:ilvl w:val="0"/>
          <w:numId w:val="22"/>
        </w:numPr>
        <w:rPr>
          <w:rFonts w:asciiTheme="majorHAnsi" w:hAnsiTheme="majorHAnsi" w:cstheme="majorHAnsi"/>
          <w:sz w:val="24"/>
          <w:szCs w:val="24"/>
          <w:lang w:val="en-US"/>
        </w:rPr>
      </w:pPr>
      <w:r w:rsidRPr="00C91ED5">
        <w:rPr>
          <w:rFonts w:asciiTheme="majorHAnsi" w:hAnsiTheme="majorHAnsi" w:cstheme="majorHAnsi"/>
          <w:sz w:val="24"/>
          <w:szCs w:val="24"/>
          <w:lang w:val="en-US"/>
        </w:rPr>
        <w:t>Transaction behavior (frequency, spending pattern, saving capacity)</w:t>
      </w:r>
    </w:p>
    <w:p w14:paraId="7DDFC34A" w14:textId="244FAEE4" w:rsidR="00C91ED5" w:rsidRPr="00C91ED5" w:rsidRDefault="00C91ED5" w:rsidP="00C91ED5">
      <w:pPr>
        <w:pStyle w:val="ListParagraph"/>
        <w:numPr>
          <w:ilvl w:val="0"/>
          <w:numId w:val="22"/>
        </w:numPr>
        <w:rPr>
          <w:rFonts w:asciiTheme="majorHAnsi" w:hAnsiTheme="majorHAnsi" w:cstheme="majorHAnsi"/>
          <w:sz w:val="24"/>
          <w:szCs w:val="24"/>
          <w:lang w:val="en-US"/>
        </w:rPr>
      </w:pPr>
      <w:r w:rsidRPr="00C91ED5">
        <w:rPr>
          <w:rFonts w:asciiTheme="majorHAnsi" w:hAnsiTheme="majorHAnsi" w:cstheme="majorHAnsi"/>
          <w:sz w:val="24"/>
          <w:szCs w:val="24"/>
          <w:lang w:val="en-US"/>
        </w:rPr>
        <w:t>Telecom usage (mobile recharge &amp; data usage as economic activity signals)</w:t>
      </w:r>
    </w:p>
    <w:p w14:paraId="08B3ECD5" w14:textId="1FF5204B" w:rsidR="00C91ED5" w:rsidRPr="00C91ED5" w:rsidRDefault="00C91ED5" w:rsidP="00C91ED5">
      <w:pPr>
        <w:pStyle w:val="ListParagraph"/>
        <w:numPr>
          <w:ilvl w:val="0"/>
          <w:numId w:val="22"/>
        </w:numPr>
        <w:rPr>
          <w:rFonts w:asciiTheme="majorHAnsi" w:hAnsiTheme="majorHAnsi" w:cstheme="majorHAnsi"/>
          <w:sz w:val="24"/>
          <w:szCs w:val="24"/>
          <w:lang w:val="en-US"/>
        </w:rPr>
      </w:pPr>
      <w:r w:rsidRPr="00C91ED5">
        <w:rPr>
          <w:rFonts w:asciiTheme="majorHAnsi" w:hAnsiTheme="majorHAnsi" w:cstheme="majorHAnsi"/>
          <w:sz w:val="24"/>
          <w:szCs w:val="24"/>
          <w:lang w:val="en-US"/>
        </w:rPr>
        <w:t>Field visit business health scores</w:t>
      </w:r>
    </w:p>
    <w:p w14:paraId="50CDA35A" w14:textId="7573429F" w:rsidR="00C91ED5" w:rsidRPr="00C91ED5" w:rsidRDefault="00C91ED5" w:rsidP="00C91ED5">
      <w:pPr>
        <w:pStyle w:val="ListParagraph"/>
        <w:numPr>
          <w:ilvl w:val="0"/>
          <w:numId w:val="22"/>
        </w:numPr>
        <w:rPr>
          <w:rFonts w:asciiTheme="majorHAnsi" w:hAnsiTheme="majorHAnsi" w:cstheme="majorHAnsi"/>
          <w:sz w:val="24"/>
          <w:szCs w:val="24"/>
          <w:lang w:val="en-US"/>
        </w:rPr>
      </w:pPr>
      <w:r w:rsidRPr="00C91ED5">
        <w:rPr>
          <w:rFonts w:asciiTheme="majorHAnsi" w:hAnsiTheme="majorHAnsi" w:cstheme="majorHAnsi"/>
          <w:sz w:val="24"/>
          <w:szCs w:val="24"/>
          <w:lang w:val="en-US"/>
        </w:rPr>
        <w:t>Location-based economic conditions</w:t>
      </w:r>
    </w:p>
    <w:p w14:paraId="7C008AC2" w14:textId="77777777"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These factors provide a more realistic picture of the borrower’s financial behavior.</w:t>
      </w:r>
    </w:p>
    <w:p w14:paraId="3BD8373A" w14:textId="77777777"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Data analytics tools like Python and SQL help in cleaning, combining, and analyzing this data to identify patterns related to repayment capacity.</w:t>
      </w:r>
    </w:p>
    <w:p w14:paraId="6A06C500" w14:textId="524A4005" w:rsidR="00C91ED5" w:rsidRPr="00C91ED5" w:rsidRDefault="00C91ED5" w:rsidP="00C91ED5">
      <w:pPr>
        <w:ind w:left="142"/>
        <w:rPr>
          <w:rFonts w:asciiTheme="majorHAnsi" w:hAnsiTheme="majorHAnsi" w:cstheme="majorHAnsi"/>
          <w:b/>
          <w:bCs/>
          <w:sz w:val="24"/>
          <w:szCs w:val="24"/>
          <w:lang w:val="en-US"/>
        </w:rPr>
      </w:pPr>
      <w:r w:rsidRPr="00C91ED5">
        <w:rPr>
          <w:rFonts w:asciiTheme="majorHAnsi" w:hAnsiTheme="majorHAnsi" w:cstheme="majorHAnsi"/>
          <w:b/>
          <w:bCs/>
          <w:sz w:val="24"/>
          <w:szCs w:val="24"/>
          <w:lang w:val="en-US"/>
        </w:rPr>
        <w:t>1.3 Use of Dashboards for Decision-Making</w:t>
      </w:r>
    </w:p>
    <w:p w14:paraId="1364AE09" w14:textId="0586DE9B"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Visualization tools such as Power BI allow microfinance institutions to:</w:t>
      </w:r>
    </w:p>
    <w:p w14:paraId="672C586F" w14:textId="22168B2B" w:rsidR="00C91ED5" w:rsidRPr="00C91ED5" w:rsidRDefault="00C91ED5" w:rsidP="00C91ED5">
      <w:pPr>
        <w:pStyle w:val="ListParagraph"/>
        <w:numPr>
          <w:ilvl w:val="0"/>
          <w:numId w:val="23"/>
        </w:numPr>
        <w:rPr>
          <w:rFonts w:asciiTheme="majorHAnsi" w:hAnsiTheme="majorHAnsi" w:cstheme="majorHAnsi"/>
          <w:sz w:val="24"/>
          <w:szCs w:val="24"/>
          <w:lang w:val="en-US"/>
        </w:rPr>
      </w:pPr>
      <w:r w:rsidRPr="00C91ED5">
        <w:rPr>
          <w:rFonts w:asciiTheme="majorHAnsi" w:hAnsiTheme="majorHAnsi" w:cstheme="majorHAnsi"/>
          <w:sz w:val="24"/>
          <w:szCs w:val="24"/>
          <w:lang w:val="en-US"/>
        </w:rPr>
        <w:t>Monitor high-risk borrowers</w:t>
      </w:r>
    </w:p>
    <w:p w14:paraId="3EF6DE88" w14:textId="55E5C690" w:rsidR="00C91ED5" w:rsidRPr="00C91ED5" w:rsidRDefault="00C91ED5" w:rsidP="00C91ED5">
      <w:pPr>
        <w:pStyle w:val="ListParagraph"/>
        <w:numPr>
          <w:ilvl w:val="0"/>
          <w:numId w:val="23"/>
        </w:numPr>
        <w:rPr>
          <w:rFonts w:asciiTheme="majorHAnsi" w:hAnsiTheme="majorHAnsi" w:cstheme="majorHAnsi"/>
          <w:sz w:val="24"/>
          <w:szCs w:val="24"/>
          <w:lang w:val="en-US"/>
        </w:rPr>
      </w:pPr>
      <w:r w:rsidRPr="00C91ED5">
        <w:rPr>
          <w:rFonts w:asciiTheme="majorHAnsi" w:hAnsiTheme="majorHAnsi" w:cstheme="majorHAnsi"/>
          <w:sz w:val="24"/>
          <w:szCs w:val="24"/>
          <w:lang w:val="en-US"/>
        </w:rPr>
        <w:t>Compare repayments across regions</w:t>
      </w:r>
    </w:p>
    <w:p w14:paraId="3546A65B" w14:textId="6AFF6943" w:rsidR="00C91ED5" w:rsidRPr="00C91ED5" w:rsidRDefault="00C91ED5" w:rsidP="00C91ED5">
      <w:pPr>
        <w:pStyle w:val="ListParagraph"/>
        <w:numPr>
          <w:ilvl w:val="0"/>
          <w:numId w:val="23"/>
        </w:numPr>
        <w:rPr>
          <w:rFonts w:asciiTheme="majorHAnsi" w:hAnsiTheme="majorHAnsi" w:cstheme="majorHAnsi"/>
          <w:sz w:val="24"/>
          <w:szCs w:val="24"/>
          <w:lang w:val="en-US"/>
        </w:rPr>
      </w:pPr>
      <w:r w:rsidRPr="00C91ED5">
        <w:rPr>
          <w:rFonts w:asciiTheme="majorHAnsi" w:hAnsiTheme="majorHAnsi" w:cstheme="majorHAnsi"/>
          <w:sz w:val="24"/>
          <w:szCs w:val="24"/>
          <w:lang w:val="en-US"/>
        </w:rPr>
        <w:t>Track loan distribution trends</w:t>
      </w:r>
    </w:p>
    <w:p w14:paraId="49C3296F" w14:textId="63761F35" w:rsidR="00C91ED5" w:rsidRPr="00C91ED5" w:rsidRDefault="00C91ED5" w:rsidP="00C91ED5">
      <w:pPr>
        <w:pStyle w:val="ListParagraph"/>
        <w:numPr>
          <w:ilvl w:val="0"/>
          <w:numId w:val="23"/>
        </w:numPr>
        <w:rPr>
          <w:rFonts w:asciiTheme="majorHAnsi" w:hAnsiTheme="majorHAnsi" w:cstheme="majorHAnsi"/>
          <w:sz w:val="24"/>
          <w:szCs w:val="24"/>
          <w:lang w:val="en-US"/>
        </w:rPr>
      </w:pPr>
      <w:r w:rsidRPr="00C91ED5">
        <w:rPr>
          <w:rFonts w:asciiTheme="majorHAnsi" w:hAnsiTheme="majorHAnsi" w:cstheme="majorHAnsi"/>
          <w:sz w:val="24"/>
          <w:szCs w:val="24"/>
          <w:lang w:val="en-US"/>
        </w:rPr>
        <w:t>Quickly identify customers needing follow-up support</w:t>
      </w:r>
    </w:p>
    <w:p w14:paraId="1CE219D1" w14:textId="07660D62"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This makes loan decisions faster, fair, and unbiased, reducing chances of default.</w:t>
      </w:r>
    </w:p>
    <w:p w14:paraId="4695D347" w14:textId="2B311DCA" w:rsidR="00C91ED5" w:rsidRPr="00C91ED5" w:rsidRDefault="00C91ED5" w:rsidP="00C91ED5">
      <w:pPr>
        <w:ind w:left="142"/>
        <w:rPr>
          <w:rFonts w:asciiTheme="majorHAnsi" w:hAnsiTheme="majorHAnsi" w:cstheme="majorHAnsi"/>
          <w:b/>
          <w:bCs/>
          <w:sz w:val="24"/>
          <w:szCs w:val="24"/>
          <w:lang w:val="en-US"/>
        </w:rPr>
      </w:pPr>
      <w:r w:rsidRPr="00C91ED5">
        <w:rPr>
          <w:rFonts w:asciiTheme="majorHAnsi" w:hAnsiTheme="majorHAnsi" w:cstheme="majorHAnsi"/>
          <w:b/>
          <w:bCs/>
          <w:sz w:val="24"/>
          <w:szCs w:val="24"/>
          <w:lang w:val="en-US"/>
        </w:rPr>
        <w:t>1.4 Research Gap</w:t>
      </w:r>
    </w:p>
    <w:p w14:paraId="6221497E" w14:textId="1650A0A8" w:rsidR="00C91ED5" w:rsidRPr="00C91ED5" w:rsidRDefault="00C91ED5" w:rsidP="00C91ED5">
      <w:pPr>
        <w:ind w:left="142"/>
        <w:rPr>
          <w:rFonts w:asciiTheme="majorHAnsi" w:hAnsiTheme="majorHAnsi" w:cstheme="majorHAnsi"/>
          <w:sz w:val="24"/>
          <w:szCs w:val="24"/>
          <w:lang w:val="en-US"/>
        </w:rPr>
      </w:pPr>
      <w:r w:rsidRPr="00C91ED5">
        <w:rPr>
          <w:rFonts w:asciiTheme="majorHAnsi" w:hAnsiTheme="majorHAnsi" w:cstheme="majorHAnsi"/>
          <w:sz w:val="24"/>
          <w:szCs w:val="24"/>
          <w:lang w:val="en-US"/>
        </w:rPr>
        <w:t>Although large microfinance companies use advanced credit scoring models, many small and semi-urban lending institutions still:</w:t>
      </w:r>
    </w:p>
    <w:p w14:paraId="41C51516" w14:textId="2E301171" w:rsidR="00C91ED5" w:rsidRPr="00C91ED5" w:rsidRDefault="00C91ED5" w:rsidP="00C91ED5">
      <w:pPr>
        <w:pStyle w:val="ListParagraph"/>
        <w:numPr>
          <w:ilvl w:val="0"/>
          <w:numId w:val="24"/>
        </w:numPr>
        <w:rPr>
          <w:rFonts w:asciiTheme="majorHAnsi" w:hAnsiTheme="majorHAnsi" w:cstheme="majorHAnsi"/>
          <w:sz w:val="24"/>
          <w:szCs w:val="24"/>
          <w:lang w:val="en-US"/>
        </w:rPr>
      </w:pPr>
      <w:r w:rsidRPr="00C91ED5">
        <w:rPr>
          <w:rFonts w:asciiTheme="majorHAnsi" w:hAnsiTheme="majorHAnsi" w:cstheme="majorHAnsi"/>
          <w:sz w:val="24"/>
          <w:szCs w:val="24"/>
          <w:lang w:val="en-US"/>
        </w:rPr>
        <w:t>Rely on manual verification</w:t>
      </w:r>
    </w:p>
    <w:p w14:paraId="24A9EC59" w14:textId="0519EFAD" w:rsidR="00C91ED5" w:rsidRPr="00C91ED5" w:rsidRDefault="00C91ED5" w:rsidP="00C91ED5">
      <w:pPr>
        <w:pStyle w:val="ListParagraph"/>
        <w:numPr>
          <w:ilvl w:val="0"/>
          <w:numId w:val="24"/>
        </w:numPr>
        <w:rPr>
          <w:rFonts w:asciiTheme="majorHAnsi" w:hAnsiTheme="majorHAnsi" w:cstheme="majorHAnsi"/>
          <w:sz w:val="24"/>
          <w:szCs w:val="24"/>
          <w:lang w:val="en-US"/>
        </w:rPr>
      </w:pPr>
      <w:r w:rsidRPr="00C91ED5">
        <w:rPr>
          <w:rFonts w:asciiTheme="majorHAnsi" w:hAnsiTheme="majorHAnsi" w:cstheme="majorHAnsi"/>
          <w:sz w:val="24"/>
          <w:szCs w:val="24"/>
          <w:lang w:val="en-US"/>
        </w:rPr>
        <w:t>Do not use transaction and telecom data</w:t>
      </w:r>
    </w:p>
    <w:p w14:paraId="7773EBE6" w14:textId="4F0C683C" w:rsidR="00C91ED5" w:rsidRPr="00C91ED5" w:rsidRDefault="00C91ED5" w:rsidP="00C91ED5">
      <w:pPr>
        <w:pStyle w:val="ListParagraph"/>
        <w:numPr>
          <w:ilvl w:val="0"/>
          <w:numId w:val="24"/>
        </w:numPr>
        <w:rPr>
          <w:rFonts w:asciiTheme="majorHAnsi" w:hAnsiTheme="majorHAnsi" w:cstheme="majorHAnsi"/>
          <w:sz w:val="24"/>
          <w:szCs w:val="24"/>
          <w:lang w:val="en-US"/>
        </w:rPr>
      </w:pPr>
      <w:r w:rsidRPr="00C91ED5">
        <w:rPr>
          <w:rFonts w:asciiTheme="majorHAnsi" w:hAnsiTheme="majorHAnsi" w:cstheme="majorHAnsi"/>
          <w:sz w:val="24"/>
          <w:szCs w:val="24"/>
          <w:lang w:val="en-US"/>
        </w:rPr>
        <w:t>Lack automated borrower scoring systems</w:t>
      </w:r>
    </w:p>
    <w:p w14:paraId="5C34C5D9" w14:textId="6F97009A" w:rsidR="00C91ED5" w:rsidRPr="00C91ED5" w:rsidRDefault="00C91ED5" w:rsidP="00C91ED5">
      <w:pPr>
        <w:pStyle w:val="ListParagraph"/>
        <w:numPr>
          <w:ilvl w:val="0"/>
          <w:numId w:val="24"/>
        </w:numPr>
        <w:rPr>
          <w:rFonts w:asciiTheme="majorHAnsi" w:hAnsiTheme="majorHAnsi" w:cstheme="majorHAnsi"/>
          <w:sz w:val="24"/>
          <w:szCs w:val="24"/>
          <w:lang w:val="en-US"/>
        </w:rPr>
      </w:pPr>
      <w:r w:rsidRPr="00C91ED5">
        <w:rPr>
          <w:rFonts w:asciiTheme="majorHAnsi" w:hAnsiTheme="majorHAnsi" w:cstheme="majorHAnsi"/>
          <w:sz w:val="24"/>
          <w:szCs w:val="24"/>
          <w:lang w:val="en-US"/>
        </w:rPr>
        <w:t>This creates a gap in fair assessment and risk prediction.</w:t>
      </w:r>
    </w:p>
    <w:p w14:paraId="2DFC61F7" w14:textId="49110DAD" w:rsidR="00C91ED5" w:rsidRPr="009B611E" w:rsidRDefault="00C91ED5" w:rsidP="009B611E">
      <w:pPr>
        <w:ind w:left="142"/>
        <w:rPr>
          <w:rFonts w:asciiTheme="majorHAnsi" w:hAnsiTheme="majorHAnsi" w:cstheme="majorHAnsi"/>
          <w:b/>
          <w:bCs/>
          <w:sz w:val="24"/>
          <w:szCs w:val="24"/>
          <w:lang w:val="en-US"/>
        </w:rPr>
      </w:pPr>
      <w:r w:rsidRPr="009B611E">
        <w:rPr>
          <w:rFonts w:asciiTheme="majorHAnsi" w:hAnsiTheme="majorHAnsi" w:cstheme="majorHAnsi"/>
          <w:b/>
          <w:bCs/>
          <w:sz w:val="24"/>
          <w:szCs w:val="24"/>
          <w:lang w:val="en-US"/>
        </w:rPr>
        <w:t>This Project Addresses the Gap By:</w:t>
      </w:r>
    </w:p>
    <w:p w14:paraId="2E55016C" w14:textId="2E467AD1" w:rsidR="00C91ED5" w:rsidRPr="009B611E" w:rsidRDefault="00C91ED5" w:rsidP="009B611E">
      <w:pPr>
        <w:pStyle w:val="ListParagraph"/>
        <w:numPr>
          <w:ilvl w:val="0"/>
          <w:numId w:val="25"/>
        </w:numPr>
        <w:rPr>
          <w:rFonts w:asciiTheme="majorHAnsi" w:hAnsiTheme="majorHAnsi" w:cstheme="majorHAnsi"/>
          <w:sz w:val="24"/>
          <w:szCs w:val="24"/>
          <w:lang w:val="en-US"/>
        </w:rPr>
      </w:pPr>
      <w:r w:rsidRPr="009B611E">
        <w:rPr>
          <w:rFonts w:asciiTheme="majorHAnsi" w:hAnsiTheme="majorHAnsi" w:cstheme="majorHAnsi"/>
          <w:sz w:val="24"/>
          <w:szCs w:val="24"/>
          <w:lang w:val="en-US"/>
        </w:rPr>
        <w:t>Integrating multiple datasets (borrowers, transactions, telecom, field visits, geolocation)</w:t>
      </w:r>
    </w:p>
    <w:p w14:paraId="247B4371" w14:textId="60E27D04" w:rsidR="00C91ED5" w:rsidRPr="009B611E" w:rsidRDefault="00C91ED5" w:rsidP="009B611E">
      <w:pPr>
        <w:pStyle w:val="ListParagraph"/>
        <w:numPr>
          <w:ilvl w:val="0"/>
          <w:numId w:val="25"/>
        </w:numPr>
        <w:rPr>
          <w:rFonts w:asciiTheme="majorHAnsi" w:hAnsiTheme="majorHAnsi" w:cstheme="majorHAnsi"/>
          <w:sz w:val="24"/>
          <w:szCs w:val="24"/>
          <w:lang w:val="en-US"/>
        </w:rPr>
      </w:pPr>
      <w:r w:rsidRPr="009B611E">
        <w:rPr>
          <w:rFonts w:asciiTheme="majorHAnsi" w:hAnsiTheme="majorHAnsi" w:cstheme="majorHAnsi"/>
          <w:sz w:val="24"/>
          <w:szCs w:val="24"/>
          <w:lang w:val="en-US"/>
        </w:rPr>
        <w:t>Analyzing behavior patterns using Python &amp; SQL</w:t>
      </w:r>
    </w:p>
    <w:p w14:paraId="7D40C0EF" w14:textId="6BE2DB2A" w:rsidR="00C91ED5" w:rsidRPr="009B611E" w:rsidRDefault="00C91ED5" w:rsidP="009B611E">
      <w:pPr>
        <w:pStyle w:val="ListParagraph"/>
        <w:numPr>
          <w:ilvl w:val="0"/>
          <w:numId w:val="25"/>
        </w:numPr>
        <w:rPr>
          <w:rFonts w:asciiTheme="majorHAnsi" w:hAnsiTheme="majorHAnsi" w:cstheme="majorHAnsi"/>
          <w:sz w:val="24"/>
          <w:szCs w:val="24"/>
          <w:lang w:val="en-US"/>
        </w:rPr>
      </w:pPr>
      <w:r w:rsidRPr="009B611E">
        <w:rPr>
          <w:rFonts w:asciiTheme="majorHAnsi" w:hAnsiTheme="majorHAnsi" w:cstheme="majorHAnsi"/>
          <w:sz w:val="24"/>
          <w:szCs w:val="24"/>
          <w:lang w:val="en-US"/>
        </w:rPr>
        <w:t>Classifying borrowers into Low, Medium, and High risk</w:t>
      </w:r>
    </w:p>
    <w:p w14:paraId="45A35A78" w14:textId="30CFF7CE" w:rsidR="00E6087E" w:rsidRPr="009B611E" w:rsidRDefault="00C91ED5" w:rsidP="00F8622D">
      <w:pPr>
        <w:pStyle w:val="ListParagraph"/>
        <w:numPr>
          <w:ilvl w:val="0"/>
          <w:numId w:val="25"/>
        </w:numPr>
        <w:rPr>
          <w:rFonts w:asciiTheme="majorHAnsi" w:hAnsiTheme="majorHAnsi" w:cstheme="majorHAnsi"/>
          <w:sz w:val="24"/>
          <w:szCs w:val="24"/>
          <w:lang w:val="en-US"/>
        </w:rPr>
      </w:pPr>
      <w:r w:rsidRPr="009B611E">
        <w:rPr>
          <w:rFonts w:asciiTheme="majorHAnsi" w:hAnsiTheme="majorHAnsi" w:cstheme="majorHAnsi"/>
          <w:sz w:val="24"/>
          <w:szCs w:val="24"/>
          <w:lang w:val="en-US"/>
        </w:rPr>
        <w:t>Presenting insights through Power BI dashboards for easy decision-making</w:t>
      </w:r>
    </w:p>
    <w:p w14:paraId="130BA1D8" w14:textId="2DB86A29" w:rsidR="00640A03" w:rsidRPr="003F465F" w:rsidRDefault="00640A03" w:rsidP="00640A03">
      <w:pPr>
        <w:rPr>
          <w:rFonts w:ascii="Arial Rounded MT Bold" w:hAnsi="Arial Rounded MT Bold"/>
          <w:b/>
          <w:bCs/>
          <w:sz w:val="24"/>
          <w:szCs w:val="24"/>
          <w:lang w:val="en-US"/>
        </w:rPr>
      </w:pPr>
      <w:r w:rsidRPr="003F465F">
        <w:rPr>
          <w:rFonts w:ascii="Arial Rounded MT Bold" w:hAnsi="Arial Rounded MT Bold"/>
          <w:b/>
          <w:bCs/>
          <w:sz w:val="24"/>
          <w:szCs w:val="24"/>
          <w:lang w:val="en-US"/>
        </w:rPr>
        <w:t>BACKGROUND OF THE DATASETS</w:t>
      </w:r>
    </w:p>
    <w:p w14:paraId="568A2F43" w14:textId="16CD60AB" w:rsidR="00640A03" w:rsidRPr="00640A03" w:rsidRDefault="00640A03" w:rsidP="00640A03">
      <w:pPr>
        <w:rPr>
          <w:sz w:val="24"/>
          <w:szCs w:val="24"/>
          <w:lang w:val="en-US"/>
        </w:rPr>
      </w:pPr>
      <w:r w:rsidRPr="00640A03">
        <w:rPr>
          <w:sz w:val="24"/>
          <w:szCs w:val="24"/>
          <w:lang w:val="en-US"/>
        </w:rPr>
        <w:t>The Microfinance Credit Risk Assessment Platform utilizes multiple datasets that collectively create a comprehensive view of borrower reliability.</w:t>
      </w:r>
    </w:p>
    <w:p w14:paraId="1F309E15" w14:textId="60023552" w:rsidR="00640A03" w:rsidRPr="00640A03" w:rsidRDefault="00640A03" w:rsidP="00640A03">
      <w:pPr>
        <w:rPr>
          <w:sz w:val="24"/>
          <w:szCs w:val="24"/>
          <w:lang w:val="en-US"/>
        </w:rPr>
      </w:pPr>
      <w:r w:rsidRPr="00640A03">
        <w:rPr>
          <w:sz w:val="24"/>
          <w:szCs w:val="24"/>
          <w:lang w:val="en-US"/>
        </w:rPr>
        <w:t>1. Borrowers Dataset: Contains borrower_id, name, age, gender, education level, income, and location. Name is used only for identity, while borrower_id is used for analysis.</w:t>
      </w:r>
    </w:p>
    <w:p w14:paraId="31BD836B" w14:textId="4FC46347" w:rsidR="00640A03" w:rsidRPr="00640A03" w:rsidRDefault="00640A03" w:rsidP="00640A03">
      <w:pPr>
        <w:rPr>
          <w:sz w:val="24"/>
          <w:szCs w:val="24"/>
          <w:lang w:val="en-US"/>
        </w:rPr>
      </w:pPr>
      <w:r w:rsidRPr="00640A03">
        <w:rPr>
          <w:sz w:val="24"/>
          <w:szCs w:val="24"/>
          <w:lang w:val="en-US"/>
        </w:rPr>
        <w:lastRenderedPageBreak/>
        <w:t>2. Loans Dataset: Contains details such as loan amount, tenure duration, interest rate, loan status, and default label. Used to study repayment patterns and default trends.</w:t>
      </w:r>
    </w:p>
    <w:p w14:paraId="4E56C670" w14:textId="3C21887D" w:rsidR="00640A03" w:rsidRPr="00640A03" w:rsidRDefault="00640A03" w:rsidP="00640A03">
      <w:pPr>
        <w:rPr>
          <w:sz w:val="24"/>
          <w:szCs w:val="24"/>
          <w:lang w:val="en-US"/>
        </w:rPr>
      </w:pPr>
      <w:r w:rsidRPr="00640A03">
        <w:rPr>
          <w:sz w:val="24"/>
          <w:szCs w:val="24"/>
          <w:lang w:val="en-US"/>
        </w:rPr>
        <w:t>3. Field Visits Dataset: Contains business_health_score and income_change based on in-person assessments by field officers, reflecting real business stability.</w:t>
      </w:r>
    </w:p>
    <w:p w14:paraId="064E9F58" w14:textId="6D7DFA40" w:rsidR="00640A03" w:rsidRPr="00640A03" w:rsidRDefault="00640A03" w:rsidP="00640A03">
      <w:pPr>
        <w:rPr>
          <w:sz w:val="24"/>
          <w:szCs w:val="24"/>
          <w:lang w:val="en-US"/>
        </w:rPr>
      </w:pPr>
      <w:r w:rsidRPr="00640A03">
        <w:rPr>
          <w:sz w:val="24"/>
          <w:szCs w:val="24"/>
          <w:lang w:val="en-US"/>
        </w:rPr>
        <w:t>4. Transactions Dataset: Records financial transactions (credit/debit) and channels used, helping evaluate cash flow consistency.</w:t>
      </w:r>
    </w:p>
    <w:p w14:paraId="1143B775" w14:textId="77777777" w:rsidR="00640A03" w:rsidRPr="00640A03" w:rsidRDefault="00640A03" w:rsidP="00640A03">
      <w:pPr>
        <w:rPr>
          <w:sz w:val="24"/>
          <w:szCs w:val="24"/>
          <w:lang w:val="en-US"/>
        </w:rPr>
      </w:pPr>
      <w:r w:rsidRPr="00640A03">
        <w:rPr>
          <w:sz w:val="24"/>
          <w:szCs w:val="24"/>
          <w:lang w:val="en-US"/>
        </w:rPr>
        <w:t>5. Telecom Data Dataset: Contains sim_count, topup_freq, data usage, and device change frequency — behavioral indicators useful where formal financial history is limited.</w:t>
      </w:r>
    </w:p>
    <w:p w14:paraId="47510C2E" w14:textId="16877BC1" w:rsidR="00640A03" w:rsidRPr="00640A03" w:rsidRDefault="00640A03" w:rsidP="00640A03">
      <w:pPr>
        <w:rPr>
          <w:sz w:val="24"/>
          <w:szCs w:val="24"/>
          <w:lang w:val="en-US"/>
        </w:rPr>
      </w:pPr>
      <w:r w:rsidRPr="00640A03">
        <w:rPr>
          <w:sz w:val="24"/>
          <w:szCs w:val="24"/>
          <w:lang w:val="en-US"/>
        </w:rPr>
        <w:t>6. Geolocation Dataset: Includes district-level average income, rural/urban classification, and rainfall patterns, indicating environmental and livelihood context.</w:t>
      </w:r>
    </w:p>
    <w:p w14:paraId="57AFF513" w14:textId="0B4D2C16" w:rsidR="005873B9" w:rsidRDefault="00640A03" w:rsidP="00640A03">
      <w:pPr>
        <w:rPr>
          <w:sz w:val="24"/>
          <w:szCs w:val="24"/>
          <w:lang w:val="en-US"/>
        </w:rPr>
      </w:pPr>
      <w:r w:rsidRPr="00640A03">
        <w:rPr>
          <w:sz w:val="24"/>
          <w:szCs w:val="24"/>
          <w:lang w:val="en-US"/>
        </w:rPr>
        <w:t>Together, these datasets create a 360-degree borrower profile, improving the accuracy of credit risk scoring and supporting financial inclusion.</w:t>
      </w:r>
    </w:p>
    <w:p w14:paraId="3EDF09A4" w14:textId="77777777" w:rsidR="00CF7280" w:rsidRPr="003F465F" w:rsidRDefault="00CF7280" w:rsidP="00640A03">
      <w:pPr>
        <w:rPr>
          <w:rFonts w:ascii="Arial Rounded MT Bold" w:hAnsi="Arial Rounded MT Bold" w:cstheme="minorHAnsi"/>
          <w:b/>
          <w:bCs/>
          <w:sz w:val="24"/>
          <w:szCs w:val="24"/>
          <w:lang w:val="en-US"/>
        </w:rPr>
      </w:pPr>
    </w:p>
    <w:p w14:paraId="33B791FE" w14:textId="054410CF" w:rsidR="00640A03" w:rsidRPr="003F465F" w:rsidRDefault="00465A3B" w:rsidP="00640A03">
      <w:pPr>
        <w:rPr>
          <w:rFonts w:ascii="Arial Rounded MT Bold" w:hAnsi="Arial Rounded MT Bold" w:cstheme="minorHAnsi"/>
          <w:b/>
          <w:bCs/>
          <w:sz w:val="24"/>
          <w:szCs w:val="24"/>
          <w:lang w:val="en-US"/>
        </w:rPr>
      </w:pPr>
      <w:r>
        <w:rPr>
          <w:rFonts w:ascii="Arial Rounded MT Bold" w:hAnsi="Arial Rounded MT Bold" w:cstheme="minorHAnsi"/>
          <w:b/>
          <w:bCs/>
          <w:sz w:val="24"/>
          <w:szCs w:val="24"/>
          <w:lang w:val="en-US"/>
        </w:rPr>
        <w:t>2.</w:t>
      </w:r>
      <w:r w:rsidR="00640A03" w:rsidRPr="003F465F">
        <w:rPr>
          <w:rFonts w:ascii="Arial Rounded MT Bold" w:hAnsi="Arial Rounded MT Bold" w:cstheme="minorHAnsi"/>
          <w:b/>
          <w:bCs/>
          <w:sz w:val="24"/>
          <w:szCs w:val="24"/>
          <w:lang w:val="en-US"/>
        </w:rPr>
        <w:t>DATASET DISCRIPTION</w:t>
      </w:r>
    </w:p>
    <w:p w14:paraId="50D2A923" w14:textId="6A0D0C21" w:rsidR="00C92FF0" w:rsidRPr="00CF7280" w:rsidRDefault="00E6087E" w:rsidP="00640A03">
      <w:pPr>
        <w:rPr>
          <w:rFonts w:cstheme="minorHAnsi"/>
          <w:sz w:val="24"/>
          <w:szCs w:val="24"/>
          <w:lang w:val="en-US"/>
        </w:rPr>
      </w:pPr>
      <w:r w:rsidRPr="00C92FF0">
        <w:rPr>
          <w:rFonts w:cstheme="minorHAnsi"/>
          <w:sz w:val="24"/>
          <w:szCs w:val="24"/>
          <w:lang w:val="en-US"/>
        </w:rPr>
        <w:t>1.borrowers.csv</w:t>
      </w:r>
    </w:p>
    <w:tbl>
      <w:tblPr>
        <w:tblStyle w:val="GridTable5Dark-Accent3"/>
        <w:tblW w:w="8271" w:type="dxa"/>
        <w:tblLook w:val="04A0" w:firstRow="1" w:lastRow="0" w:firstColumn="1" w:lastColumn="0" w:noHBand="0" w:noVBand="1"/>
      </w:tblPr>
      <w:tblGrid>
        <w:gridCol w:w="1362"/>
        <w:gridCol w:w="1354"/>
        <w:gridCol w:w="960"/>
        <w:gridCol w:w="960"/>
        <w:gridCol w:w="960"/>
        <w:gridCol w:w="1149"/>
        <w:gridCol w:w="1526"/>
      </w:tblGrid>
      <w:tr w:rsidR="00640A03" w:rsidRPr="00640A03" w14:paraId="238ED598" w14:textId="77777777" w:rsidTr="008961D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2" w:type="dxa"/>
            <w:noWrap/>
            <w:hideMark/>
          </w:tcPr>
          <w:p w14:paraId="0D43C56F" w14:textId="77777777" w:rsidR="00640A03" w:rsidRPr="00640A03" w:rsidRDefault="00640A03" w:rsidP="00640A03">
            <w:pPr>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borrower_id</w:t>
            </w:r>
          </w:p>
        </w:tc>
        <w:tc>
          <w:tcPr>
            <w:tcW w:w="1354" w:type="dxa"/>
            <w:noWrap/>
            <w:hideMark/>
          </w:tcPr>
          <w:p w14:paraId="7BF9F45C" w14:textId="77777777" w:rsidR="00640A03" w:rsidRPr="00640A03" w:rsidRDefault="00640A03"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name</w:t>
            </w:r>
          </w:p>
        </w:tc>
        <w:tc>
          <w:tcPr>
            <w:tcW w:w="960" w:type="dxa"/>
            <w:noWrap/>
            <w:hideMark/>
          </w:tcPr>
          <w:p w14:paraId="3F2060BD" w14:textId="13AB0BA5" w:rsidR="00640A03" w:rsidRPr="00640A03" w:rsidRDefault="00E6087E"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Pr>
                <w:rFonts w:ascii="Calibri" w:eastAsia="Times New Roman" w:hAnsi="Calibri" w:cs="Calibri"/>
                <w:color w:val="000000"/>
                <w:kern w:val="0"/>
                <w:lang w:eastAsia="en-IN"/>
                <w14:ligatures w14:val="none"/>
              </w:rPr>
              <w:t xml:space="preserve">      </w:t>
            </w:r>
            <w:r w:rsidR="00640A03" w:rsidRPr="00640A03">
              <w:rPr>
                <w:rFonts w:ascii="Calibri" w:eastAsia="Times New Roman" w:hAnsi="Calibri" w:cs="Calibri"/>
                <w:color w:val="000000"/>
                <w:kern w:val="0"/>
                <w:lang w:eastAsia="en-IN"/>
                <w14:ligatures w14:val="none"/>
              </w:rPr>
              <w:t>age</w:t>
            </w:r>
          </w:p>
        </w:tc>
        <w:tc>
          <w:tcPr>
            <w:tcW w:w="960" w:type="dxa"/>
            <w:noWrap/>
            <w:hideMark/>
          </w:tcPr>
          <w:p w14:paraId="582BFB1D" w14:textId="77777777" w:rsidR="00640A03" w:rsidRPr="00640A03" w:rsidRDefault="00640A03"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gender</w:t>
            </w:r>
          </w:p>
        </w:tc>
        <w:tc>
          <w:tcPr>
            <w:tcW w:w="960" w:type="dxa"/>
            <w:noWrap/>
            <w:hideMark/>
          </w:tcPr>
          <w:p w14:paraId="2A4D7A2D" w14:textId="77777777" w:rsidR="00640A03" w:rsidRPr="00640A03" w:rsidRDefault="00640A03"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income</w:t>
            </w:r>
          </w:p>
        </w:tc>
        <w:tc>
          <w:tcPr>
            <w:tcW w:w="1149" w:type="dxa"/>
            <w:noWrap/>
            <w:hideMark/>
          </w:tcPr>
          <w:p w14:paraId="7954E6BD" w14:textId="77777777" w:rsidR="00640A03" w:rsidRPr="00640A03" w:rsidRDefault="00640A03"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education</w:t>
            </w:r>
          </w:p>
        </w:tc>
        <w:tc>
          <w:tcPr>
            <w:tcW w:w="1526" w:type="dxa"/>
            <w:noWrap/>
            <w:hideMark/>
          </w:tcPr>
          <w:p w14:paraId="4924CB0F" w14:textId="77777777" w:rsidR="00640A03" w:rsidRPr="00640A03" w:rsidRDefault="00640A03" w:rsidP="00640A03">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640A03">
              <w:rPr>
                <w:rFonts w:ascii="Calibri" w:eastAsia="Times New Roman" w:hAnsi="Calibri" w:cs="Calibri"/>
                <w:color w:val="000000"/>
                <w:kern w:val="0"/>
                <w:lang w:eastAsia="en-IN"/>
                <w14:ligatures w14:val="none"/>
              </w:rPr>
              <w:t>location</w:t>
            </w:r>
          </w:p>
        </w:tc>
      </w:tr>
      <w:tr w:rsidR="00640A03" w:rsidRPr="00640A03" w14:paraId="0C08EA3F" w14:textId="77777777" w:rsidTr="008961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2" w:type="dxa"/>
            <w:noWrap/>
            <w:hideMark/>
          </w:tcPr>
          <w:p w14:paraId="39A4E536" w14:textId="77777777" w:rsidR="00640A03" w:rsidRPr="00640A03" w:rsidRDefault="00640A03" w:rsidP="00E6087E">
            <w:pPr>
              <w:jc w:val="center"/>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1</w:t>
            </w:r>
          </w:p>
        </w:tc>
        <w:tc>
          <w:tcPr>
            <w:tcW w:w="1354" w:type="dxa"/>
            <w:noWrap/>
            <w:hideMark/>
          </w:tcPr>
          <w:p w14:paraId="05FA1CEA"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Aryan Maharaj</w:t>
            </w:r>
          </w:p>
        </w:tc>
        <w:tc>
          <w:tcPr>
            <w:tcW w:w="960" w:type="dxa"/>
            <w:noWrap/>
            <w:hideMark/>
          </w:tcPr>
          <w:p w14:paraId="6733FDBE" w14:textId="77777777" w:rsidR="00640A03" w:rsidRPr="00640A03" w:rsidRDefault="00640A03" w:rsidP="00E6087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22</w:t>
            </w:r>
          </w:p>
        </w:tc>
        <w:tc>
          <w:tcPr>
            <w:tcW w:w="960" w:type="dxa"/>
            <w:noWrap/>
            <w:hideMark/>
          </w:tcPr>
          <w:p w14:paraId="509A5FD4"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Female</w:t>
            </w:r>
          </w:p>
        </w:tc>
        <w:tc>
          <w:tcPr>
            <w:tcW w:w="960" w:type="dxa"/>
            <w:noWrap/>
            <w:hideMark/>
          </w:tcPr>
          <w:p w14:paraId="4D5B20E1" w14:textId="77777777" w:rsidR="00640A03" w:rsidRPr="00640A03" w:rsidRDefault="00640A03" w:rsidP="00640A0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22592</w:t>
            </w:r>
          </w:p>
        </w:tc>
        <w:tc>
          <w:tcPr>
            <w:tcW w:w="1149" w:type="dxa"/>
            <w:noWrap/>
            <w:hideMark/>
          </w:tcPr>
          <w:p w14:paraId="3C0941EA"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Secondary</w:t>
            </w:r>
          </w:p>
        </w:tc>
        <w:tc>
          <w:tcPr>
            <w:tcW w:w="1526" w:type="dxa"/>
            <w:noWrap/>
            <w:hideMark/>
          </w:tcPr>
          <w:p w14:paraId="4A32703E"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Rajahmundry</w:t>
            </w:r>
          </w:p>
        </w:tc>
      </w:tr>
      <w:tr w:rsidR="00640A03" w:rsidRPr="00640A03" w14:paraId="5784042A" w14:textId="77777777" w:rsidTr="008961DE">
        <w:trPr>
          <w:trHeight w:val="288"/>
        </w:trPr>
        <w:tc>
          <w:tcPr>
            <w:cnfStyle w:val="001000000000" w:firstRow="0" w:lastRow="0" w:firstColumn="1" w:lastColumn="0" w:oddVBand="0" w:evenVBand="0" w:oddHBand="0" w:evenHBand="0" w:firstRowFirstColumn="0" w:firstRowLastColumn="0" w:lastRowFirstColumn="0" w:lastRowLastColumn="0"/>
            <w:tcW w:w="1362" w:type="dxa"/>
            <w:noWrap/>
            <w:hideMark/>
          </w:tcPr>
          <w:p w14:paraId="4D0F1FB2" w14:textId="77777777" w:rsidR="00640A03" w:rsidRPr="00640A03" w:rsidRDefault="00640A03" w:rsidP="00E6087E">
            <w:pPr>
              <w:jc w:val="center"/>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2</w:t>
            </w:r>
          </w:p>
        </w:tc>
        <w:tc>
          <w:tcPr>
            <w:tcW w:w="1354" w:type="dxa"/>
            <w:noWrap/>
            <w:hideMark/>
          </w:tcPr>
          <w:p w14:paraId="583FBAF7"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Harsh Chahal</w:t>
            </w:r>
          </w:p>
        </w:tc>
        <w:tc>
          <w:tcPr>
            <w:tcW w:w="960" w:type="dxa"/>
            <w:noWrap/>
            <w:hideMark/>
          </w:tcPr>
          <w:p w14:paraId="1FF484A0" w14:textId="77777777" w:rsidR="00640A03" w:rsidRPr="00640A03" w:rsidRDefault="00640A03" w:rsidP="00E6087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29</w:t>
            </w:r>
          </w:p>
        </w:tc>
        <w:tc>
          <w:tcPr>
            <w:tcW w:w="960" w:type="dxa"/>
            <w:noWrap/>
            <w:hideMark/>
          </w:tcPr>
          <w:p w14:paraId="0290C160"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Male</w:t>
            </w:r>
          </w:p>
        </w:tc>
        <w:tc>
          <w:tcPr>
            <w:tcW w:w="960" w:type="dxa"/>
            <w:noWrap/>
            <w:hideMark/>
          </w:tcPr>
          <w:p w14:paraId="06572BC9" w14:textId="77777777" w:rsidR="00640A03" w:rsidRPr="00640A03" w:rsidRDefault="00640A03" w:rsidP="00640A0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37256</w:t>
            </w:r>
          </w:p>
        </w:tc>
        <w:tc>
          <w:tcPr>
            <w:tcW w:w="1149" w:type="dxa"/>
            <w:noWrap/>
            <w:hideMark/>
          </w:tcPr>
          <w:p w14:paraId="5937826E"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Primary</w:t>
            </w:r>
          </w:p>
        </w:tc>
        <w:tc>
          <w:tcPr>
            <w:tcW w:w="1526" w:type="dxa"/>
            <w:noWrap/>
            <w:hideMark/>
          </w:tcPr>
          <w:p w14:paraId="4193A093"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Patna</w:t>
            </w:r>
          </w:p>
        </w:tc>
      </w:tr>
      <w:tr w:rsidR="00640A03" w:rsidRPr="00640A03" w14:paraId="067495C6" w14:textId="77777777" w:rsidTr="008961D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62" w:type="dxa"/>
            <w:noWrap/>
            <w:hideMark/>
          </w:tcPr>
          <w:p w14:paraId="7EA09426" w14:textId="77777777" w:rsidR="00640A03" w:rsidRPr="00640A03" w:rsidRDefault="00640A03" w:rsidP="00E6087E">
            <w:pPr>
              <w:jc w:val="center"/>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3</w:t>
            </w:r>
          </w:p>
        </w:tc>
        <w:tc>
          <w:tcPr>
            <w:tcW w:w="1354" w:type="dxa"/>
            <w:noWrap/>
            <w:hideMark/>
          </w:tcPr>
          <w:p w14:paraId="71606E49"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Girik Kamdar</w:t>
            </w:r>
          </w:p>
        </w:tc>
        <w:tc>
          <w:tcPr>
            <w:tcW w:w="960" w:type="dxa"/>
            <w:noWrap/>
            <w:hideMark/>
          </w:tcPr>
          <w:p w14:paraId="1B73E9B9" w14:textId="77777777" w:rsidR="00640A03" w:rsidRPr="00640A03" w:rsidRDefault="00640A03" w:rsidP="00E6087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23</w:t>
            </w:r>
          </w:p>
        </w:tc>
        <w:tc>
          <w:tcPr>
            <w:tcW w:w="960" w:type="dxa"/>
            <w:noWrap/>
            <w:hideMark/>
          </w:tcPr>
          <w:p w14:paraId="48DA13C8"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Male</w:t>
            </w:r>
          </w:p>
        </w:tc>
        <w:tc>
          <w:tcPr>
            <w:tcW w:w="960" w:type="dxa"/>
            <w:noWrap/>
            <w:hideMark/>
          </w:tcPr>
          <w:p w14:paraId="7135B49F" w14:textId="77777777" w:rsidR="00640A03" w:rsidRPr="00640A03" w:rsidRDefault="00640A03" w:rsidP="00640A0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63302</w:t>
            </w:r>
          </w:p>
        </w:tc>
        <w:tc>
          <w:tcPr>
            <w:tcW w:w="1149" w:type="dxa"/>
            <w:noWrap/>
            <w:hideMark/>
          </w:tcPr>
          <w:p w14:paraId="345F3737"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Primary</w:t>
            </w:r>
          </w:p>
        </w:tc>
        <w:tc>
          <w:tcPr>
            <w:tcW w:w="1526" w:type="dxa"/>
            <w:noWrap/>
            <w:hideMark/>
          </w:tcPr>
          <w:p w14:paraId="43D611C5" w14:textId="77777777" w:rsidR="00640A03" w:rsidRPr="00640A03" w:rsidRDefault="00640A03" w:rsidP="00640A0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Dibrugarh</w:t>
            </w:r>
          </w:p>
        </w:tc>
      </w:tr>
      <w:tr w:rsidR="00640A03" w:rsidRPr="00640A03" w14:paraId="21530690" w14:textId="77777777" w:rsidTr="008961DE">
        <w:trPr>
          <w:trHeight w:val="401"/>
        </w:trPr>
        <w:tc>
          <w:tcPr>
            <w:cnfStyle w:val="001000000000" w:firstRow="0" w:lastRow="0" w:firstColumn="1" w:lastColumn="0" w:oddVBand="0" w:evenVBand="0" w:oddHBand="0" w:evenHBand="0" w:firstRowFirstColumn="0" w:firstRowLastColumn="0" w:lastRowFirstColumn="0" w:lastRowLastColumn="0"/>
            <w:tcW w:w="1362" w:type="dxa"/>
            <w:noWrap/>
            <w:hideMark/>
          </w:tcPr>
          <w:p w14:paraId="41A2934A" w14:textId="77777777" w:rsidR="00640A03" w:rsidRPr="00640A03" w:rsidRDefault="00640A03" w:rsidP="00E6087E">
            <w:pPr>
              <w:jc w:val="center"/>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4</w:t>
            </w:r>
          </w:p>
        </w:tc>
        <w:tc>
          <w:tcPr>
            <w:tcW w:w="1354" w:type="dxa"/>
            <w:noWrap/>
            <w:hideMark/>
          </w:tcPr>
          <w:p w14:paraId="14F946DE"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Rushil Saini</w:t>
            </w:r>
          </w:p>
        </w:tc>
        <w:tc>
          <w:tcPr>
            <w:tcW w:w="960" w:type="dxa"/>
            <w:noWrap/>
            <w:hideMark/>
          </w:tcPr>
          <w:p w14:paraId="3A2062FA" w14:textId="77777777" w:rsidR="00640A03" w:rsidRPr="00640A03" w:rsidRDefault="00640A03" w:rsidP="00E6087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35</w:t>
            </w:r>
          </w:p>
        </w:tc>
        <w:tc>
          <w:tcPr>
            <w:tcW w:w="960" w:type="dxa"/>
            <w:noWrap/>
            <w:hideMark/>
          </w:tcPr>
          <w:p w14:paraId="0781F0BB"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Male</w:t>
            </w:r>
          </w:p>
        </w:tc>
        <w:tc>
          <w:tcPr>
            <w:tcW w:w="960" w:type="dxa"/>
            <w:noWrap/>
            <w:hideMark/>
          </w:tcPr>
          <w:p w14:paraId="1EFCFC98" w14:textId="77777777" w:rsidR="00640A03" w:rsidRPr="00640A03" w:rsidRDefault="00640A03" w:rsidP="00640A0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36657</w:t>
            </w:r>
          </w:p>
        </w:tc>
        <w:tc>
          <w:tcPr>
            <w:tcW w:w="1149" w:type="dxa"/>
            <w:noWrap/>
            <w:hideMark/>
          </w:tcPr>
          <w:p w14:paraId="6A7311B5" w14:textId="77777777"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Secondary</w:t>
            </w:r>
          </w:p>
        </w:tc>
        <w:tc>
          <w:tcPr>
            <w:tcW w:w="1526" w:type="dxa"/>
            <w:noWrap/>
            <w:hideMark/>
          </w:tcPr>
          <w:p w14:paraId="5B7B3953" w14:textId="3134756F" w:rsidR="00640A03" w:rsidRPr="00640A03" w:rsidRDefault="00640A03" w:rsidP="00640A0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640A03">
              <w:rPr>
                <w:rFonts w:ascii="Calibri" w:eastAsia="Times New Roman" w:hAnsi="Calibri" w:cs="Calibri"/>
                <w:color w:val="000000"/>
                <w:kern w:val="0"/>
                <w:lang w:eastAsia="en-IN"/>
                <w14:ligatures w14:val="none"/>
              </w:rPr>
              <w:t>Sultan Pur</w:t>
            </w:r>
            <w:r w:rsidR="00E6087E">
              <w:rPr>
                <w:rFonts w:ascii="Calibri" w:eastAsia="Times New Roman" w:hAnsi="Calibri" w:cs="Calibri"/>
                <w:color w:val="000000"/>
                <w:kern w:val="0"/>
                <w:lang w:eastAsia="en-IN"/>
                <w14:ligatures w14:val="none"/>
              </w:rPr>
              <w:t xml:space="preserve"> majra</w:t>
            </w:r>
            <w:r w:rsidRPr="00640A03">
              <w:rPr>
                <w:rFonts w:ascii="Calibri" w:eastAsia="Times New Roman" w:hAnsi="Calibri" w:cs="Calibri"/>
                <w:color w:val="000000"/>
                <w:kern w:val="0"/>
                <w:lang w:eastAsia="en-IN"/>
                <w14:ligatures w14:val="none"/>
              </w:rPr>
              <w:t xml:space="preserve"> </w:t>
            </w:r>
          </w:p>
        </w:tc>
      </w:tr>
    </w:tbl>
    <w:p w14:paraId="73FF8CFC" w14:textId="79C12B36" w:rsidR="00570DED" w:rsidRPr="00C92FF0" w:rsidRDefault="00570DED" w:rsidP="00640A03">
      <w:pPr>
        <w:rPr>
          <w:rFonts w:cstheme="minorHAnsi"/>
          <w:sz w:val="24"/>
          <w:szCs w:val="24"/>
          <w:lang w:val="en-US"/>
        </w:rPr>
      </w:pPr>
      <w:r w:rsidRPr="00570DED">
        <w:rPr>
          <w:rFonts w:cstheme="minorHAnsi"/>
          <w:sz w:val="24"/>
          <w:szCs w:val="24"/>
          <w:lang w:val="en-US"/>
        </w:rPr>
        <w:t>This dataset provides demographic and socio-economic details of borrowers such as age, gender, income level, education, and location. It helps in understanding how personal background influences borrowing capacity and repayment behavior.</w:t>
      </w:r>
    </w:p>
    <w:p w14:paraId="32FD876F" w14:textId="6EF95532" w:rsidR="00C92FF0" w:rsidRPr="00CF7280" w:rsidRDefault="00E6087E">
      <w:pPr>
        <w:rPr>
          <w:rFonts w:cstheme="minorHAnsi"/>
          <w:sz w:val="24"/>
          <w:szCs w:val="24"/>
          <w:lang w:val="en-US"/>
        </w:rPr>
      </w:pPr>
      <w:r w:rsidRPr="00C92FF0">
        <w:rPr>
          <w:rFonts w:cstheme="minorHAnsi"/>
          <w:sz w:val="24"/>
          <w:szCs w:val="24"/>
          <w:lang w:val="en-US"/>
        </w:rPr>
        <w:t>2.field_visits.csv</w:t>
      </w:r>
    </w:p>
    <w:tbl>
      <w:tblPr>
        <w:tblStyle w:val="GridTable5Dark-Accent3"/>
        <w:tblW w:w="8302" w:type="dxa"/>
        <w:tblLook w:val="04A0" w:firstRow="1" w:lastRow="0" w:firstColumn="1" w:lastColumn="0" w:noHBand="0" w:noVBand="1"/>
      </w:tblPr>
      <w:tblGrid>
        <w:gridCol w:w="1629"/>
        <w:gridCol w:w="1528"/>
        <w:gridCol w:w="2740"/>
        <w:gridCol w:w="2139"/>
        <w:gridCol w:w="266"/>
      </w:tblGrid>
      <w:tr w:rsidR="0033545B" w:rsidRPr="0033545B" w14:paraId="3D3E276C" w14:textId="77777777" w:rsidTr="003E1BF7">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629" w:type="dxa"/>
            <w:noWrap/>
            <w:hideMark/>
          </w:tcPr>
          <w:p w14:paraId="0286B55B" w14:textId="77777777" w:rsidR="0033545B" w:rsidRPr="0033545B" w:rsidRDefault="0033545B" w:rsidP="0033545B">
            <w:pPr>
              <w:rPr>
                <w:rFonts w:ascii="Calibri" w:eastAsia="Times New Roman" w:hAnsi="Calibri" w:cs="Calibri"/>
                <w:b w:val="0"/>
                <w:bCs w:val="0"/>
                <w:color w:val="000000"/>
                <w:kern w:val="0"/>
                <w:lang w:eastAsia="en-IN"/>
                <w14:ligatures w14:val="none"/>
              </w:rPr>
            </w:pPr>
            <w:r w:rsidRPr="0033545B">
              <w:rPr>
                <w:rFonts w:ascii="Calibri" w:eastAsia="Times New Roman" w:hAnsi="Calibri" w:cs="Calibri"/>
                <w:color w:val="000000"/>
                <w:kern w:val="0"/>
                <w:lang w:eastAsia="en-IN"/>
                <w14:ligatures w14:val="none"/>
              </w:rPr>
              <w:t>borrower_id</w:t>
            </w:r>
          </w:p>
        </w:tc>
        <w:tc>
          <w:tcPr>
            <w:tcW w:w="1528" w:type="dxa"/>
            <w:noWrap/>
            <w:hideMark/>
          </w:tcPr>
          <w:p w14:paraId="04E8240D" w14:textId="77777777" w:rsidR="0033545B" w:rsidRPr="0033545B" w:rsidRDefault="0033545B" w:rsidP="0033545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33545B">
              <w:rPr>
                <w:rFonts w:ascii="Calibri" w:eastAsia="Times New Roman" w:hAnsi="Calibri" w:cs="Calibri"/>
                <w:color w:val="000000"/>
                <w:kern w:val="0"/>
                <w:lang w:eastAsia="en-IN"/>
                <w14:ligatures w14:val="none"/>
              </w:rPr>
              <w:t>visit_date</w:t>
            </w:r>
          </w:p>
        </w:tc>
        <w:tc>
          <w:tcPr>
            <w:tcW w:w="2740" w:type="dxa"/>
            <w:noWrap/>
            <w:hideMark/>
          </w:tcPr>
          <w:p w14:paraId="58BBBED8" w14:textId="77777777" w:rsidR="0033545B" w:rsidRPr="0033545B" w:rsidRDefault="0033545B" w:rsidP="0033545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33545B">
              <w:rPr>
                <w:rFonts w:ascii="Calibri" w:eastAsia="Times New Roman" w:hAnsi="Calibri" w:cs="Calibri"/>
                <w:color w:val="000000"/>
                <w:kern w:val="0"/>
                <w:lang w:eastAsia="en-IN"/>
                <w14:ligatures w14:val="none"/>
              </w:rPr>
              <w:t>business_health_score</w:t>
            </w:r>
          </w:p>
        </w:tc>
        <w:tc>
          <w:tcPr>
            <w:tcW w:w="2405" w:type="dxa"/>
            <w:gridSpan w:val="2"/>
            <w:noWrap/>
            <w:hideMark/>
          </w:tcPr>
          <w:p w14:paraId="3595572D" w14:textId="77777777" w:rsidR="0033545B" w:rsidRPr="0033545B" w:rsidRDefault="0033545B" w:rsidP="0033545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33545B">
              <w:rPr>
                <w:rFonts w:ascii="Calibri" w:eastAsia="Times New Roman" w:hAnsi="Calibri" w:cs="Calibri"/>
                <w:color w:val="000000"/>
                <w:kern w:val="0"/>
                <w:lang w:eastAsia="en-IN"/>
                <w14:ligatures w14:val="none"/>
              </w:rPr>
              <w:t>income_change</w:t>
            </w:r>
          </w:p>
        </w:tc>
      </w:tr>
      <w:tr w:rsidR="0033545B" w:rsidRPr="0033545B" w14:paraId="0CB32FB0" w14:textId="77777777" w:rsidTr="003E1BF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629" w:type="dxa"/>
            <w:noWrap/>
            <w:hideMark/>
          </w:tcPr>
          <w:p w14:paraId="147B3E6B" w14:textId="77777777" w:rsidR="0033545B" w:rsidRPr="0033545B" w:rsidRDefault="0033545B" w:rsidP="00C92FF0">
            <w:pPr>
              <w:jc w:val="center"/>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4803</w:t>
            </w:r>
          </w:p>
        </w:tc>
        <w:tc>
          <w:tcPr>
            <w:tcW w:w="1528" w:type="dxa"/>
            <w:noWrap/>
            <w:hideMark/>
          </w:tcPr>
          <w:p w14:paraId="57163CBA" w14:textId="640DF428" w:rsidR="0033545B" w:rsidRPr="0033545B" w:rsidRDefault="0033545B" w:rsidP="0033545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30</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10</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2024</w:t>
            </w:r>
          </w:p>
        </w:tc>
        <w:tc>
          <w:tcPr>
            <w:tcW w:w="2740" w:type="dxa"/>
            <w:noWrap/>
            <w:hideMark/>
          </w:tcPr>
          <w:p w14:paraId="0B248BB5" w14:textId="77777777" w:rsidR="0033545B" w:rsidRPr="0033545B" w:rsidRDefault="0033545B"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0.8</w:t>
            </w:r>
          </w:p>
        </w:tc>
        <w:tc>
          <w:tcPr>
            <w:tcW w:w="2139" w:type="dxa"/>
            <w:noWrap/>
            <w:hideMark/>
          </w:tcPr>
          <w:p w14:paraId="141053F5" w14:textId="77777777" w:rsidR="0033545B" w:rsidRPr="0033545B" w:rsidRDefault="0033545B"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0.17</w:t>
            </w:r>
          </w:p>
        </w:tc>
        <w:tc>
          <w:tcPr>
            <w:tcW w:w="266" w:type="dxa"/>
            <w:noWrap/>
            <w:hideMark/>
          </w:tcPr>
          <w:p w14:paraId="51719021" w14:textId="77777777" w:rsidR="0033545B" w:rsidRPr="0033545B" w:rsidRDefault="0033545B" w:rsidP="0033545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33545B" w:rsidRPr="0033545B" w14:paraId="3D8BE8E1" w14:textId="77777777" w:rsidTr="003E1BF7">
        <w:trPr>
          <w:trHeight w:val="336"/>
        </w:trPr>
        <w:tc>
          <w:tcPr>
            <w:cnfStyle w:val="001000000000" w:firstRow="0" w:lastRow="0" w:firstColumn="1" w:lastColumn="0" w:oddVBand="0" w:evenVBand="0" w:oddHBand="0" w:evenHBand="0" w:firstRowFirstColumn="0" w:firstRowLastColumn="0" w:lastRowFirstColumn="0" w:lastRowLastColumn="0"/>
            <w:tcW w:w="1629" w:type="dxa"/>
            <w:noWrap/>
            <w:hideMark/>
          </w:tcPr>
          <w:p w14:paraId="5139236A" w14:textId="77777777" w:rsidR="0033545B" w:rsidRPr="0033545B" w:rsidRDefault="0033545B" w:rsidP="00C92FF0">
            <w:pPr>
              <w:jc w:val="center"/>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3500</w:t>
            </w:r>
          </w:p>
        </w:tc>
        <w:tc>
          <w:tcPr>
            <w:tcW w:w="1528" w:type="dxa"/>
            <w:noWrap/>
            <w:hideMark/>
          </w:tcPr>
          <w:p w14:paraId="1810875B" w14:textId="5EEB947F" w:rsidR="0033545B" w:rsidRPr="0033545B" w:rsidRDefault="0033545B" w:rsidP="0033545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17</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12</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2024</w:t>
            </w:r>
          </w:p>
        </w:tc>
        <w:tc>
          <w:tcPr>
            <w:tcW w:w="2740" w:type="dxa"/>
            <w:noWrap/>
            <w:hideMark/>
          </w:tcPr>
          <w:p w14:paraId="4D256C79" w14:textId="77777777" w:rsidR="0033545B" w:rsidRPr="0033545B" w:rsidRDefault="0033545B"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0.12</w:t>
            </w:r>
          </w:p>
        </w:tc>
        <w:tc>
          <w:tcPr>
            <w:tcW w:w="2139" w:type="dxa"/>
            <w:noWrap/>
            <w:hideMark/>
          </w:tcPr>
          <w:p w14:paraId="2FBF4390" w14:textId="77777777" w:rsidR="0033545B" w:rsidRPr="0033545B" w:rsidRDefault="0033545B"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-0.43</w:t>
            </w:r>
          </w:p>
        </w:tc>
        <w:tc>
          <w:tcPr>
            <w:tcW w:w="266" w:type="dxa"/>
            <w:noWrap/>
            <w:hideMark/>
          </w:tcPr>
          <w:p w14:paraId="578FAA7A" w14:textId="77777777" w:rsidR="0033545B" w:rsidRPr="0033545B" w:rsidRDefault="0033545B" w:rsidP="0033545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33545B" w:rsidRPr="0033545B" w14:paraId="5745E9FB" w14:textId="77777777" w:rsidTr="003E1BF7">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629" w:type="dxa"/>
            <w:noWrap/>
            <w:hideMark/>
          </w:tcPr>
          <w:p w14:paraId="3B71E26B" w14:textId="77777777" w:rsidR="0033545B" w:rsidRPr="0033545B" w:rsidRDefault="0033545B" w:rsidP="00C92FF0">
            <w:pPr>
              <w:jc w:val="center"/>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3185</w:t>
            </w:r>
          </w:p>
        </w:tc>
        <w:tc>
          <w:tcPr>
            <w:tcW w:w="1528" w:type="dxa"/>
            <w:noWrap/>
            <w:hideMark/>
          </w:tcPr>
          <w:p w14:paraId="1B08052E" w14:textId="3652D40C" w:rsidR="0033545B" w:rsidRPr="0033545B" w:rsidRDefault="0033545B" w:rsidP="0033545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23</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03</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2025</w:t>
            </w:r>
          </w:p>
        </w:tc>
        <w:tc>
          <w:tcPr>
            <w:tcW w:w="2740" w:type="dxa"/>
            <w:noWrap/>
            <w:hideMark/>
          </w:tcPr>
          <w:p w14:paraId="1DBB752D" w14:textId="77777777" w:rsidR="0033545B" w:rsidRPr="0033545B" w:rsidRDefault="0033545B"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0.81</w:t>
            </w:r>
          </w:p>
        </w:tc>
        <w:tc>
          <w:tcPr>
            <w:tcW w:w="2139" w:type="dxa"/>
            <w:noWrap/>
            <w:hideMark/>
          </w:tcPr>
          <w:p w14:paraId="3B8B136B" w14:textId="77777777" w:rsidR="0033545B" w:rsidRPr="0033545B" w:rsidRDefault="0033545B"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-0.44</w:t>
            </w:r>
          </w:p>
        </w:tc>
        <w:tc>
          <w:tcPr>
            <w:tcW w:w="266" w:type="dxa"/>
            <w:noWrap/>
            <w:hideMark/>
          </w:tcPr>
          <w:p w14:paraId="6174C211" w14:textId="77777777" w:rsidR="0033545B" w:rsidRPr="0033545B" w:rsidRDefault="0033545B" w:rsidP="0033545B">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33545B" w:rsidRPr="0033545B" w14:paraId="69CB6711" w14:textId="77777777" w:rsidTr="003E1BF7">
        <w:trPr>
          <w:trHeight w:val="336"/>
        </w:trPr>
        <w:tc>
          <w:tcPr>
            <w:cnfStyle w:val="001000000000" w:firstRow="0" w:lastRow="0" w:firstColumn="1" w:lastColumn="0" w:oddVBand="0" w:evenVBand="0" w:oddHBand="0" w:evenHBand="0" w:firstRowFirstColumn="0" w:firstRowLastColumn="0" w:lastRowFirstColumn="0" w:lastRowLastColumn="0"/>
            <w:tcW w:w="1629" w:type="dxa"/>
            <w:noWrap/>
            <w:hideMark/>
          </w:tcPr>
          <w:p w14:paraId="302E19ED" w14:textId="77777777" w:rsidR="0033545B" w:rsidRPr="0033545B" w:rsidRDefault="0033545B" w:rsidP="00C92FF0">
            <w:pPr>
              <w:jc w:val="center"/>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4930</w:t>
            </w:r>
          </w:p>
        </w:tc>
        <w:tc>
          <w:tcPr>
            <w:tcW w:w="1528" w:type="dxa"/>
            <w:noWrap/>
            <w:hideMark/>
          </w:tcPr>
          <w:p w14:paraId="73A56778" w14:textId="2AD04FEC" w:rsidR="0033545B" w:rsidRPr="0033545B" w:rsidRDefault="0033545B" w:rsidP="0033545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31</w:t>
            </w:r>
            <w:r>
              <w:rPr>
                <w:rFonts w:ascii="Calibri" w:eastAsia="Times New Roman" w:hAnsi="Calibri" w:cs="Calibri"/>
                <w:color w:val="000000"/>
                <w:kern w:val="0"/>
                <w:lang w:eastAsia="en-IN"/>
                <w14:ligatures w14:val="none"/>
              </w:rPr>
              <w:t>/0</w:t>
            </w:r>
            <w:r w:rsidRPr="0033545B">
              <w:rPr>
                <w:rFonts w:ascii="Calibri" w:eastAsia="Times New Roman" w:hAnsi="Calibri" w:cs="Calibri"/>
                <w:color w:val="000000"/>
                <w:kern w:val="0"/>
                <w:lang w:eastAsia="en-IN"/>
                <w14:ligatures w14:val="none"/>
              </w:rPr>
              <w:t>7</w:t>
            </w:r>
            <w:r>
              <w:rPr>
                <w:rFonts w:ascii="Calibri" w:eastAsia="Times New Roman" w:hAnsi="Calibri" w:cs="Calibri"/>
                <w:color w:val="000000"/>
                <w:kern w:val="0"/>
                <w:lang w:eastAsia="en-IN"/>
                <w14:ligatures w14:val="none"/>
              </w:rPr>
              <w:t>/</w:t>
            </w:r>
            <w:r w:rsidRPr="0033545B">
              <w:rPr>
                <w:rFonts w:ascii="Calibri" w:eastAsia="Times New Roman" w:hAnsi="Calibri" w:cs="Calibri"/>
                <w:color w:val="000000"/>
                <w:kern w:val="0"/>
                <w:lang w:eastAsia="en-IN"/>
                <w14:ligatures w14:val="none"/>
              </w:rPr>
              <w:t>2025</w:t>
            </w:r>
          </w:p>
        </w:tc>
        <w:tc>
          <w:tcPr>
            <w:tcW w:w="2740" w:type="dxa"/>
            <w:noWrap/>
            <w:hideMark/>
          </w:tcPr>
          <w:p w14:paraId="2B7F66A6" w14:textId="77777777" w:rsidR="0033545B" w:rsidRPr="0033545B" w:rsidRDefault="0033545B"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0.94</w:t>
            </w:r>
          </w:p>
        </w:tc>
        <w:tc>
          <w:tcPr>
            <w:tcW w:w="2139" w:type="dxa"/>
            <w:noWrap/>
            <w:hideMark/>
          </w:tcPr>
          <w:p w14:paraId="5191B21D" w14:textId="77777777" w:rsidR="0033545B" w:rsidRPr="0033545B" w:rsidRDefault="0033545B"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33545B">
              <w:rPr>
                <w:rFonts w:ascii="Calibri" w:eastAsia="Times New Roman" w:hAnsi="Calibri" w:cs="Calibri"/>
                <w:color w:val="000000"/>
                <w:kern w:val="0"/>
                <w:lang w:eastAsia="en-IN"/>
                <w14:ligatures w14:val="none"/>
              </w:rPr>
              <w:t>0.15</w:t>
            </w:r>
          </w:p>
        </w:tc>
        <w:tc>
          <w:tcPr>
            <w:tcW w:w="266" w:type="dxa"/>
            <w:noWrap/>
            <w:hideMark/>
          </w:tcPr>
          <w:p w14:paraId="5D6AEB22" w14:textId="77777777" w:rsidR="0033545B" w:rsidRPr="0033545B" w:rsidRDefault="0033545B" w:rsidP="0033545B">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bl>
    <w:p w14:paraId="6DDE7799" w14:textId="77777777" w:rsidR="00570DED" w:rsidRDefault="00570DED">
      <w:pPr>
        <w:rPr>
          <w:sz w:val="24"/>
          <w:szCs w:val="24"/>
          <w:lang w:val="en-US"/>
        </w:rPr>
      </w:pPr>
    </w:p>
    <w:p w14:paraId="7F857A4A" w14:textId="70D6C143" w:rsidR="00570DED" w:rsidRDefault="00570DED">
      <w:pPr>
        <w:rPr>
          <w:rFonts w:cstheme="minorHAnsi"/>
          <w:sz w:val="24"/>
          <w:szCs w:val="24"/>
          <w:lang w:val="en-US"/>
        </w:rPr>
      </w:pPr>
      <w:r w:rsidRPr="00570DED">
        <w:rPr>
          <w:sz w:val="24"/>
          <w:szCs w:val="24"/>
          <w:lang w:val="en-US"/>
        </w:rPr>
        <w:t>This dataset provides demographic and socio-economic details of borrowers such as age, gender, income level, education, and location. It helps in understanding how personal background influences borrowing capacity and repayment behavior.</w:t>
      </w:r>
    </w:p>
    <w:p w14:paraId="3FCF1743" w14:textId="3665EEC3" w:rsidR="00C92FF0" w:rsidRPr="00CF7280" w:rsidRDefault="00C92FF0">
      <w:pPr>
        <w:rPr>
          <w:rFonts w:cstheme="minorHAnsi"/>
          <w:sz w:val="24"/>
          <w:szCs w:val="24"/>
          <w:lang w:val="en-US"/>
        </w:rPr>
      </w:pPr>
      <w:r w:rsidRPr="00C92FF0">
        <w:rPr>
          <w:rFonts w:cstheme="minorHAnsi"/>
          <w:sz w:val="24"/>
          <w:szCs w:val="24"/>
          <w:lang w:val="en-US"/>
        </w:rPr>
        <w:t>3.geolocation.csv</w:t>
      </w:r>
    </w:p>
    <w:tbl>
      <w:tblPr>
        <w:tblStyle w:val="GridTable5Dark-Accent3"/>
        <w:tblpPr w:leftFromText="180" w:rightFromText="180" w:vertAnchor="text" w:tblpY="1"/>
        <w:tblW w:w="8409" w:type="dxa"/>
        <w:tblLook w:val="04A0" w:firstRow="1" w:lastRow="0" w:firstColumn="1" w:lastColumn="0" w:noHBand="0" w:noVBand="1"/>
      </w:tblPr>
      <w:tblGrid>
        <w:gridCol w:w="1191"/>
        <w:gridCol w:w="2171"/>
        <w:gridCol w:w="2557"/>
        <w:gridCol w:w="2214"/>
        <w:gridCol w:w="276"/>
      </w:tblGrid>
      <w:tr w:rsidR="00C92FF0" w:rsidRPr="00C92FF0" w14:paraId="26428214" w14:textId="77777777" w:rsidTr="003E1BF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91" w:type="dxa"/>
            <w:noWrap/>
            <w:hideMark/>
          </w:tcPr>
          <w:p w14:paraId="052E291C" w14:textId="77777777" w:rsidR="00C92FF0" w:rsidRPr="00C92FF0" w:rsidRDefault="00C92FF0" w:rsidP="00C92FF0">
            <w:pPr>
              <w:rPr>
                <w:rFonts w:ascii="Calibri" w:eastAsia="Times New Roman" w:hAnsi="Calibri" w:cs="Calibri"/>
                <w:b w:val="0"/>
                <w:bCs w:val="0"/>
                <w:color w:val="000000"/>
                <w:kern w:val="0"/>
                <w:lang w:eastAsia="en-IN"/>
                <w14:ligatures w14:val="none"/>
              </w:rPr>
            </w:pPr>
            <w:r w:rsidRPr="00C92FF0">
              <w:rPr>
                <w:rFonts w:ascii="Calibri" w:eastAsia="Times New Roman" w:hAnsi="Calibri" w:cs="Calibri"/>
                <w:color w:val="000000"/>
                <w:kern w:val="0"/>
                <w:lang w:eastAsia="en-IN"/>
                <w14:ligatures w14:val="none"/>
              </w:rPr>
              <w:lastRenderedPageBreak/>
              <w:t>district</w:t>
            </w:r>
          </w:p>
        </w:tc>
        <w:tc>
          <w:tcPr>
            <w:tcW w:w="2171" w:type="dxa"/>
            <w:noWrap/>
            <w:hideMark/>
          </w:tcPr>
          <w:p w14:paraId="56EBD104"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C92FF0">
              <w:rPr>
                <w:rFonts w:ascii="Calibri" w:eastAsia="Times New Roman" w:hAnsi="Calibri" w:cs="Calibri"/>
                <w:color w:val="000000"/>
                <w:kern w:val="0"/>
                <w:lang w:eastAsia="en-IN"/>
                <w14:ligatures w14:val="none"/>
              </w:rPr>
              <w:t>rural_urban_flag</w:t>
            </w:r>
          </w:p>
        </w:tc>
        <w:tc>
          <w:tcPr>
            <w:tcW w:w="2557" w:type="dxa"/>
            <w:noWrap/>
            <w:hideMark/>
          </w:tcPr>
          <w:p w14:paraId="2FBE68FC"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C92FF0">
              <w:rPr>
                <w:rFonts w:ascii="Calibri" w:eastAsia="Times New Roman" w:hAnsi="Calibri" w:cs="Calibri"/>
                <w:color w:val="000000"/>
                <w:kern w:val="0"/>
                <w:lang w:eastAsia="en-IN"/>
                <w14:ligatures w14:val="none"/>
              </w:rPr>
              <w:t>avg_income_district</w:t>
            </w:r>
          </w:p>
        </w:tc>
        <w:tc>
          <w:tcPr>
            <w:tcW w:w="2490" w:type="dxa"/>
            <w:gridSpan w:val="2"/>
            <w:noWrap/>
            <w:hideMark/>
          </w:tcPr>
          <w:p w14:paraId="36CE5FEB"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C92FF0">
              <w:rPr>
                <w:rFonts w:ascii="Calibri" w:eastAsia="Times New Roman" w:hAnsi="Calibri" w:cs="Calibri"/>
                <w:color w:val="000000"/>
                <w:kern w:val="0"/>
                <w:lang w:eastAsia="en-IN"/>
                <w14:ligatures w14:val="none"/>
              </w:rPr>
              <w:t>rainfall_mm</w:t>
            </w:r>
          </w:p>
        </w:tc>
      </w:tr>
      <w:tr w:rsidR="00C92FF0" w:rsidRPr="00C92FF0" w14:paraId="0BBC8FED" w14:textId="77777777" w:rsidTr="003E1BF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91" w:type="dxa"/>
            <w:noWrap/>
            <w:hideMark/>
          </w:tcPr>
          <w:p w14:paraId="60850C96" w14:textId="77777777" w:rsidR="00C92FF0" w:rsidRPr="00C92FF0" w:rsidRDefault="00C92FF0" w:rsidP="00C92FF0">
            <w:pPr>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Raichur</w:t>
            </w:r>
          </w:p>
        </w:tc>
        <w:tc>
          <w:tcPr>
            <w:tcW w:w="2171" w:type="dxa"/>
            <w:noWrap/>
            <w:hideMark/>
          </w:tcPr>
          <w:p w14:paraId="6B40AFBB" w14:textId="2AC43D42" w:rsidR="00C92FF0" w:rsidRPr="00C92FF0" w:rsidRDefault="00C92FF0"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C92FF0">
              <w:rPr>
                <w:rFonts w:ascii="Calibri" w:eastAsia="Times New Roman" w:hAnsi="Calibri" w:cs="Calibri"/>
                <w:color w:val="000000"/>
                <w:kern w:val="0"/>
                <w:lang w:eastAsia="en-IN"/>
                <w14:ligatures w14:val="none"/>
              </w:rPr>
              <w:t>Urban</w:t>
            </w:r>
          </w:p>
        </w:tc>
        <w:tc>
          <w:tcPr>
            <w:tcW w:w="2557" w:type="dxa"/>
            <w:noWrap/>
            <w:hideMark/>
          </w:tcPr>
          <w:p w14:paraId="2BA27F96"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17885</w:t>
            </w:r>
          </w:p>
        </w:tc>
        <w:tc>
          <w:tcPr>
            <w:tcW w:w="2214" w:type="dxa"/>
            <w:noWrap/>
            <w:hideMark/>
          </w:tcPr>
          <w:p w14:paraId="140571A4" w14:textId="77777777" w:rsidR="00C92FF0" w:rsidRPr="00C92FF0" w:rsidRDefault="00C92FF0"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668</w:t>
            </w:r>
          </w:p>
        </w:tc>
        <w:tc>
          <w:tcPr>
            <w:tcW w:w="275" w:type="dxa"/>
            <w:noWrap/>
            <w:hideMark/>
          </w:tcPr>
          <w:p w14:paraId="2FE55361"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C92FF0" w:rsidRPr="00C92FF0" w14:paraId="2E23503F" w14:textId="77777777" w:rsidTr="003E1BF7">
        <w:trPr>
          <w:trHeight w:val="380"/>
        </w:trPr>
        <w:tc>
          <w:tcPr>
            <w:cnfStyle w:val="001000000000" w:firstRow="0" w:lastRow="0" w:firstColumn="1" w:lastColumn="0" w:oddVBand="0" w:evenVBand="0" w:oddHBand="0" w:evenHBand="0" w:firstRowFirstColumn="0" w:firstRowLastColumn="0" w:lastRowFirstColumn="0" w:lastRowLastColumn="0"/>
            <w:tcW w:w="1191" w:type="dxa"/>
            <w:noWrap/>
            <w:hideMark/>
          </w:tcPr>
          <w:p w14:paraId="5BEA28D9" w14:textId="77777777" w:rsidR="00C92FF0" w:rsidRPr="00C92FF0" w:rsidRDefault="00C92FF0" w:rsidP="00C92FF0">
            <w:pPr>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Jammu</w:t>
            </w:r>
          </w:p>
        </w:tc>
        <w:tc>
          <w:tcPr>
            <w:tcW w:w="2171" w:type="dxa"/>
            <w:noWrap/>
            <w:hideMark/>
          </w:tcPr>
          <w:p w14:paraId="412DFE0D" w14:textId="4A9238CA" w:rsidR="00C92FF0" w:rsidRPr="00C92FF0" w:rsidRDefault="00C92FF0" w:rsidP="00C92F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C92FF0">
              <w:rPr>
                <w:rFonts w:ascii="Calibri" w:eastAsia="Times New Roman" w:hAnsi="Calibri" w:cs="Calibri"/>
                <w:color w:val="000000"/>
                <w:kern w:val="0"/>
                <w:lang w:eastAsia="en-IN"/>
                <w14:ligatures w14:val="none"/>
              </w:rPr>
              <w:t>Urban</w:t>
            </w:r>
          </w:p>
        </w:tc>
        <w:tc>
          <w:tcPr>
            <w:tcW w:w="2557" w:type="dxa"/>
            <w:noWrap/>
            <w:hideMark/>
          </w:tcPr>
          <w:p w14:paraId="1C77FDCF"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17198</w:t>
            </w:r>
          </w:p>
        </w:tc>
        <w:tc>
          <w:tcPr>
            <w:tcW w:w="2214" w:type="dxa"/>
            <w:noWrap/>
            <w:hideMark/>
          </w:tcPr>
          <w:p w14:paraId="4250B3CF" w14:textId="77777777" w:rsidR="00C92FF0" w:rsidRPr="00C92FF0" w:rsidRDefault="00C92FF0"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910</w:t>
            </w:r>
          </w:p>
        </w:tc>
        <w:tc>
          <w:tcPr>
            <w:tcW w:w="275" w:type="dxa"/>
            <w:noWrap/>
            <w:hideMark/>
          </w:tcPr>
          <w:p w14:paraId="2D0EDC39"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C92FF0" w:rsidRPr="00C92FF0" w14:paraId="5B20A54C" w14:textId="77777777" w:rsidTr="003E1BF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91" w:type="dxa"/>
            <w:noWrap/>
            <w:hideMark/>
          </w:tcPr>
          <w:p w14:paraId="1BCA5D0D" w14:textId="77777777" w:rsidR="00C92FF0" w:rsidRPr="00C92FF0" w:rsidRDefault="00C92FF0" w:rsidP="00C92FF0">
            <w:pPr>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Chennai</w:t>
            </w:r>
          </w:p>
        </w:tc>
        <w:tc>
          <w:tcPr>
            <w:tcW w:w="2171" w:type="dxa"/>
            <w:noWrap/>
            <w:hideMark/>
          </w:tcPr>
          <w:p w14:paraId="3D607F3C" w14:textId="4617ABBC" w:rsidR="00C92FF0" w:rsidRPr="00C92FF0" w:rsidRDefault="00C92FF0"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C92FF0">
              <w:rPr>
                <w:rFonts w:ascii="Calibri" w:eastAsia="Times New Roman" w:hAnsi="Calibri" w:cs="Calibri"/>
                <w:color w:val="000000"/>
                <w:kern w:val="0"/>
                <w:lang w:eastAsia="en-IN"/>
                <w14:ligatures w14:val="none"/>
              </w:rPr>
              <w:t>Rural</w:t>
            </w:r>
          </w:p>
        </w:tc>
        <w:tc>
          <w:tcPr>
            <w:tcW w:w="2557" w:type="dxa"/>
            <w:noWrap/>
            <w:hideMark/>
          </w:tcPr>
          <w:p w14:paraId="39FDED86"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16795</w:t>
            </w:r>
          </w:p>
        </w:tc>
        <w:tc>
          <w:tcPr>
            <w:tcW w:w="2214" w:type="dxa"/>
            <w:noWrap/>
            <w:hideMark/>
          </w:tcPr>
          <w:p w14:paraId="5D8E0784" w14:textId="77777777" w:rsidR="00C92FF0" w:rsidRPr="00C92FF0" w:rsidRDefault="00C92FF0" w:rsidP="00C92F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1984</w:t>
            </w:r>
          </w:p>
        </w:tc>
        <w:tc>
          <w:tcPr>
            <w:tcW w:w="275" w:type="dxa"/>
            <w:noWrap/>
            <w:hideMark/>
          </w:tcPr>
          <w:p w14:paraId="2CC34AFD"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C92FF0" w:rsidRPr="00C92FF0" w14:paraId="52F2B711" w14:textId="77777777" w:rsidTr="003E1BF7">
        <w:trPr>
          <w:trHeight w:val="380"/>
        </w:trPr>
        <w:tc>
          <w:tcPr>
            <w:cnfStyle w:val="001000000000" w:firstRow="0" w:lastRow="0" w:firstColumn="1" w:lastColumn="0" w:oddVBand="0" w:evenVBand="0" w:oddHBand="0" w:evenHBand="0" w:firstRowFirstColumn="0" w:firstRowLastColumn="0" w:lastRowFirstColumn="0" w:lastRowLastColumn="0"/>
            <w:tcW w:w="1191" w:type="dxa"/>
            <w:noWrap/>
            <w:hideMark/>
          </w:tcPr>
          <w:p w14:paraId="0E724933" w14:textId="77777777" w:rsidR="00C92FF0" w:rsidRPr="00C92FF0" w:rsidRDefault="00C92FF0" w:rsidP="00C92FF0">
            <w:pPr>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Arrah</w:t>
            </w:r>
          </w:p>
        </w:tc>
        <w:tc>
          <w:tcPr>
            <w:tcW w:w="2171" w:type="dxa"/>
            <w:noWrap/>
            <w:hideMark/>
          </w:tcPr>
          <w:p w14:paraId="516EF547" w14:textId="1BF3959D" w:rsidR="00C92FF0" w:rsidRPr="00C92FF0" w:rsidRDefault="00C92FF0" w:rsidP="00C92F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C92FF0">
              <w:rPr>
                <w:rFonts w:ascii="Calibri" w:eastAsia="Times New Roman" w:hAnsi="Calibri" w:cs="Calibri"/>
                <w:color w:val="000000"/>
                <w:kern w:val="0"/>
                <w:lang w:eastAsia="en-IN"/>
                <w14:ligatures w14:val="none"/>
              </w:rPr>
              <w:t>Rural</w:t>
            </w:r>
          </w:p>
        </w:tc>
        <w:tc>
          <w:tcPr>
            <w:tcW w:w="2557" w:type="dxa"/>
            <w:noWrap/>
            <w:hideMark/>
          </w:tcPr>
          <w:p w14:paraId="28C49723"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58975</w:t>
            </w:r>
          </w:p>
        </w:tc>
        <w:tc>
          <w:tcPr>
            <w:tcW w:w="2214" w:type="dxa"/>
            <w:noWrap/>
            <w:hideMark/>
          </w:tcPr>
          <w:p w14:paraId="18E6D43D" w14:textId="77777777" w:rsidR="00C92FF0" w:rsidRPr="00C92FF0" w:rsidRDefault="00C92FF0" w:rsidP="00C92F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787</w:t>
            </w:r>
          </w:p>
        </w:tc>
        <w:tc>
          <w:tcPr>
            <w:tcW w:w="275" w:type="dxa"/>
            <w:noWrap/>
            <w:hideMark/>
          </w:tcPr>
          <w:p w14:paraId="6A68D650"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bl>
    <w:p w14:paraId="1EF79198" w14:textId="4EE4F7B6" w:rsidR="005873B9" w:rsidRDefault="005873B9">
      <w:pPr>
        <w:rPr>
          <w:b/>
          <w:bCs/>
          <w:sz w:val="24"/>
          <w:szCs w:val="24"/>
          <w:lang w:val="en-US"/>
        </w:rPr>
      </w:pPr>
    </w:p>
    <w:p w14:paraId="795DED33" w14:textId="77777777" w:rsidR="003268EB" w:rsidRDefault="003268EB">
      <w:pPr>
        <w:rPr>
          <w:sz w:val="24"/>
          <w:szCs w:val="24"/>
          <w:lang w:val="en-US"/>
        </w:rPr>
      </w:pPr>
    </w:p>
    <w:p w14:paraId="749684AF" w14:textId="77777777" w:rsidR="003268EB" w:rsidRDefault="003268EB">
      <w:pPr>
        <w:rPr>
          <w:sz w:val="24"/>
          <w:szCs w:val="24"/>
          <w:lang w:val="en-US"/>
        </w:rPr>
      </w:pPr>
    </w:p>
    <w:p w14:paraId="70459FD4" w14:textId="7AA2007D" w:rsidR="003268EB" w:rsidRDefault="003268EB">
      <w:pPr>
        <w:rPr>
          <w:sz w:val="24"/>
          <w:szCs w:val="24"/>
          <w:lang w:val="en-US"/>
        </w:rPr>
      </w:pPr>
    </w:p>
    <w:p w14:paraId="4B61D829" w14:textId="1CFB56E6" w:rsidR="003268EB" w:rsidRDefault="003268EB">
      <w:pPr>
        <w:rPr>
          <w:sz w:val="24"/>
          <w:szCs w:val="24"/>
          <w:lang w:val="en-US"/>
        </w:rPr>
      </w:pPr>
    </w:p>
    <w:p w14:paraId="56BA7FB8" w14:textId="071CE90A" w:rsidR="003268EB" w:rsidRDefault="003268EB">
      <w:pPr>
        <w:rPr>
          <w:sz w:val="24"/>
          <w:szCs w:val="24"/>
          <w:lang w:val="en-US"/>
        </w:rPr>
      </w:pPr>
    </w:p>
    <w:p w14:paraId="35039DB5" w14:textId="58B347CF" w:rsidR="003268EB" w:rsidRPr="003268EB" w:rsidRDefault="00570DED">
      <w:pPr>
        <w:rPr>
          <w:sz w:val="24"/>
          <w:szCs w:val="24"/>
          <w:lang w:val="en-US"/>
        </w:rPr>
      </w:pPr>
      <w:r w:rsidRPr="00570DED">
        <w:rPr>
          <w:sz w:val="24"/>
          <w:szCs w:val="24"/>
          <w:lang w:val="en-US"/>
        </w:rPr>
        <w:t>It captures district-level rural/urban classification, average income, and rainfall data that influence external economic conditions affecting borrowers. This helps assess risk related to geographic and environmental factors.</w:t>
      </w:r>
    </w:p>
    <w:p w14:paraId="378A682B" w14:textId="7EA159C8" w:rsidR="00CF7280" w:rsidRDefault="00C92FF0">
      <w:pPr>
        <w:rPr>
          <w:sz w:val="24"/>
          <w:szCs w:val="24"/>
          <w:lang w:val="en-US"/>
        </w:rPr>
      </w:pPr>
      <w:r w:rsidRPr="00C92FF0">
        <w:rPr>
          <w:sz w:val="24"/>
          <w:szCs w:val="24"/>
          <w:lang w:val="en-US"/>
        </w:rPr>
        <w:t>4.</w:t>
      </w:r>
      <w:r>
        <w:rPr>
          <w:sz w:val="24"/>
          <w:szCs w:val="24"/>
          <w:lang w:val="en-US"/>
        </w:rPr>
        <w:t>loans.csv</w:t>
      </w:r>
    </w:p>
    <w:tbl>
      <w:tblPr>
        <w:tblStyle w:val="GridTable5Dark-Accent3"/>
        <w:tblW w:w="9687" w:type="dxa"/>
        <w:tblLook w:val="04A0" w:firstRow="1" w:lastRow="0" w:firstColumn="1" w:lastColumn="0" w:noHBand="0" w:noVBand="1"/>
      </w:tblPr>
      <w:tblGrid>
        <w:gridCol w:w="972"/>
        <w:gridCol w:w="1486"/>
        <w:gridCol w:w="1576"/>
        <w:gridCol w:w="1724"/>
        <w:gridCol w:w="1542"/>
        <w:gridCol w:w="833"/>
        <w:gridCol w:w="1147"/>
        <w:gridCol w:w="407"/>
      </w:tblGrid>
      <w:tr w:rsidR="00FC4EC0" w:rsidRPr="00C92FF0" w14:paraId="65B31FE1" w14:textId="77777777" w:rsidTr="003E1BF7">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72" w:type="dxa"/>
            <w:noWrap/>
            <w:hideMark/>
          </w:tcPr>
          <w:p w14:paraId="4D0F4E95" w14:textId="77777777" w:rsidR="00C92FF0" w:rsidRPr="00C92FF0" w:rsidRDefault="00C92FF0" w:rsidP="00C92FF0">
            <w:pPr>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loan_id</w:t>
            </w:r>
          </w:p>
        </w:tc>
        <w:tc>
          <w:tcPr>
            <w:tcW w:w="1486" w:type="dxa"/>
            <w:noWrap/>
            <w:hideMark/>
          </w:tcPr>
          <w:p w14:paraId="5F467E59"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borrower_id</w:t>
            </w:r>
          </w:p>
        </w:tc>
        <w:tc>
          <w:tcPr>
            <w:tcW w:w="1576" w:type="dxa"/>
            <w:noWrap/>
            <w:hideMark/>
          </w:tcPr>
          <w:p w14:paraId="2E69FC77"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loan_amount</w:t>
            </w:r>
          </w:p>
        </w:tc>
        <w:tc>
          <w:tcPr>
            <w:tcW w:w="1724" w:type="dxa"/>
            <w:noWrap/>
            <w:hideMark/>
          </w:tcPr>
          <w:p w14:paraId="33073CCB"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tenure_</w:t>
            </w:r>
            <w:r w:rsidRPr="00C92FF0">
              <w:rPr>
                <w:rFonts w:ascii="Calibri" w:eastAsia="Times New Roman" w:hAnsi="Calibri" w:cs="Calibri"/>
                <w:color w:val="000000"/>
                <w:kern w:val="0"/>
                <w:lang w:eastAsia="en-IN"/>
                <w14:ligatures w14:val="none"/>
              </w:rPr>
              <w:t>months</w:t>
            </w:r>
          </w:p>
        </w:tc>
        <w:tc>
          <w:tcPr>
            <w:tcW w:w="1542" w:type="dxa"/>
            <w:noWrap/>
            <w:hideMark/>
          </w:tcPr>
          <w:p w14:paraId="37B4103D"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interest_rate</w:t>
            </w:r>
          </w:p>
        </w:tc>
        <w:tc>
          <w:tcPr>
            <w:tcW w:w="833" w:type="dxa"/>
            <w:noWrap/>
            <w:hideMark/>
          </w:tcPr>
          <w:p w14:paraId="11DFBB7F"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status</w:t>
            </w:r>
          </w:p>
        </w:tc>
        <w:tc>
          <w:tcPr>
            <w:tcW w:w="1554" w:type="dxa"/>
            <w:gridSpan w:val="2"/>
            <w:noWrap/>
            <w:hideMark/>
          </w:tcPr>
          <w:p w14:paraId="4F28A79D" w14:textId="77777777" w:rsidR="00C92FF0" w:rsidRPr="00C92FF0" w:rsidRDefault="00C92FF0" w:rsidP="00C92FF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sz w:val="24"/>
                <w:szCs w:val="24"/>
                <w:lang w:eastAsia="en-IN"/>
                <w14:ligatures w14:val="none"/>
              </w:rPr>
            </w:pPr>
            <w:r w:rsidRPr="00C92FF0">
              <w:rPr>
                <w:rFonts w:ascii="Calibri" w:eastAsia="Times New Roman" w:hAnsi="Calibri" w:cs="Calibri"/>
                <w:color w:val="000000"/>
                <w:kern w:val="0"/>
                <w:sz w:val="24"/>
                <w:szCs w:val="24"/>
                <w:lang w:eastAsia="en-IN"/>
                <w14:ligatures w14:val="none"/>
              </w:rPr>
              <w:t>default_label</w:t>
            </w:r>
          </w:p>
        </w:tc>
      </w:tr>
      <w:tr w:rsidR="00FC4EC0" w:rsidRPr="00C92FF0" w14:paraId="70E0FC9F" w14:textId="77777777" w:rsidTr="003E1BF7">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72" w:type="dxa"/>
            <w:noWrap/>
          </w:tcPr>
          <w:p w14:paraId="4326F146" w14:textId="77777777" w:rsidR="00FF403F" w:rsidRPr="00C92FF0" w:rsidRDefault="00FF403F" w:rsidP="00C92FF0">
            <w:pPr>
              <w:rPr>
                <w:rFonts w:ascii="Calibri" w:eastAsia="Times New Roman" w:hAnsi="Calibri" w:cs="Calibri"/>
                <w:color w:val="000000"/>
                <w:kern w:val="0"/>
                <w:sz w:val="24"/>
                <w:szCs w:val="24"/>
                <w:lang w:eastAsia="en-IN"/>
                <w14:ligatures w14:val="none"/>
              </w:rPr>
            </w:pPr>
          </w:p>
        </w:tc>
        <w:tc>
          <w:tcPr>
            <w:tcW w:w="1486" w:type="dxa"/>
            <w:noWrap/>
          </w:tcPr>
          <w:p w14:paraId="4802F0B5"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c>
          <w:tcPr>
            <w:tcW w:w="1576" w:type="dxa"/>
            <w:noWrap/>
          </w:tcPr>
          <w:p w14:paraId="33D92745"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c>
          <w:tcPr>
            <w:tcW w:w="1724" w:type="dxa"/>
            <w:noWrap/>
          </w:tcPr>
          <w:p w14:paraId="2CC461E7"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c>
          <w:tcPr>
            <w:tcW w:w="1542" w:type="dxa"/>
            <w:noWrap/>
          </w:tcPr>
          <w:p w14:paraId="04EC9A9C"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c>
          <w:tcPr>
            <w:tcW w:w="833" w:type="dxa"/>
            <w:noWrap/>
          </w:tcPr>
          <w:p w14:paraId="03F4154A"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c>
          <w:tcPr>
            <w:tcW w:w="1554" w:type="dxa"/>
            <w:gridSpan w:val="2"/>
            <w:noWrap/>
          </w:tcPr>
          <w:p w14:paraId="45E1575A" w14:textId="77777777" w:rsidR="00FF403F" w:rsidRPr="00C92FF0" w:rsidRDefault="00FF403F"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4"/>
                <w:szCs w:val="24"/>
                <w:lang w:eastAsia="en-IN"/>
                <w14:ligatures w14:val="none"/>
              </w:rPr>
            </w:pPr>
          </w:p>
        </w:tc>
      </w:tr>
      <w:tr w:rsidR="00FC4EC0" w:rsidRPr="00C92FF0" w14:paraId="4044E681" w14:textId="77777777" w:rsidTr="003E1BF7">
        <w:trPr>
          <w:trHeight w:val="371"/>
        </w:trPr>
        <w:tc>
          <w:tcPr>
            <w:cnfStyle w:val="001000000000" w:firstRow="0" w:lastRow="0" w:firstColumn="1" w:lastColumn="0" w:oddVBand="0" w:evenVBand="0" w:oddHBand="0" w:evenHBand="0" w:firstRowFirstColumn="0" w:firstRowLastColumn="0" w:lastRowFirstColumn="0" w:lastRowLastColumn="0"/>
            <w:tcW w:w="972" w:type="dxa"/>
            <w:noWrap/>
            <w:hideMark/>
          </w:tcPr>
          <w:p w14:paraId="23DADF85" w14:textId="77777777" w:rsidR="00C92FF0" w:rsidRPr="00C92FF0" w:rsidRDefault="00C92FF0" w:rsidP="00C92FF0">
            <w:pPr>
              <w:jc w:val="right"/>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w:t>
            </w:r>
          </w:p>
        </w:tc>
        <w:tc>
          <w:tcPr>
            <w:tcW w:w="1486" w:type="dxa"/>
            <w:noWrap/>
            <w:hideMark/>
          </w:tcPr>
          <w:p w14:paraId="1EBDB08F"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2703</w:t>
            </w:r>
          </w:p>
        </w:tc>
        <w:tc>
          <w:tcPr>
            <w:tcW w:w="1576" w:type="dxa"/>
            <w:noWrap/>
            <w:hideMark/>
          </w:tcPr>
          <w:p w14:paraId="6E2B1D1C"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60598.28</w:t>
            </w:r>
          </w:p>
        </w:tc>
        <w:tc>
          <w:tcPr>
            <w:tcW w:w="1724" w:type="dxa"/>
            <w:noWrap/>
            <w:hideMark/>
          </w:tcPr>
          <w:p w14:paraId="0708C019"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24</w:t>
            </w:r>
          </w:p>
        </w:tc>
        <w:tc>
          <w:tcPr>
            <w:tcW w:w="1542" w:type="dxa"/>
            <w:noWrap/>
            <w:hideMark/>
          </w:tcPr>
          <w:p w14:paraId="75BE3B8C"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11.05</w:t>
            </w:r>
          </w:p>
        </w:tc>
        <w:tc>
          <w:tcPr>
            <w:tcW w:w="833" w:type="dxa"/>
            <w:noWrap/>
            <w:hideMark/>
          </w:tcPr>
          <w:p w14:paraId="1DFF5A1B" w14:textId="77777777" w:rsidR="00C92FF0" w:rsidRPr="00C92FF0" w:rsidRDefault="00C92FF0" w:rsidP="00C92F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Active</w:t>
            </w:r>
          </w:p>
        </w:tc>
        <w:tc>
          <w:tcPr>
            <w:tcW w:w="1147" w:type="dxa"/>
            <w:noWrap/>
            <w:hideMark/>
          </w:tcPr>
          <w:p w14:paraId="6830752E"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w:t>
            </w:r>
          </w:p>
        </w:tc>
        <w:tc>
          <w:tcPr>
            <w:tcW w:w="406" w:type="dxa"/>
            <w:noWrap/>
            <w:hideMark/>
          </w:tcPr>
          <w:p w14:paraId="260C4878"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C4EC0" w:rsidRPr="00C92FF0" w14:paraId="45D90AAD" w14:textId="77777777" w:rsidTr="003E1BF7">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72" w:type="dxa"/>
            <w:noWrap/>
            <w:hideMark/>
          </w:tcPr>
          <w:p w14:paraId="2E4BC492" w14:textId="77777777" w:rsidR="00C92FF0" w:rsidRPr="00C92FF0" w:rsidRDefault="00C92FF0" w:rsidP="00C92FF0">
            <w:pPr>
              <w:jc w:val="right"/>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2</w:t>
            </w:r>
          </w:p>
        </w:tc>
        <w:tc>
          <w:tcPr>
            <w:tcW w:w="1486" w:type="dxa"/>
            <w:noWrap/>
            <w:hideMark/>
          </w:tcPr>
          <w:p w14:paraId="2BC0E97C"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4875</w:t>
            </w:r>
          </w:p>
        </w:tc>
        <w:tc>
          <w:tcPr>
            <w:tcW w:w="1576" w:type="dxa"/>
            <w:noWrap/>
            <w:hideMark/>
          </w:tcPr>
          <w:p w14:paraId="22CA08B9"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82494.71</w:t>
            </w:r>
          </w:p>
        </w:tc>
        <w:tc>
          <w:tcPr>
            <w:tcW w:w="1724" w:type="dxa"/>
            <w:noWrap/>
            <w:hideMark/>
          </w:tcPr>
          <w:p w14:paraId="3BBD7068"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24</w:t>
            </w:r>
          </w:p>
        </w:tc>
        <w:tc>
          <w:tcPr>
            <w:tcW w:w="1542" w:type="dxa"/>
            <w:noWrap/>
            <w:hideMark/>
          </w:tcPr>
          <w:p w14:paraId="6D8E1F65"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10.62</w:t>
            </w:r>
          </w:p>
        </w:tc>
        <w:tc>
          <w:tcPr>
            <w:tcW w:w="833" w:type="dxa"/>
            <w:noWrap/>
            <w:hideMark/>
          </w:tcPr>
          <w:p w14:paraId="005748D3" w14:textId="77777777" w:rsidR="00C92FF0" w:rsidRPr="00C92FF0" w:rsidRDefault="00C92FF0"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Active</w:t>
            </w:r>
          </w:p>
        </w:tc>
        <w:tc>
          <w:tcPr>
            <w:tcW w:w="1147" w:type="dxa"/>
            <w:noWrap/>
            <w:hideMark/>
          </w:tcPr>
          <w:p w14:paraId="2F91861E"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0</w:t>
            </w:r>
          </w:p>
        </w:tc>
        <w:tc>
          <w:tcPr>
            <w:tcW w:w="406" w:type="dxa"/>
            <w:noWrap/>
            <w:hideMark/>
          </w:tcPr>
          <w:p w14:paraId="7CD300F7"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C4EC0" w:rsidRPr="00C92FF0" w14:paraId="2C92F0F6" w14:textId="77777777" w:rsidTr="003E1BF7">
        <w:trPr>
          <w:trHeight w:val="371"/>
        </w:trPr>
        <w:tc>
          <w:tcPr>
            <w:cnfStyle w:val="001000000000" w:firstRow="0" w:lastRow="0" w:firstColumn="1" w:lastColumn="0" w:oddVBand="0" w:evenVBand="0" w:oddHBand="0" w:evenHBand="0" w:firstRowFirstColumn="0" w:firstRowLastColumn="0" w:lastRowFirstColumn="0" w:lastRowLastColumn="0"/>
            <w:tcW w:w="972" w:type="dxa"/>
            <w:noWrap/>
            <w:hideMark/>
          </w:tcPr>
          <w:p w14:paraId="327B6DEF" w14:textId="77777777" w:rsidR="00C92FF0" w:rsidRPr="00C92FF0" w:rsidRDefault="00C92FF0" w:rsidP="00C92FF0">
            <w:pPr>
              <w:jc w:val="right"/>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3</w:t>
            </w:r>
          </w:p>
        </w:tc>
        <w:tc>
          <w:tcPr>
            <w:tcW w:w="1486" w:type="dxa"/>
            <w:noWrap/>
            <w:hideMark/>
          </w:tcPr>
          <w:p w14:paraId="4435308E"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4533</w:t>
            </w:r>
          </w:p>
        </w:tc>
        <w:tc>
          <w:tcPr>
            <w:tcW w:w="1576" w:type="dxa"/>
            <w:noWrap/>
            <w:hideMark/>
          </w:tcPr>
          <w:p w14:paraId="4794A368"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75268.93</w:t>
            </w:r>
          </w:p>
        </w:tc>
        <w:tc>
          <w:tcPr>
            <w:tcW w:w="1724" w:type="dxa"/>
            <w:noWrap/>
            <w:hideMark/>
          </w:tcPr>
          <w:p w14:paraId="2C4DB53C"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18</w:t>
            </w:r>
          </w:p>
        </w:tc>
        <w:tc>
          <w:tcPr>
            <w:tcW w:w="1542" w:type="dxa"/>
            <w:noWrap/>
            <w:hideMark/>
          </w:tcPr>
          <w:p w14:paraId="3C2E7A37"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12.16</w:t>
            </w:r>
          </w:p>
        </w:tc>
        <w:tc>
          <w:tcPr>
            <w:tcW w:w="833" w:type="dxa"/>
            <w:noWrap/>
            <w:hideMark/>
          </w:tcPr>
          <w:p w14:paraId="5E136B64" w14:textId="77777777" w:rsidR="00C92FF0" w:rsidRPr="00C92FF0" w:rsidRDefault="00C92FF0" w:rsidP="00C92FF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Active</w:t>
            </w:r>
          </w:p>
        </w:tc>
        <w:tc>
          <w:tcPr>
            <w:tcW w:w="1147" w:type="dxa"/>
            <w:noWrap/>
            <w:hideMark/>
          </w:tcPr>
          <w:p w14:paraId="2A0BCC3F"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0</w:t>
            </w:r>
          </w:p>
        </w:tc>
        <w:tc>
          <w:tcPr>
            <w:tcW w:w="406" w:type="dxa"/>
            <w:noWrap/>
            <w:hideMark/>
          </w:tcPr>
          <w:p w14:paraId="21A75C76" w14:textId="77777777" w:rsidR="00C92FF0" w:rsidRPr="00C92FF0" w:rsidRDefault="00C92FF0" w:rsidP="00C92FF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C4EC0" w:rsidRPr="00C92FF0" w14:paraId="0AC4594A" w14:textId="77777777" w:rsidTr="003E1BF7">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72" w:type="dxa"/>
            <w:noWrap/>
            <w:hideMark/>
          </w:tcPr>
          <w:p w14:paraId="1C32DBE5" w14:textId="77777777" w:rsidR="00C92FF0" w:rsidRPr="00C92FF0" w:rsidRDefault="00C92FF0" w:rsidP="00C92FF0">
            <w:pPr>
              <w:jc w:val="right"/>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4</w:t>
            </w:r>
          </w:p>
        </w:tc>
        <w:tc>
          <w:tcPr>
            <w:tcW w:w="1486" w:type="dxa"/>
            <w:noWrap/>
            <w:hideMark/>
          </w:tcPr>
          <w:p w14:paraId="662AA174"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120</w:t>
            </w:r>
          </w:p>
        </w:tc>
        <w:tc>
          <w:tcPr>
            <w:tcW w:w="1576" w:type="dxa"/>
            <w:noWrap/>
            <w:hideMark/>
          </w:tcPr>
          <w:p w14:paraId="0C80C100"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172705.3</w:t>
            </w:r>
          </w:p>
        </w:tc>
        <w:tc>
          <w:tcPr>
            <w:tcW w:w="1724" w:type="dxa"/>
            <w:noWrap/>
            <w:hideMark/>
          </w:tcPr>
          <w:p w14:paraId="4278D905"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12</w:t>
            </w:r>
          </w:p>
        </w:tc>
        <w:tc>
          <w:tcPr>
            <w:tcW w:w="1542" w:type="dxa"/>
            <w:noWrap/>
            <w:hideMark/>
          </w:tcPr>
          <w:p w14:paraId="312A5B40"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17.25</w:t>
            </w:r>
          </w:p>
        </w:tc>
        <w:tc>
          <w:tcPr>
            <w:tcW w:w="833" w:type="dxa"/>
            <w:noWrap/>
            <w:hideMark/>
          </w:tcPr>
          <w:p w14:paraId="40FB7633" w14:textId="77777777" w:rsidR="00C92FF0" w:rsidRPr="00C92FF0" w:rsidRDefault="00C92FF0" w:rsidP="00C92FF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Closed</w:t>
            </w:r>
          </w:p>
        </w:tc>
        <w:tc>
          <w:tcPr>
            <w:tcW w:w="1147" w:type="dxa"/>
            <w:noWrap/>
            <w:hideMark/>
          </w:tcPr>
          <w:p w14:paraId="09F2551A"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C92FF0">
              <w:rPr>
                <w:rFonts w:ascii="Calibri" w:eastAsia="Times New Roman" w:hAnsi="Calibri" w:cs="Calibri"/>
                <w:color w:val="000000"/>
                <w:kern w:val="0"/>
                <w:lang w:eastAsia="en-IN"/>
                <w14:ligatures w14:val="none"/>
              </w:rPr>
              <w:t>1</w:t>
            </w:r>
          </w:p>
        </w:tc>
        <w:tc>
          <w:tcPr>
            <w:tcW w:w="406" w:type="dxa"/>
            <w:noWrap/>
            <w:hideMark/>
          </w:tcPr>
          <w:p w14:paraId="30B7805E" w14:textId="77777777" w:rsidR="00C92FF0" w:rsidRPr="00C92FF0" w:rsidRDefault="00C92FF0" w:rsidP="00C92FF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bl>
    <w:p w14:paraId="05E321E9" w14:textId="77777777" w:rsidR="00C92FF0" w:rsidRDefault="00C92FF0">
      <w:pPr>
        <w:rPr>
          <w:sz w:val="24"/>
          <w:szCs w:val="24"/>
          <w:lang w:val="en-US"/>
        </w:rPr>
      </w:pPr>
    </w:p>
    <w:p w14:paraId="6D0CDF6A" w14:textId="0EE228FB" w:rsidR="00CF7280" w:rsidRDefault="00570DED">
      <w:pPr>
        <w:rPr>
          <w:sz w:val="24"/>
          <w:szCs w:val="24"/>
          <w:lang w:val="en-US"/>
        </w:rPr>
      </w:pPr>
      <w:r w:rsidRPr="00570DED">
        <w:rPr>
          <w:sz w:val="24"/>
          <w:szCs w:val="24"/>
          <w:lang w:val="en-US"/>
        </w:rPr>
        <w:t>This dataset holds loan disbursement and repayment details, including loan amount, tenure, interest rate, and default status. It is used to analyze lending patterns and identify high-risk borrower groups.</w:t>
      </w:r>
    </w:p>
    <w:p w14:paraId="7540E7BA" w14:textId="77777777" w:rsidR="00570DED" w:rsidRDefault="00570DED">
      <w:pPr>
        <w:rPr>
          <w:sz w:val="24"/>
          <w:szCs w:val="24"/>
          <w:lang w:val="en-US"/>
        </w:rPr>
      </w:pPr>
    </w:p>
    <w:p w14:paraId="7174E3F1" w14:textId="06C67D85" w:rsidR="00CF7280" w:rsidRDefault="00FF403F">
      <w:pPr>
        <w:rPr>
          <w:sz w:val="24"/>
          <w:szCs w:val="24"/>
          <w:lang w:val="en-US"/>
        </w:rPr>
      </w:pPr>
      <w:r>
        <w:rPr>
          <w:sz w:val="24"/>
          <w:szCs w:val="24"/>
          <w:lang w:val="en-US"/>
        </w:rPr>
        <w:t>5.telecom_data.csv</w:t>
      </w:r>
    </w:p>
    <w:tbl>
      <w:tblPr>
        <w:tblStyle w:val="GridTable5Dark-Accent3"/>
        <w:tblW w:w="6737" w:type="dxa"/>
        <w:tblLook w:val="04A0" w:firstRow="1" w:lastRow="0" w:firstColumn="1" w:lastColumn="0" w:noHBand="0" w:noVBand="1"/>
      </w:tblPr>
      <w:tblGrid>
        <w:gridCol w:w="1367"/>
        <w:gridCol w:w="1170"/>
        <w:gridCol w:w="1251"/>
        <w:gridCol w:w="1674"/>
        <w:gridCol w:w="1532"/>
        <w:gridCol w:w="388"/>
      </w:tblGrid>
      <w:tr w:rsidR="00FF403F" w:rsidRPr="00FF403F" w14:paraId="6C9260A3" w14:textId="77777777" w:rsidTr="003E1BF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51" w:type="dxa"/>
            <w:noWrap/>
            <w:hideMark/>
          </w:tcPr>
          <w:p w14:paraId="39221F3E" w14:textId="7F8AB173" w:rsidR="00FF403F" w:rsidRPr="00FF403F" w:rsidRDefault="00CF7280" w:rsidP="00FF403F">
            <w:pPr>
              <w:rPr>
                <w:rFonts w:ascii="Calibri" w:eastAsia="Times New Roman" w:hAnsi="Calibri" w:cs="Calibri"/>
                <w:b w:val="0"/>
                <w:bCs w:val="0"/>
                <w:color w:val="000000"/>
                <w:kern w:val="0"/>
                <w:lang w:eastAsia="en-IN"/>
                <w14:ligatures w14:val="none"/>
              </w:rPr>
            </w:pPr>
            <w:r w:rsidRPr="00FF403F">
              <w:rPr>
                <w:rFonts w:ascii="Calibri" w:eastAsia="Times New Roman" w:hAnsi="Calibri" w:cs="Calibri"/>
                <w:color w:val="000000"/>
                <w:kern w:val="0"/>
                <w:lang w:eastAsia="en-IN"/>
                <w14:ligatures w14:val="none"/>
              </w:rPr>
              <w:t>B</w:t>
            </w:r>
            <w:r w:rsidR="00FF403F" w:rsidRPr="00FF403F">
              <w:rPr>
                <w:rFonts w:ascii="Calibri" w:eastAsia="Times New Roman" w:hAnsi="Calibri" w:cs="Calibri"/>
                <w:color w:val="000000"/>
                <w:kern w:val="0"/>
                <w:lang w:eastAsia="en-IN"/>
                <w14:ligatures w14:val="none"/>
              </w:rPr>
              <w:t>orrower_id</w:t>
            </w:r>
          </w:p>
        </w:tc>
        <w:tc>
          <w:tcPr>
            <w:tcW w:w="966" w:type="dxa"/>
            <w:noWrap/>
            <w:hideMark/>
          </w:tcPr>
          <w:p w14:paraId="6D154E69" w14:textId="77777777" w:rsidR="00FF403F" w:rsidRPr="00FF403F" w:rsidRDefault="00FF403F" w:rsidP="00FF40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FF403F">
              <w:rPr>
                <w:rFonts w:ascii="Calibri" w:eastAsia="Times New Roman" w:hAnsi="Calibri" w:cs="Calibri"/>
                <w:color w:val="000000"/>
                <w:kern w:val="0"/>
                <w:lang w:eastAsia="en-IN"/>
                <w14:ligatures w14:val="none"/>
              </w:rPr>
              <w:t>sim_count</w:t>
            </w:r>
          </w:p>
        </w:tc>
        <w:tc>
          <w:tcPr>
            <w:tcW w:w="1160" w:type="dxa"/>
            <w:noWrap/>
            <w:hideMark/>
          </w:tcPr>
          <w:p w14:paraId="656DF785" w14:textId="3078753D" w:rsidR="00FF403F" w:rsidRPr="00FF403F" w:rsidRDefault="00FF403F" w:rsidP="00FF40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FF403F">
              <w:rPr>
                <w:rFonts w:ascii="Calibri" w:eastAsia="Times New Roman" w:hAnsi="Calibri" w:cs="Calibri"/>
                <w:color w:val="000000"/>
                <w:kern w:val="0"/>
                <w:lang w:eastAsia="en-IN"/>
                <w14:ligatures w14:val="none"/>
              </w:rPr>
              <w:t>topup_freq</w:t>
            </w:r>
          </w:p>
        </w:tc>
        <w:tc>
          <w:tcPr>
            <w:tcW w:w="1540" w:type="dxa"/>
            <w:noWrap/>
            <w:hideMark/>
          </w:tcPr>
          <w:p w14:paraId="46BDA061" w14:textId="77777777" w:rsidR="00FF403F" w:rsidRPr="00FF403F" w:rsidRDefault="00FF403F" w:rsidP="00FF40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FF403F">
              <w:rPr>
                <w:rFonts w:ascii="Calibri" w:eastAsia="Times New Roman" w:hAnsi="Calibri" w:cs="Calibri"/>
                <w:color w:val="000000"/>
                <w:kern w:val="0"/>
                <w:lang w:eastAsia="en-IN"/>
                <w14:ligatures w14:val="none"/>
              </w:rPr>
              <w:t>data_usage_mb</w:t>
            </w:r>
          </w:p>
        </w:tc>
        <w:tc>
          <w:tcPr>
            <w:tcW w:w="1920" w:type="dxa"/>
            <w:gridSpan w:val="2"/>
            <w:noWrap/>
            <w:hideMark/>
          </w:tcPr>
          <w:p w14:paraId="73BE74C3" w14:textId="77777777" w:rsidR="00FF403F" w:rsidRPr="00FF403F" w:rsidRDefault="00FF403F" w:rsidP="00FF40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FF403F">
              <w:rPr>
                <w:rFonts w:ascii="Calibri" w:eastAsia="Times New Roman" w:hAnsi="Calibri" w:cs="Calibri"/>
                <w:color w:val="000000"/>
                <w:kern w:val="0"/>
                <w:lang w:eastAsia="en-IN"/>
                <w14:ligatures w14:val="none"/>
              </w:rPr>
              <w:t>device_changes</w:t>
            </w:r>
          </w:p>
        </w:tc>
      </w:tr>
      <w:tr w:rsidR="00FF403F" w:rsidRPr="00FF403F" w14:paraId="122C4417" w14:textId="77777777" w:rsidTr="003E1BF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51" w:type="dxa"/>
            <w:noWrap/>
            <w:hideMark/>
          </w:tcPr>
          <w:p w14:paraId="46923A89" w14:textId="77777777" w:rsidR="00FF403F" w:rsidRPr="00FF403F" w:rsidRDefault="00FF403F" w:rsidP="00FF403F">
            <w:pPr>
              <w:jc w:val="right"/>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w:t>
            </w:r>
          </w:p>
        </w:tc>
        <w:tc>
          <w:tcPr>
            <w:tcW w:w="966" w:type="dxa"/>
            <w:noWrap/>
            <w:hideMark/>
          </w:tcPr>
          <w:p w14:paraId="72DC7435"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w:t>
            </w:r>
          </w:p>
        </w:tc>
        <w:tc>
          <w:tcPr>
            <w:tcW w:w="1160" w:type="dxa"/>
            <w:noWrap/>
            <w:hideMark/>
          </w:tcPr>
          <w:p w14:paraId="0E62F850"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14</w:t>
            </w:r>
          </w:p>
        </w:tc>
        <w:tc>
          <w:tcPr>
            <w:tcW w:w="1540" w:type="dxa"/>
            <w:noWrap/>
            <w:hideMark/>
          </w:tcPr>
          <w:p w14:paraId="05DCCDA3"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1099</w:t>
            </w:r>
          </w:p>
        </w:tc>
        <w:tc>
          <w:tcPr>
            <w:tcW w:w="1532" w:type="dxa"/>
            <w:noWrap/>
            <w:hideMark/>
          </w:tcPr>
          <w:p w14:paraId="02C99F04"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5</w:t>
            </w:r>
          </w:p>
        </w:tc>
        <w:tc>
          <w:tcPr>
            <w:tcW w:w="388" w:type="dxa"/>
            <w:noWrap/>
            <w:hideMark/>
          </w:tcPr>
          <w:p w14:paraId="0BE603CB"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F403F" w:rsidRPr="00FF403F" w14:paraId="685C6202" w14:textId="77777777" w:rsidTr="003E1BF7">
        <w:trPr>
          <w:trHeight w:val="288"/>
        </w:trPr>
        <w:tc>
          <w:tcPr>
            <w:cnfStyle w:val="001000000000" w:firstRow="0" w:lastRow="0" w:firstColumn="1" w:lastColumn="0" w:oddVBand="0" w:evenVBand="0" w:oddHBand="0" w:evenHBand="0" w:firstRowFirstColumn="0" w:firstRowLastColumn="0" w:lastRowFirstColumn="0" w:lastRowLastColumn="0"/>
            <w:tcW w:w="1151" w:type="dxa"/>
            <w:noWrap/>
            <w:hideMark/>
          </w:tcPr>
          <w:p w14:paraId="473CD972" w14:textId="77777777" w:rsidR="00FF403F" w:rsidRPr="00FF403F" w:rsidRDefault="00FF403F" w:rsidP="00FF403F">
            <w:pPr>
              <w:jc w:val="right"/>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2</w:t>
            </w:r>
          </w:p>
        </w:tc>
        <w:tc>
          <w:tcPr>
            <w:tcW w:w="966" w:type="dxa"/>
            <w:noWrap/>
            <w:hideMark/>
          </w:tcPr>
          <w:p w14:paraId="046ED6BA"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3</w:t>
            </w:r>
          </w:p>
        </w:tc>
        <w:tc>
          <w:tcPr>
            <w:tcW w:w="1160" w:type="dxa"/>
            <w:noWrap/>
            <w:hideMark/>
          </w:tcPr>
          <w:p w14:paraId="2B30535F"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12</w:t>
            </w:r>
          </w:p>
        </w:tc>
        <w:tc>
          <w:tcPr>
            <w:tcW w:w="1540" w:type="dxa"/>
            <w:noWrap/>
            <w:hideMark/>
          </w:tcPr>
          <w:p w14:paraId="77FB2705"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2036</w:t>
            </w:r>
          </w:p>
        </w:tc>
        <w:tc>
          <w:tcPr>
            <w:tcW w:w="1532" w:type="dxa"/>
            <w:noWrap/>
            <w:hideMark/>
          </w:tcPr>
          <w:p w14:paraId="7914DDE7"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3</w:t>
            </w:r>
          </w:p>
        </w:tc>
        <w:tc>
          <w:tcPr>
            <w:tcW w:w="388" w:type="dxa"/>
            <w:noWrap/>
            <w:hideMark/>
          </w:tcPr>
          <w:p w14:paraId="3091E71F"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F403F" w:rsidRPr="00FF403F" w14:paraId="7AABB395" w14:textId="77777777" w:rsidTr="003E1BF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51" w:type="dxa"/>
            <w:noWrap/>
            <w:hideMark/>
          </w:tcPr>
          <w:p w14:paraId="3B28C716" w14:textId="77777777" w:rsidR="00FF403F" w:rsidRPr="00FF403F" w:rsidRDefault="00FF403F" w:rsidP="00FF403F">
            <w:pPr>
              <w:jc w:val="right"/>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3</w:t>
            </w:r>
          </w:p>
        </w:tc>
        <w:tc>
          <w:tcPr>
            <w:tcW w:w="966" w:type="dxa"/>
            <w:noWrap/>
            <w:hideMark/>
          </w:tcPr>
          <w:p w14:paraId="266A6119"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1</w:t>
            </w:r>
          </w:p>
        </w:tc>
        <w:tc>
          <w:tcPr>
            <w:tcW w:w="1160" w:type="dxa"/>
            <w:noWrap/>
            <w:hideMark/>
          </w:tcPr>
          <w:p w14:paraId="5A1BC835"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24</w:t>
            </w:r>
          </w:p>
        </w:tc>
        <w:tc>
          <w:tcPr>
            <w:tcW w:w="1540" w:type="dxa"/>
            <w:noWrap/>
            <w:hideMark/>
          </w:tcPr>
          <w:p w14:paraId="76DC8812"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466</w:t>
            </w:r>
          </w:p>
        </w:tc>
        <w:tc>
          <w:tcPr>
            <w:tcW w:w="1532" w:type="dxa"/>
            <w:noWrap/>
            <w:hideMark/>
          </w:tcPr>
          <w:p w14:paraId="055D0D2F"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2</w:t>
            </w:r>
          </w:p>
        </w:tc>
        <w:tc>
          <w:tcPr>
            <w:tcW w:w="388" w:type="dxa"/>
            <w:noWrap/>
            <w:hideMark/>
          </w:tcPr>
          <w:p w14:paraId="5DCF7440" w14:textId="77777777" w:rsidR="00FF403F" w:rsidRPr="00FF403F" w:rsidRDefault="00FF403F" w:rsidP="00FF403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p>
        </w:tc>
      </w:tr>
      <w:tr w:rsidR="00FF403F" w:rsidRPr="00FF403F" w14:paraId="241E19CB" w14:textId="77777777" w:rsidTr="003E1BF7">
        <w:trPr>
          <w:trHeight w:val="288"/>
        </w:trPr>
        <w:tc>
          <w:tcPr>
            <w:cnfStyle w:val="001000000000" w:firstRow="0" w:lastRow="0" w:firstColumn="1" w:lastColumn="0" w:oddVBand="0" w:evenVBand="0" w:oddHBand="0" w:evenHBand="0" w:firstRowFirstColumn="0" w:firstRowLastColumn="0" w:lastRowFirstColumn="0" w:lastRowLastColumn="0"/>
            <w:tcW w:w="1151" w:type="dxa"/>
            <w:noWrap/>
            <w:hideMark/>
          </w:tcPr>
          <w:p w14:paraId="28155065" w14:textId="77777777" w:rsidR="00FF403F" w:rsidRPr="00FF403F" w:rsidRDefault="00FF403F" w:rsidP="00FF403F">
            <w:pPr>
              <w:jc w:val="right"/>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4</w:t>
            </w:r>
          </w:p>
        </w:tc>
        <w:tc>
          <w:tcPr>
            <w:tcW w:w="966" w:type="dxa"/>
            <w:noWrap/>
            <w:hideMark/>
          </w:tcPr>
          <w:p w14:paraId="54B9F082"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3</w:t>
            </w:r>
          </w:p>
        </w:tc>
        <w:tc>
          <w:tcPr>
            <w:tcW w:w="1160" w:type="dxa"/>
            <w:noWrap/>
            <w:hideMark/>
          </w:tcPr>
          <w:p w14:paraId="7C4C7F71"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7</w:t>
            </w:r>
          </w:p>
        </w:tc>
        <w:tc>
          <w:tcPr>
            <w:tcW w:w="1540" w:type="dxa"/>
            <w:noWrap/>
            <w:hideMark/>
          </w:tcPr>
          <w:p w14:paraId="1DC2188D"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361</w:t>
            </w:r>
          </w:p>
        </w:tc>
        <w:tc>
          <w:tcPr>
            <w:tcW w:w="1532" w:type="dxa"/>
            <w:noWrap/>
            <w:hideMark/>
          </w:tcPr>
          <w:p w14:paraId="3A348E7F"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FF403F">
              <w:rPr>
                <w:rFonts w:ascii="Calibri" w:eastAsia="Times New Roman" w:hAnsi="Calibri" w:cs="Calibri"/>
                <w:color w:val="000000"/>
                <w:kern w:val="0"/>
                <w:lang w:eastAsia="en-IN"/>
                <w14:ligatures w14:val="none"/>
              </w:rPr>
              <w:t>0</w:t>
            </w:r>
          </w:p>
        </w:tc>
        <w:tc>
          <w:tcPr>
            <w:tcW w:w="388" w:type="dxa"/>
            <w:noWrap/>
            <w:hideMark/>
          </w:tcPr>
          <w:p w14:paraId="0D4B7D99" w14:textId="77777777" w:rsidR="00FF403F" w:rsidRPr="00FF403F" w:rsidRDefault="00FF403F" w:rsidP="00FF403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tc>
      </w:tr>
    </w:tbl>
    <w:p w14:paraId="59623082" w14:textId="02A3AAD6" w:rsidR="00570DED" w:rsidRDefault="00570DED">
      <w:pPr>
        <w:rPr>
          <w:sz w:val="24"/>
          <w:szCs w:val="24"/>
          <w:lang w:val="en-US"/>
        </w:rPr>
      </w:pPr>
      <w:r w:rsidRPr="00570DED">
        <w:rPr>
          <w:sz w:val="24"/>
          <w:szCs w:val="24"/>
          <w:lang w:val="en-US"/>
        </w:rPr>
        <w:t>It provides digital behavioral signals such as SIM usage, recharge frequency, and device changes. These indicators act as alternative predictors of borrower stability where traditional records are limited.</w:t>
      </w:r>
    </w:p>
    <w:p w14:paraId="2DE7C7DF" w14:textId="2FEB89DC" w:rsidR="00CF7280" w:rsidRDefault="00713287">
      <w:pPr>
        <w:rPr>
          <w:sz w:val="24"/>
          <w:szCs w:val="24"/>
          <w:lang w:val="en-US"/>
        </w:rPr>
      </w:pPr>
      <w:r>
        <w:rPr>
          <w:sz w:val="24"/>
          <w:szCs w:val="24"/>
          <w:lang w:val="en-US"/>
        </w:rPr>
        <w:t>6.transactions.csv</w:t>
      </w:r>
    </w:p>
    <w:tbl>
      <w:tblPr>
        <w:tblStyle w:val="GridTable5Dark-Accent3"/>
        <w:tblW w:w="7025" w:type="dxa"/>
        <w:tblLook w:val="04A0" w:firstRow="1" w:lastRow="0" w:firstColumn="1" w:lastColumn="0" w:noHBand="0" w:noVBand="1"/>
      </w:tblPr>
      <w:tblGrid>
        <w:gridCol w:w="1660"/>
        <w:gridCol w:w="1780"/>
        <w:gridCol w:w="1360"/>
        <w:gridCol w:w="1031"/>
        <w:gridCol w:w="1401"/>
      </w:tblGrid>
      <w:tr w:rsidR="00713287" w:rsidRPr="00713287" w14:paraId="666C5660" w14:textId="77777777" w:rsidTr="003E1BF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0" w:type="dxa"/>
            <w:noWrap/>
            <w:hideMark/>
          </w:tcPr>
          <w:p w14:paraId="1E4797DA" w14:textId="77777777" w:rsidR="00713287" w:rsidRPr="00713287" w:rsidRDefault="00713287" w:rsidP="00713287">
            <w:pPr>
              <w:rPr>
                <w:rFonts w:ascii="Calibri" w:eastAsia="Times New Roman" w:hAnsi="Calibri" w:cs="Calibri"/>
                <w:b w:val="0"/>
                <w:bCs w:val="0"/>
                <w:color w:val="000000"/>
                <w:kern w:val="0"/>
                <w:lang w:eastAsia="en-IN"/>
                <w14:ligatures w14:val="none"/>
              </w:rPr>
            </w:pPr>
            <w:r w:rsidRPr="00713287">
              <w:rPr>
                <w:rFonts w:ascii="Calibri" w:eastAsia="Times New Roman" w:hAnsi="Calibri" w:cs="Calibri"/>
                <w:color w:val="000000"/>
                <w:kern w:val="0"/>
                <w:lang w:eastAsia="en-IN"/>
                <w14:ligatures w14:val="none"/>
              </w:rPr>
              <w:t>borrower_id</w:t>
            </w:r>
          </w:p>
        </w:tc>
        <w:tc>
          <w:tcPr>
            <w:tcW w:w="1780" w:type="dxa"/>
            <w:noWrap/>
            <w:hideMark/>
          </w:tcPr>
          <w:p w14:paraId="3B99461C" w14:textId="77777777" w:rsidR="00713287" w:rsidRPr="00713287" w:rsidRDefault="00713287" w:rsidP="0071328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713287">
              <w:rPr>
                <w:rFonts w:ascii="Calibri" w:eastAsia="Times New Roman" w:hAnsi="Calibri" w:cs="Calibri"/>
                <w:color w:val="000000"/>
                <w:kern w:val="0"/>
                <w:lang w:eastAsia="en-IN"/>
                <w14:ligatures w14:val="none"/>
              </w:rPr>
              <w:t>date</w:t>
            </w:r>
          </w:p>
        </w:tc>
        <w:tc>
          <w:tcPr>
            <w:tcW w:w="1360" w:type="dxa"/>
            <w:noWrap/>
            <w:hideMark/>
          </w:tcPr>
          <w:p w14:paraId="022377B1" w14:textId="77777777" w:rsidR="00713287" w:rsidRPr="00713287" w:rsidRDefault="00713287" w:rsidP="0071328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713287">
              <w:rPr>
                <w:rFonts w:ascii="Calibri" w:eastAsia="Times New Roman" w:hAnsi="Calibri" w:cs="Calibri"/>
                <w:color w:val="000000"/>
                <w:kern w:val="0"/>
                <w:lang w:eastAsia="en-IN"/>
                <w14:ligatures w14:val="none"/>
              </w:rPr>
              <w:t>amount</w:t>
            </w:r>
          </w:p>
        </w:tc>
        <w:tc>
          <w:tcPr>
            <w:tcW w:w="960" w:type="dxa"/>
            <w:noWrap/>
            <w:hideMark/>
          </w:tcPr>
          <w:p w14:paraId="25B37AC6" w14:textId="77777777" w:rsidR="00713287" w:rsidRPr="00713287" w:rsidRDefault="00713287" w:rsidP="0071328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713287">
              <w:rPr>
                <w:rFonts w:ascii="Calibri" w:eastAsia="Times New Roman" w:hAnsi="Calibri" w:cs="Calibri"/>
                <w:color w:val="000000"/>
                <w:kern w:val="0"/>
                <w:lang w:eastAsia="en-IN"/>
                <w14:ligatures w14:val="none"/>
              </w:rPr>
              <w:t>txn_type</w:t>
            </w:r>
          </w:p>
        </w:tc>
        <w:tc>
          <w:tcPr>
            <w:tcW w:w="1265" w:type="dxa"/>
            <w:noWrap/>
            <w:hideMark/>
          </w:tcPr>
          <w:p w14:paraId="7179BD9E" w14:textId="77777777" w:rsidR="00713287" w:rsidRPr="00713287" w:rsidRDefault="00713287" w:rsidP="0071328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kern w:val="0"/>
                <w:lang w:eastAsia="en-IN"/>
                <w14:ligatures w14:val="none"/>
              </w:rPr>
            </w:pPr>
            <w:r w:rsidRPr="00713287">
              <w:rPr>
                <w:rFonts w:ascii="Calibri" w:eastAsia="Times New Roman" w:hAnsi="Calibri" w:cs="Calibri"/>
                <w:color w:val="000000"/>
                <w:kern w:val="0"/>
                <w:lang w:eastAsia="en-IN"/>
                <w14:ligatures w14:val="none"/>
              </w:rPr>
              <w:t>channel</w:t>
            </w:r>
          </w:p>
        </w:tc>
      </w:tr>
      <w:tr w:rsidR="00713287" w:rsidRPr="00713287" w14:paraId="77885CD1" w14:textId="77777777" w:rsidTr="003E1BF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0" w:type="dxa"/>
            <w:noWrap/>
            <w:hideMark/>
          </w:tcPr>
          <w:p w14:paraId="653A8401" w14:textId="77777777" w:rsidR="00713287" w:rsidRPr="00713287" w:rsidRDefault="00713287" w:rsidP="00CF7280">
            <w:pPr>
              <w:jc w:val="center"/>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415</w:t>
            </w:r>
          </w:p>
        </w:tc>
        <w:tc>
          <w:tcPr>
            <w:tcW w:w="1780" w:type="dxa"/>
            <w:noWrap/>
            <w:hideMark/>
          </w:tcPr>
          <w:p w14:paraId="10E7001E" w14:textId="77777777" w:rsidR="00713287" w:rsidRPr="00713287" w:rsidRDefault="00713287" w:rsidP="00CF7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22-11-2024</w:t>
            </w:r>
          </w:p>
        </w:tc>
        <w:tc>
          <w:tcPr>
            <w:tcW w:w="1360" w:type="dxa"/>
            <w:noWrap/>
            <w:hideMark/>
          </w:tcPr>
          <w:p w14:paraId="08FC4C01" w14:textId="77777777" w:rsidR="00713287" w:rsidRPr="00713287" w:rsidRDefault="00713287" w:rsidP="00CF7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4041.08</w:t>
            </w:r>
          </w:p>
        </w:tc>
        <w:tc>
          <w:tcPr>
            <w:tcW w:w="960" w:type="dxa"/>
            <w:noWrap/>
            <w:hideMark/>
          </w:tcPr>
          <w:p w14:paraId="51FC7251" w14:textId="77777777" w:rsidR="00713287" w:rsidRPr="00713287" w:rsidRDefault="00713287" w:rsidP="0071328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credit</w:t>
            </w:r>
          </w:p>
        </w:tc>
        <w:tc>
          <w:tcPr>
            <w:tcW w:w="1265" w:type="dxa"/>
            <w:noWrap/>
            <w:hideMark/>
          </w:tcPr>
          <w:p w14:paraId="5CBA70DB" w14:textId="77777777" w:rsidR="00713287" w:rsidRPr="00713287" w:rsidRDefault="00713287" w:rsidP="0071328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UPI</w:t>
            </w:r>
          </w:p>
        </w:tc>
      </w:tr>
      <w:tr w:rsidR="00713287" w:rsidRPr="00713287" w14:paraId="0F8FEF83" w14:textId="77777777" w:rsidTr="003E1BF7">
        <w:trPr>
          <w:trHeight w:val="288"/>
        </w:trPr>
        <w:tc>
          <w:tcPr>
            <w:cnfStyle w:val="001000000000" w:firstRow="0" w:lastRow="0" w:firstColumn="1" w:lastColumn="0" w:oddVBand="0" w:evenVBand="0" w:oddHBand="0" w:evenHBand="0" w:firstRowFirstColumn="0" w:firstRowLastColumn="0" w:lastRowFirstColumn="0" w:lastRowLastColumn="0"/>
            <w:tcW w:w="1660" w:type="dxa"/>
            <w:noWrap/>
            <w:hideMark/>
          </w:tcPr>
          <w:p w14:paraId="455DC745" w14:textId="77777777" w:rsidR="00713287" w:rsidRPr="00713287" w:rsidRDefault="00713287" w:rsidP="00CF7280">
            <w:pPr>
              <w:jc w:val="center"/>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1820</w:t>
            </w:r>
          </w:p>
        </w:tc>
        <w:tc>
          <w:tcPr>
            <w:tcW w:w="1780" w:type="dxa"/>
            <w:noWrap/>
            <w:hideMark/>
          </w:tcPr>
          <w:p w14:paraId="39B279F5" w14:textId="77777777" w:rsidR="00713287" w:rsidRPr="00713287" w:rsidRDefault="00713287" w:rsidP="00CF7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13-11-2023</w:t>
            </w:r>
          </w:p>
        </w:tc>
        <w:tc>
          <w:tcPr>
            <w:tcW w:w="1360" w:type="dxa"/>
            <w:noWrap/>
            <w:hideMark/>
          </w:tcPr>
          <w:p w14:paraId="0EFD8852" w14:textId="77777777" w:rsidR="00713287" w:rsidRPr="00713287" w:rsidRDefault="00713287" w:rsidP="00CF7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2943.86</w:t>
            </w:r>
          </w:p>
        </w:tc>
        <w:tc>
          <w:tcPr>
            <w:tcW w:w="960" w:type="dxa"/>
            <w:noWrap/>
            <w:hideMark/>
          </w:tcPr>
          <w:p w14:paraId="2F635CE0" w14:textId="77777777" w:rsidR="00713287" w:rsidRPr="00713287" w:rsidRDefault="00713287" w:rsidP="0071328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credit</w:t>
            </w:r>
          </w:p>
        </w:tc>
        <w:tc>
          <w:tcPr>
            <w:tcW w:w="1265" w:type="dxa"/>
            <w:noWrap/>
            <w:hideMark/>
          </w:tcPr>
          <w:p w14:paraId="11EEC1DD" w14:textId="77777777" w:rsidR="00713287" w:rsidRPr="00713287" w:rsidRDefault="00713287" w:rsidP="0071328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UPI</w:t>
            </w:r>
          </w:p>
        </w:tc>
      </w:tr>
      <w:tr w:rsidR="00713287" w:rsidRPr="00713287" w14:paraId="60FE4AD5" w14:textId="77777777" w:rsidTr="003E1BF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60" w:type="dxa"/>
            <w:noWrap/>
            <w:hideMark/>
          </w:tcPr>
          <w:p w14:paraId="1FE43F39" w14:textId="77777777" w:rsidR="00713287" w:rsidRPr="00713287" w:rsidRDefault="00713287" w:rsidP="00CF7280">
            <w:pPr>
              <w:jc w:val="center"/>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952</w:t>
            </w:r>
          </w:p>
        </w:tc>
        <w:tc>
          <w:tcPr>
            <w:tcW w:w="1780" w:type="dxa"/>
            <w:noWrap/>
            <w:hideMark/>
          </w:tcPr>
          <w:p w14:paraId="125A1DE4" w14:textId="77777777" w:rsidR="00713287" w:rsidRPr="00713287" w:rsidRDefault="00713287" w:rsidP="00CF7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20-09-2025</w:t>
            </w:r>
          </w:p>
        </w:tc>
        <w:tc>
          <w:tcPr>
            <w:tcW w:w="1360" w:type="dxa"/>
            <w:noWrap/>
            <w:hideMark/>
          </w:tcPr>
          <w:p w14:paraId="26395F70" w14:textId="77777777" w:rsidR="00713287" w:rsidRPr="00713287" w:rsidRDefault="00713287" w:rsidP="00CF7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6004</w:t>
            </w:r>
          </w:p>
        </w:tc>
        <w:tc>
          <w:tcPr>
            <w:tcW w:w="960" w:type="dxa"/>
            <w:noWrap/>
            <w:hideMark/>
          </w:tcPr>
          <w:p w14:paraId="020F1A97" w14:textId="77777777" w:rsidR="00713287" w:rsidRPr="00713287" w:rsidRDefault="00713287" w:rsidP="0071328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debit</w:t>
            </w:r>
          </w:p>
        </w:tc>
        <w:tc>
          <w:tcPr>
            <w:tcW w:w="1265" w:type="dxa"/>
            <w:noWrap/>
            <w:hideMark/>
          </w:tcPr>
          <w:p w14:paraId="187BD099" w14:textId="77777777" w:rsidR="00713287" w:rsidRPr="00713287" w:rsidRDefault="00713287" w:rsidP="0071328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UPI</w:t>
            </w:r>
          </w:p>
        </w:tc>
      </w:tr>
      <w:tr w:rsidR="00713287" w:rsidRPr="00713287" w14:paraId="53D1741F" w14:textId="77777777" w:rsidTr="003E1BF7">
        <w:trPr>
          <w:trHeight w:val="288"/>
        </w:trPr>
        <w:tc>
          <w:tcPr>
            <w:cnfStyle w:val="001000000000" w:firstRow="0" w:lastRow="0" w:firstColumn="1" w:lastColumn="0" w:oddVBand="0" w:evenVBand="0" w:oddHBand="0" w:evenHBand="0" w:firstRowFirstColumn="0" w:firstRowLastColumn="0" w:lastRowFirstColumn="0" w:lastRowLastColumn="0"/>
            <w:tcW w:w="1660" w:type="dxa"/>
            <w:noWrap/>
            <w:hideMark/>
          </w:tcPr>
          <w:p w14:paraId="1689C8A4" w14:textId="77777777" w:rsidR="00713287" w:rsidRPr="00713287" w:rsidRDefault="00713287" w:rsidP="00CF7280">
            <w:pPr>
              <w:jc w:val="center"/>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4027</w:t>
            </w:r>
          </w:p>
        </w:tc>
        <w:tc>
          <w:tcPr>
            <w:tcW w:w="1780" w:type="dxa"/>
            <w:noWrap/>
            <w:hideMark/>
          </w:tcPr>
          <w:p w14:paraId="3EE2E756" w14:textId="77777777" w:rsidR="00713287" w:rsidRPr="00713287" w:rsidRDefault="00713287" w:rsidP="00CF7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04-01-2025</w:t>
            </w:r>
          </w:p>
        </w:tc>
        <w:tc>
          <w:tcPr>
            <w:tcW w:w="1360" w:type="dxa"/>
            <w:noWrap/>
            <w:hideMark/>
          </w:tcPr>
          <w:p w14:paraId="21D1AB15" w14:textId="77777777" w:rsidR="00713287" w:rsidRPr="00713287" w:rsidRDefault="00713287" w:rsidP="00CF7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1586.27</w:t>
            </w:r>
          </w:p>
        </w:tc>
        <w:tc>
          <w:tcPr>
            <w:tcW w:w="960" w:type="dxa"/>
            <w:noWrap/>
            <w:hideMark/>
          </w:tcPr>
          <w:p w14:paraId="039CFA22" w14:textId="77777777" w:rsidR="00713287" w:rsidRPr="00713287" w:rsidRDefault="00713287" w:rsidP="0071328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t>debit</w:t>
            </w:r>
          </w:p>
        </w:tc>
        <w:tc>
          <w:tcPr>
            <w:tcW w:w="1265" w:type="dxa"/>
            <w:noWrap/>
            <w:hideMark/>
          </w:tcPr>
          <w:p w14:paraId="596355B1" w14:textId="77777777" w:rsidR="00713287" w:rsidRDefault="00713287" w:rsidP="0071328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p>
          <w:p w14:paraId="383491FD" w14:textId="4A07EDB4" w:rsidR="00713287" w:rsidRPr="00713287" w:rsidRDefault="00713287" w:rsidP="0071328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713287">
              <w:rPr>
                <w:rFonts w:ascii="Calibri" w:eastAsia="Times New Roman" w:hAnsi="Calibri" w:cs="Calibri"/>
                <w:color w:val="000000"/>
                <w:kern w:val="0"/>
                <w:lang w:eastAsia="en-IN"/>
                <w14:ligatures w14:val="none"/>
              </w:rPr>
              <w:lastRenderedPageBreak/>
              <w:t>BankTransfer</w:t>
            </w:r>
          </w:p>
        </w:tc>
      </w:tr>
    </w:tbl>
    <w:p w14:paraId="4B0EDE30" w14:textId="77777777" w:rsidR="00713287" w:rsidRDefault="00713287">
      <w:pPr>
        <w:rPr>
          <w:sz w:val="24"/>
          <w:szCs w:val="24"/>
          <w:lang w:val="en-US"/>
        </w:rPr>
      </w:pPr>
    </w:p>
    <w:p w14:paraId="429570D4" w14:textId="241CF07B" w:rsidR="00CF7280" w:rsidRDefault="00570DED">
      <w:pPr>
        <w:rPr>
          <w:sz w:val="24"/>
          <w:szCs w:val="24"/>
          <w:lang w:val="en-US"/>
        </w:rPr>
      </w:pPr>
      <w:r w:rsidRPr="00570DED">
        <w:rPr>
          <w:sz w:val="24"/>
          <w:szCs w:val="24"/>
          <w:lang w:val="en-US"/>
        </w:rPr>
        <w:t>This dataset tracks financial transaction activities including credits, debits, and payment channels. It helps evaluate cash flow discipline and repayment capability of borrowers.</w:t>
      </w:r>
    </w:p>
    <w:p w14:paraId="183D9AB7" w14:textId="77777777" w:rsidR="005A62B1" w:rsidRDefault="005A62B1">
      <w:pPr>
        <w:rPr>
          <w:sz w:val="24"/>
          <w:szCs w:val="24"/>
          <w:lang w:val="en-US"/>
        </w:rPr>
      </w:pPr>
    </w:p>
    <w:p w14:paraId="3F579B67" w14:textId="27B99AE2" w:rsidR="005A62B1" w:rsidRPr="003F465F" w:rsidRDefault="00465A3B" w:rsidP="005A62B1">
      <w:pPr>
        <w:rPr>
          <w:rFonts w:ascii="Arial Rounded MT Bold" w:hAnsi="Arial Rounded MT Bold"/>
          <w:b/>
          <w:bCs/>
          <w:sz w:val="24"/>
          <w:szCs w:val="24"/>
          <w:lang w:val="en-US"/>
        </w:rPr>
      </w:pPr>
      <w:r>
        <w:rPr>
          <w:rFonts w:ascii="Arial Rounded MT Bold" w:hAnsi="Arial Rounded MT Bold"/>
          <w:b/>
          <w:bCs/>
          <w:sz w:val="24"/>
          <w:szCs w:val="24"/>
          <w:lang w:val="en-US"/>
        </w:rPr>
        <w:t>3</w:t>
      </w:r>
      <w:r w:rsidR="002B6714">
        <w:rPr>
          <w:rFonts w:ascii="Arial Rounded MT Bold" w:hAnsi="Arial Rounded MT Bold"/>
          <w:b/>
          <w:bCs/>
          <w:sz w:val="24"/>
          <w:szCs w:val="24"/>
          <w:lang w:val="en-US"/>
        </w:rPr>
        <w:t>.</w:t>
      </w:r>
      <w:r w:rsidR="005A62B1" w:rsidRPr="003F465F">
        <w:rPr>
          <w:rFonts w:ascii="Arial Rounded MT Bold" w:hAnsi="Arial Rounded MT Bold"/>
          <w:b/>
          <w:bCs/>
          <w:sz w:val="24"/>
          <w:szCs w:val="24"/>
          <w:lang w:val="en-US"/>
        </w:rPr>
        <w:t>SYSTEM ARCHITECTURE</w:t>
      </w:r>
    </w:p>
    <w:p w14:paraId="1EF188AD" w14:textId="77777777" w:rsidR="005A62B1" w:rsidRDefault="005A62B1" w:rsidP="005A62B1">
      <w:pPr>
        <w:rPr>
          <w:sz w:val="24"/>
          <w:szCs w:val="24"/>
          <w:lang w:val="en-US"/>
        </w:rPr>
      </w:pPr>
      <w:r w:rsidRPr="005A62B1">
        <w:rPr>
          <w:sz w:val="24"/>
          <w:szCs w:val="24"/>
          <w:lang w:val="en-US"/>
        </w:rPr>
        <w:t>The Microfinance Credit Risk Assessment Platform follows a layered architecture to ensure efficient data processing, accurate risk evaluation, and meaningful visualization for actionable decision-making. Each layer performs a specific function and together they create a seamless analytical workflow.</w:t>
      </w:r>
    </w:p>
    <w:p w14:paraId="6C352FC2" w14:textId="77777777" w:rsidR="005A62B1" w:rsidRDefault="005A62B1" w:rsidP="005A62B1">
      <w:pPr>
        <w:rPr>
          <w:sz w:val="24"/>
          <w:szCs w:val="24"/>
          <w:lang w:val="en-US"/>
        </w:rPr>
      </w:pPr>
    </w:p>
    <w:p w14:paraId="70959BF3" w14:textId="6B8D0D87" w:rsidR="005A62B1" w:rsidRPr="005A62B1" w:rsidRDefault="00465A3B" w:rsidP="005A62B1">
      <w:pPr>
        <w:rPr>
          <w:sz w:val="24"/>
          <w:szCs w:val="24"/>
          <w:lang w:val="en-US"/>
        </w:rPr>
      </w:pPr>
      <w:r>
        <w:rPr>
          <w:sz w:val="24"/>
          <w:szCs w:val="24"/>
          <w:lang w:val="en-US"/>
        </w:rPr>
        <w:t>3</w:t>
      </w:r>
      <w:r w:rsidR="002B6714">
        <w:rPr>
          <w:sz w:val="24"/>
          <w:szCs w:val="24"/>
          <w:lang w:val="en-US"/>
        </w:rPr>
        <w:t>.</w:t>
      </w:r>
      <w:r w:rsidR="005A62B1" w:rsidRPr="005A62B1">
        <w:rPr>
          <w:sz w:val="24"/>
          <w:szCs w:val="24"/>
          <w:lang w:val="en-US"/>
        </w:rPr>
        <w:t>1. Data Layer</w:t>
      </w:r>
    </w:p>
    <w:p w14:paraId="4CD4968A" w14:textId="2125BB0C" w:rsidR="005A62B1" w:rsidRPr="005A62B1" w:rsidRDefault="005A62B1" w:rsidP="005A62B1">
      <w:pPr>
        <w:rPr>
          <w:sz w:val="24"/>
          <w:szCs w:val="24"/>
          <w:lang w:val="en-US"/>
        </w:rPr>
      </w:pPr>
      <w:r w:rsidRPr="005A62B1">
        <w:rPr>
          <w:sz w:val="24"/>
          <w:szCs w:val="24"/>
          <w:lang w:val="en-US"/>
        </w:rPr>
        <w:t>This layer forms the foundation of the system by collecting and organizing data from multiple sources.</w:t>
      </w:r>
    </w:p>
    <w:p w14:paraId="1E2C28FD" w14:textId="3F8580BE" w:rsidR="005A62B1" w:rsidRPr="005A62B1" w:rsidRDefault="005A62B1" w:rsidP="005A62B1">
      <w:pPr>
        <w:rPr>
          <w:sz w:val="24"/>
          <w:szCs w:val="24"/>
          <w:lang w:val="en-US"/>
        </w:rPr>
      </w:pPr>
      <w:r w:rsidRPr="005A62B1">
        <w:rPr>
          <w:sz w:val="24"/>
          <w:szCs w:val="24"/>
          <w:lang w:val="en-US"/>
        </w:rPr>
        <w:t>Functions:</w:t>
      </w:r>
    </w:p>
    <w:p w14:paraId="22D1EF33" w14:textId="7FA8DA80" w:rsidR="005A62B1" w:rsidRPr="005A62B1" w:rsidRDefault="005A62B1" w:rsidP="005A62B1">
      <w:pPr>
        <w:pStyle w:val="ListParagraph"/>
        <w:numPr>
          <w:ilvl w:val="0"/>
          <w:numId w:val="3"/>
        </w:numPr>
        <w:rPr>
          <w:sz w:val="24"/>
          <w:szCs w:val="24"/>
          <w:lang w:val="en-US"/>
        </w:rPr>
      </w:pPr>
      <w:r w:rsidRPr="005A62B1">
        <w:rPr>
          <w:sz w:val="24"/>
          <w:szCs w:val="24"/>
          <w:lang w:val="en-US"/>
        </w:rPr>
        <w:t>Import borrower, loan, transaction, telecom, geolocation, and field-visit datasets.</w:t>
      </w:r>
    </w:p>
    <w:p w14:paraId="1CA02D57" w14:textId="0BD36CC5" w:rsidR="005A62B1" w:rsidRPr="005A62B1" w:rsidRDefault="005A62B1" w:rsidP="005A62B1">
      <w:pPr>
        <w:pStyle w:val="ListParagraph"/>
        <w:numPr>
          <w:ilvl w:val="0"/>
          <w:numId w:val="3"/>
        </w:numPr>
        <w:rPr>
          <w:sz w:val="24"/>
          <w:szCs w:val="24"/>
          <w:lang w:val="en-US"/>
        </w:rPr>
      </w:pPr>
      <w:r w:rsidRPr="005A62B1">
        <w:rPr>
          <w:sz w:val="24"/>
          <w:szCs w:val="24"/>
          <w:lang w:val="en-US"/>
        </w:rPr>
        <w:t>Remove duplicates, handle missing values, and format date/numeric fields.</w:t>
      </w:r>
    </w:p>
    <w:p w14:paraId="3D3C5414" w14:textId="4900763E" w:rsidR="005A62B1" w:rsidRPr="005A62B1" w:rsidRDefault="005A62B1" w:rsidP="005A62B1">
      <w:pPr>
        <w:pStyle w:val="ListParagraph"/>
        <w:numPr>
          <w:ilvl w:val="0"/>
          <w:numId w:val="3"/>
        </w:numPr>
        <w:rPr>
          <w:sz w:val="24"/>
          <w:szCs w:val="24"/>
          <w:lang w:val="en-US"/>
        </w:rPr>
      </w:pPr>
      <w:r w:rsidRPr="005A62B1">
        <w:rPr>
          <w:sz w:val="24"/>
          <w:szCs w:val="24"/>
          <w:lang w:val="en-US"/>
        </w:rPr>
        <w:t>Standardize attributes to maintain uniformity during analysis.</w:t>
      </w:r>
    </w:p>
    <w:p w14:paraId="4E726B1E" w14:textId="77777777" w:rsidR="005A62B1" w:rsidRPr="005A62B1" w:rsidRDefault="005A62B1" w:rsidP="005A62B1">
      <w:pPr>
        <w:rPr>
          <w:sz w:val="24"/>
          <w:szCs w:val="24"/>
          <w:lang w:val="en-US"/>
        </w:rPr>
      </w:pPr>
      <w:r w:rsidRPr="005A62B1">
        <w:rPr>
          <w:sz w:val="24"/>
          <w:szCs w:val="24"/>
          <w:lang w:val="en-US"/>
        </w:rPr>
        <w:t>Outcome:</w:t>
      </w:r>
    </w:p>
    <w:p w14:paraId="16842E4D" w14:textId="77777777" w:rsidR="005A62B1" w:rsidRDefault="005A62B1" w:rsidP="005A62B1">
      <w:pPr>
        <w:rPr>
          <w:sz w:val="24"/>
          <w:szCs w:val="24"/>
          <w:lang w:val="en-US"/>
        </w:rPr>
      </w:pPr>
      <w:r w:rsidRPr="005A62B1">
        <w:rPr>
          <w:sz w:val="24"/>
          <w:szCs w:val="24"/>
          <w:lang w:val="en-US"/>
        </w:rPr>
        <w:t>A clean and structured dataset ready for analytical processing.</w:t>
      </w:r>
    </w:p>
    <w:p w14:paraId="5230DAF6" w14:textId="77777777" w:rsidR="005A62B1" w:rsidRDefault="005A62B1" w:rsidP="005A62B1">
      <w:pPr>
        <w:rPr>
          <w:sz w:val="24"/>
          <w:szCs w:val="24"/>
          <w:lang w:val="en-US"/>
        </w:rPr>
      </w:pPr>
    </w:p>
    <w:p w14:paraId="3B90239E" w14:textId="4B0B1767" w:rsidR="005A62B1" w:rsidRPr="005A62B1" w:rsidRDefault="00465A3B" w:rsidP="005A62B1">
      <w:pPr>
        <w:rPr>
          <w:sz w:val="24"/>
          <w:szCs w:val="24"/>
          <w:lang w:val="en-US"/>
        </w:rPr>
      </w:pPr>
      <w:r>
        <w:rPr>
          <w:sz w:val="24"/>
          <w:szCs w:val="24"/>
          <w:lang w:val="en-US"/>
        </w:rPr>
        <w:t>3</w:t>
      </w:r>
      <w:r w:rsidR="005A62B1" w:rsidRPr="005A62B1">
        <w:rPr>
          <w:sz w:val="24"/>
          <w:szCs w:val="24"/>
          <w:lang w:val="en-US"/>
        </w:rPr>
        <w:t>.</w:t>
      </w:r>
      <w:r w:rsidR="002B6714">
        <w:rPr>
          <w:sz w:val="24"/>
          <w:szCs w:val="24"/>
          <w:lang w:val="en-US"/>
        </w:rPr>
        <w:t xml:space="preserve">2 </w:t>
      </w:r>
      <w:r w:rsidR="005A62B1" w:rsidRPr="005A62B1">
        <w:rPr>
          <w:sz w:val="24"/>
          <w:szCs w:val="24"/>
          <w:lang w:val="en-US"/>
        </w:rPr>
        <w:t xml:space="preserve"> Processing &amp; Feature Engineering Layer</w:t>
      </w:r>
    </w:p>
    <w:p w14:paraId="0054BE13" w14:textId="00D69AFF" w:rsidR="005A62B1" w:rsidRPr="005A62B1" w:rsidRDefault="005A62B1" w:rsidP="005A62B1">
      <w:pPr>
        <w:rPr>
          <w:sz w:val="24"/>
          <w:szCs w:val="24"/>
          <w:lang w:val="en-US"/>
        </w:rPr>
      </w:pPr>
      <w:r w:rsidRPr="005A62B1">
        <w:rPr>
          <w:sz w:val="24"/>
          <w:szCs w:val="24"/>
          <w:lang w:val="en-US"/>
        </w:rPr>
        <w:t>In this layer, raw data is transformed into meaningful insights by extracting patterns and constructing new variables.</w:t>
      </w:r>
    </w:p>
    <w:p w14:paraId="51EE3535" w14:textId="4404DAEA" w:rsidR="005A62B1" w:rsidRPr="005A62B1" w:rsidRDefault="005A62B1" w:rsidP="005A62B1">
      <w:pPr>
        <w:rPr>
          <w:sz w:val="24"/>
          <w:szCs w:val="24"/>
          <w:lang w:val="en-US"/>
        </w:rPr>
      </w:pPr>
      <w:r w:rsidRPr="005A62B1">
        <w:rPr>
          <w:sz w:val="24"/>
          <w:szCs w:val="24"/>
          <w:lang w:val="en-US"/>
        </w:rPr>
        <w:t>Key Operations:</w:t>
      </w:r>
    </w:p>
    <w:p w14:paraId="43534D1E" w14:textId="094F1848" w:rsidR="005A62B1" w:rsidRPr="005A62B1" w:rsidRDefault="005A62B1" w:rsidP="005A62B1">
      <w:pPr>
        <w:pStyle w:val="ListParagraph"/>
        <w:numPr>
          <w:ilvl w:val="0"/>
          <w:numId w:val="4"/>
        </w:numPr>
        <w:rPr>
          <w:sz w:val="24"/>
          <w:szCs w:val="24"/>
          <w:lang w:val="en-US"/>
        </w:rPr>
      </w:pPr>
      <w:r w:rsidRPr="005A62B1">
        <w:rPr>
          <w:sz w:val="24"/>
          <w:szCs w:val="24"/>
          <w:lang w:val="en-US"/>
        </w:rPr>
        <w:t>Merge datasets using borrower_id to create a unified borrower profile.</w:t>
      </w:r>
    </w:p>
    <w:p w14:paraId="5053ED86" w14:textId="3A6335DC" w:rsidR="005A62B1" w:rsidRPr="005A62B1" w:rsidRDefault="005A62B1" w:rsidP="005A62B1">
      <w:pPr>
        <w:pStyle w:val="ListParagraph"/>
        <w:numPr>
          <w:ilvl w:val="0"/>
          <w:numId w:val="4"/>
        </w:numPr>
        <w:rPr>
          <w:sz w:val="24"/>
          <w:szCs w:val="24"/>
          <w:lang w:val="en-US"/>
        </w:rPr>
      </w:pPr>
      <w:r w:rsidRPr="005A62B1">
        <w:rPr>
          <w:sz w:val="24"/>
          <w:szCs w:val="24"/>
          <w:lang w:val="en-US"/>
        </w:rPr>
        <w:t>Compute behavior-based features such as:</w:t>
      </w:r>
    </w:p>
    <w:p w14:paraId="369F3017" w14:textId="565F4A97" w:rsidR="005A62B1" w:rsidRPr="005A62B1" w:rsidRDefault="005A62B1" w:rsidP="005A62B1">
      <w:pPr>
        <w:pStyle w:val="ListParagraph"/>
        <w:numPr>
          <w:ilvl w:val="0"/>
          <w:numId w:val="4"/>
        </w:numPr>
        <w:rPr>
          <w:sz w:val="24"/>
          <w:szCs w:val="24"/>
          <w:lang w:val="en-US"/>
        </w:rPr>
      </w:pPr>
      <w:r w:rsidRPr="005A62B1">
        <w:rPr>
          <w:sz w:val="24"/>
          <w:szCs w:val="24"/>
          <w:lang w:val="en-US"/>
        </w:rPr>
        <w:t>Transaction frequency &amp; consistency</w:t>
      </w:r>
    </w:p>
    <w:p w14:paraId="12A97360" w14:textId="20BD6A69" w:rsidR="005A62B1" w:rsidRPr="005A62B1" w:rsidRDefault="005A62B1" w:rsidP="005A62B1">
      <w:pPr>
        <w:pStyle w:val="ListParagraph"/>
        <w:numPr>
          <w:ilvl w:val="0"/>
          <w:numId w:val="4"/>
        </w:numPr>
        <w:rPr>
          <w:sz w:val="24"/>
          <w:szCs w:val="24"/>
          <w:lang w:val="en-US"/>
        </w:rPr>
      </w:pPr>
      <w:r w:rsidRPr="005A62B1">
        <w:rPr>
          <w:sz w:val="24"/>
          <w:szCs w:val="24"/>
          <w:lang w:val="en-US"/>
        </w:rPr>
        <w:t>Field visit business-health score trend</w:t>
      </w:r>
    </w:p>
    <w:p w14:paraId="0A40F3AD" w14:textId="1DA7F2AC" w:rsidR="005A62B1" w:rsidRPr="005A62B1" w:rsidRDefault="005A62B1" w:rsidP="005A62B1">
      <w:pPr>
        <w:pStyle w:val="ListParagraph"/>
        <w:numPr>
          <w:ilvl w:val="0"/>
          <w:numId w:val="4"/>
        </w:numPr>
        <w:rPr>
          <w:sz w:val="24"/>
          <w:szCs w:val="24"/>
          <w:lang w:val="en-US"/>
        </w:rPr>
      </w:pPr>
      <w:r w:rsidRPr="005A62B1">
        <w:rPr>
          <w:sz w:val="24"/>
          <w:szCs w:val="24"/>
          <w:lang w:val="en-US"/>
        </w:rPr>
        <w:t>Telecom-based financial stability indicators</w:t>
      </w:r>
    </w:p>
    <w:p w14:paraId="166B6D05" w14:textId="048E7030" w:rsidR="005A62B1" w:rsidRPr="005A62B1" w:rsidRDefault="005A62B1" w:rsidP="005A62B1">
      <w:pPr>
        <w:pStyle w:val="ListParagraph"/>
        <w:numPr>
          <w:ilvl w:val="0"/>
          <w:numId w:val="4"/>
        </w:numPr>
        <w:rPr>
          <w:sz w:val="24"/>
          <w:szCs w:val="24"/>
          <w:lang w:val="en-US"/>
        </w:rPr>
      </w:pPr>
      <w:r w:rsidRPr="005A62B1">
        <w:rPr>
          <w:sz w:val="24"/>
          <w:szCs w:val="24"/>
          <w:lang w:val="en-US"/>
        </w:rPr>
        <w:t>Loan repayment patterns &amp; credit utilization</w:t>
      </w:r>
    </w:p>
    <w:p w14:paraId="270102DD" w14:textId="67728E8B" w:rsidR="005A62B1" w:rsidRPr="005A62B1" w:rsidRDefault="005A62B1" w:rsidP="005A62B1">
      <w:pPr>
        <w:pStyle w:val="ListParagraph"/>
        <w:numPr>
          <w:ilvl w:val="0"/>
          <w:numId w:val="4"/>
        </w:numPr>
        <w:rPr>
          <w:sz w:val="24"/>
          <w:szCs w:val="24"/>
          <w:lang w:val="en-US"/>
        </w:rPr>
      </w:pPr>
      <w:r w:rsidRPr="005A62B1">
        <w:rPr>
          <w:sz w:val="24"/>
          <w:szCs w:val="24"/>
          <w:lang w:val="en-US"/>
        </w:rPr>
        <w:t>Encode categorical features and normalize numerical attributes.</w:t>
      </w:r>
    </w:p>
    <w:p w14:paraId="6CD7A6A8" w14:textId="77777777" w:rsidR="005A62B1" w:rsidRPr="005A62B1" w:rsidRDefault="005A62B1" w:rsidP="005A62B1">
      <w:pPr>
        <w:rPr>
          <w:sz w:val="24"/>
          <w:szCs w:val="24"/>
          <w:lang w:val="en-US"/>
        </w:rPr>
      </w:pPr>
      <w:r w:rsidRPr="005A62B1">
        <w:rPr>
          <w:sz w:val="24"/>
          <w:szCs w:val="24"/>
          <w:lang w:val="en-US"/>
        </w:rPr>
        <w:t>Outcome:</w:t>
      </w:r>
    </w:p>
    <w:p w14:paraId="28217B16" w14:textId="77777777" w:rsidR="005A62B1" w:rsidRPr="005A62B1" w:rsidRDefault="005A62B1" w:rsidP="005A62B1">
      <w:pPr>
        <w:rPr>
          <w:sz w:val="24"/>
          <w:szCs w:val="24"/>
          <w:lang w:val="en-US"/>
        </w:rPr>
      </w:pPr>
      <w:r w:rsidRPr="005A62B1">
        <w:rPr>
          <w:sz w:val="24"/>
          <w:szCs w:val="24"/>
          <w:lang w:val="en-US"/>
        </w:rPr>
        <w:t>A comprehensive feature set that improves the quality of risk scoring.</w:t>
      </w:r>
    </w:p>
    <w:p w14:paraId="77C9B025" w14:textId="332C27E0" w:rsidR="005A62B1" w:rsidRPr="005A62B1" w:rsidRDefault="005A62B1" w:rsidP="005A62B1">
      <w:pPr>
        <w:rPr>
          <w:sz w:val="24"/>
          <w:szCs w:val="24"/>
          <w:lang w:val="en-US"/>
        </w:rPr>
      </w:pPr>
    </w:p>
    <w:p w14:paraId="73A193C6" w14:textId="19CE008B" w:rsidR="005A62B1" w:rsidRPr="005A62B1" w:rsidRDefault="00465A3B" w:rsidP="005A62B1">
      <w:pPr>
        <w:rPr>
          <w:sz w:val="24"/>
          <w:szCs w:val="24"/>
          <w:lang w:val="en-US"/>
        </w:rPr>
      </w:pPr>
      <w:r>
        <w:rPr>
          <w:sz w:val="24"/>
          <w:szCs w:val="24"/>
          <w:lang w:val="en-US"/>
        </w:rPr>
        <w:t>3</w:t>
      </w:r>
      <w:r w:rsidR="002B6714">
        <w:rPr>
          <w:sz w:val="24"/>
          <w:szCs w:val="24"/>
          <w:lang w:val="en-US"/>
        </w:rPr>
        <w:t>.</w:t>
      </w:r>
      <w:r w:rsidR="005A62B1" w:rsidRPr="005A62B1">
        <w:rPr>
          <w:sz w:val="24"/>
          <w:szCs w:val="24"/>
          <w:lang w:val="en-US"/>
        </w:rPr>
        <w:t>3 Risk Assessment &amp; Analysis Layer</w:t>
      </w:r>
    </w:p>
    <w:p w14:paraId="0F8C3061" w14:textId="06280D3B" w:rsidR="005A62B1" w:rsidRPr="005A62B1" w:rsidRDefault="005A62B1" w:rsidP="005A62B1">
      <w:pPr>
        <w:rPr>
          <w:sz w:val="24"/>
          <w:szCs w:val="24"/>
          <w:lang w:val="en-US"/>
        </w:rPr>
      </w:pPr>
      <w:r w:rsidRPr="005A62B1">
        <w:rPr>
          <w:sz w:val="24"/>
          <w:szCs w:val="24"/>
          <w:lang w:val="en-US"/>
        </w:rPr>
        <w:t>This is the intelligence layer where risk scoring and evaluation are performed.</w:t>
      </w:r>
    </w:p>
    <w:p w14:paraId="060EBC48" w14:textId="499056B7" w:rsidR="005A62B1" w:rsidRPr="005A62B1" w:rsidRDefault="005A62B1" w:rsidP="005A62B1">
      <w:pPr>
        <w:rPr>
          <w:sz w:val="24"/>
          <w:szCs w:val="24"/>
          <w:lang w:val="en-US"/>
        </w:rPr>
      </w:pPr>
      <w:r w:rsidRPr="005A62B1">
        <w:rPr>
          <w:sz w:val="24"/>
          <w:szCs w:val="24"/>
          <w:lang w:val="en-US"/>
        </w:rPr>
        <w:t>Tasks Performed:</w:t>
      </w:r>
    </w:p>
    <w:p w14:paraId="5698F203" w14:textId="415B92DB" w:rsidR="005A62B1" w:rsidRPr="003F465F" w:rsidRDefault="005A62B1" w:rsidP="003F465F">
      <w:pPr>
        <w:pStyle w:val="ListParagraph"/>
        <w:numPr>
          <w:ilvl w:val="0"/>
          <w:numId w:val="6"/>
        </w:numPr>
        <w:rPr>
          <w:sz w:val="24"/>
          <w:szCs w:val="24"/>
          <w:lang w:val="en-US"/>
        </w:rPr>
      </w:pPr>
      <w:r w:rsidRPr="003F465F">
        <w:rPr>
          <w:sz w:val="24"/>
          <w:szCs w:val="24"/>
          <w:lang w:val="en-US"/>
        </w:rPr>
        <w:t>Analyze default trends and loan performance using SQL queries.</w:t>
      </w:r>
    </w:p>
    <w:p w14:paraId="61857DAE" w14:textId="711DB65E" w:rsidR="005A62B1" w:rsidRPr="003F465F" w:rsidRDefault="005A62B1" w:rsidP="003F465F">
      <w:pPr>
        <w:pStyle w:val="ListParagraph"/>
        <w:numPr>
          <w:ilvl w:val="0"/>
          <w:numId w:val="6"/>
        </w:numPr>
        <w:rPr>
          <w:sz w:val="24"/>
          <w:szCs w:val="24"/>
          <w:lang w:val="en-US"/>
        </w:rPr>
      </w:pPr>
      <w:r w:rsidRPr="003F465F">
        <w:rPr>
          <w:sz w:val="24"/>
          <w:szCs w:val="24"/>
          <w:lang w:val="en-US"/>
        </w:rPr>
        <w:t>Apply statistical and rule-based scoring techniques to evaluate borrower reliability.</w:t>
      </w:r>
    </w:p>
    <w:p w14:paraId="23842ADC" w14:textId="1BEA3A0C" w:rsidR="005A62B1" w:rsidRPr="005A62B1" w:rsidRDefault="005A62B1" w:rsidP="005A62B1">
      <w:pPr>
        <w:rPr>
          <w:sz w:val="24"/>
          <w:szCs w:val="24"/>
          <w:lang w:val="en-US"/>
        </w:rPr>
      </w:pPr>
      <w:r w:rsidRPr="003F465F">
        <w:rPr>
          <w:sz w:val="24"/>
          <w:szCs w:val="24"/>
          <w:lang w:val="en-US"/>
        </w:rPr>
        <w:t>Identify high-risk borrowers based on key indicators such as</w:t>
      </w:r>
      <w:r w:rsidRPr="005A62B1">
        <w:rPr>
          <w:sz w:val="24"/>
          <w:szCs w:val="24"/>
          <w:lang w:val="en-US"/>
        </w:rPr>
        <w:t>:</w:t>
      </w:r>
    </w:p>
    <w:p w14:paraId="106016C3" w14:textId="03C1A89E" w:rsidR="005A62B1" w:rsidRPr="003F465F" w:rsidRDefault="005A62B1" w:rsidP="003F465F">
      <w:pPr>
        <w:pStyle w:val="ListParagraph"/>
        <w:numPr>
          <w:ilvl w:val="0"/>
          <w:numId w:val="7"/>
        </w:numPr>
        <w:rPr>
          <w:sz w:val="24"/>
          <w:szCs w:val="24"/>
          <w:lang w:val="en-US"/>
        </w:rPr>
      </w:pPr>
      <w:r w:rsidRPr="003F465F">
        <w:rPr>
          <w:sz w:val="24"/>
          <w:szCs w:val="24"/>
          <w:lang w:val="en-US"/>
        </w:rPr>
        <w:t>High credit utilization</w:t>
      </w:r>
    </w:p>
    <w:p w14:paraId="679DBC03" w14:textId="6176CEC5" w:rsidR="005A62B1" w:rsidRPr="003F465F" w:rsidRDefault="005A62B1" w:rsidP="003F465F">
      <w:pPr>
        <w:pStyle w:val="ListParagraph"/>
        <w:numPr>
          <w:ilvl w:val="0"/>
          <w:numId w:val="7"/>
        </w:numPr>
        <w:rPr>
          <w:sz w:val="24"/>
          <w:szCs w:val="24"/>
          <w:lang w:val="en-US"/>
        </w:rPr>
      </w:pPr>
      <w:r w:rsidRPr="003F465F">
        <w:rPr>
          <w:sz w:val="24"/>
          <w:szCs w:val="24"/>
          <w:lang w:val="en-US"/>
        </w:rPr>
        <w:t>Negative income change</w:t>
      </w:r>
    </w:p>
    <w:p w14:paraId="7B592F79" w14:textId="25E73927" w:rsidR="005A62B1" w:rsidRPr="003F465F" w:rsidRDefault="005A62B1" w:rsidP="003F465F">
      <w:pPr>
        <w:pStyle w:val="ListParagraph"/>
        <w:numPr>
          <w:ilvl w:val="0"/>
          <w:numId w:val="7"/>
        </w:numPr>
        <w:rPr>
          <w:sz w:val="24"/>
          <w:szCs w:val="24"/>
          <w:lang w:val="en-US"/>
        </w:rPr>
      </w:pPr>
      <w:r w:rsidRPr="003F465F">
        <w:rPr>
          <w:sz w:val="24"/>
          <w:szCs w:val="24"/>
          <w:lang w:val="en-US"/>
        </w:rPr>
        <w:t>Poor field-visit ratings</w:t>
      </w:r>
    </w:p>
    <w:p w14:paraId="74BE23DC" w14:textId="15F14CCE" w:rsidR="005A62B1" w:rsidRPr="003F465F" w:rsidRDefault="005A62B1" w:rsidP="003F465F">
      <w:pPr>
        <w:pStyle w:val="ListParagraph"/>
        <w:numPr>
          <w:ilvl w:val="0"/>
          <w:numId w:val="7"/>
        </w:numPr>
        <w:rPr>
          <w:sz w:val="24"/>
          <w:szCs w:val="24"/>
          <w:lang w:val="en-US"/>
        </w:rPr>
      </w:pPr>
      <w:r w:rsidRPr="003F465F">
        <w:rPr>
          <w:sz w:val="24"/>
          <w:szCs w:val="24"/>
          <w:lang w:val="en-US"/>
        </w:rPr>
        <w:t>Repeated delays/overdue repayments</w:t>
      </w:r>
    </w:p>
    <w:p w14:paraId="3D72AD54" w14:textId="77777777" w:rsidR="005A62B1" w:rsidRPr="005A62B1" w:rsidRDefault="005A62B1" w:rsidP="005A62B1">
      <w:pPr>
        <w:rPr>
          <w:sz w:val="24"/>
          <w:szCs w:val="24"/>
          <w:lang w:val="en-US"/>
        </w:rPr>
      </w:pPr>
      <w:r w:rsidRPr="005A62B1">
        <w:rPr>
          <w:sz w:val="24"/>
          <w:szCs w:val="24"/>
          <w:lang w:val="en-US"/>
        </w:rPr>
        <w:t>Outcome:</w:t>
      </w:r>
    </w:p>
    <w:p w14:paraId="19C30464" w14:textId="0C661F51" w:rsidR="0072088D" w:rsidRDefault="005A62B1" w:rsidP="005A62B1">
      <w:pPr>
        <w:rPr>
          <w:sz w:val="24"/>
          <w:szCs w:val="24"/>
          <w:lang w:val="en-US"/>
        </w:rPr>
      </w:pPr>
      <w:r w:rsidRPr="005A62B1">
        <w:rPr>
          <w:sz w:val="24"/>
          <w:szCs w:val="24"/>
          <w:lang w:val="en-US"/>
        </w:rPr>
        <w:t>Borrowers are categorized into Low-Risk, Medium-Risk, and High-Risk groups.</w:t>
      </w:r>
    </w:p>
    <w:p w14:paraId="684C1F15" w14:textId="77777777" w:rsidR="00392420" w:rsidRPr="005A62B1" w:rsidRDefault="00392420" w:rsidP="005A62B1">
      <w:pPr>
        <w:rPr>
          <w:sz w:val="24"/>
          <w:szCs w:val="24"/>
          <w:lang w:val="en-US"/>
        </w:rPr>
      </w:pPr>
    </w:p>
    <w:p w14:paraId="7741A3C4" w14:textId="4B47DAA1" w:rsidR="005A62B1" w:rsidRPr="005A62B1" w:rsidRDefault="00465A3B" w:rsidP="005A62B1">
      <w:pPr>
        <w:rPr>
          <w:sz w:val="24"/>
          <w:szCs w:val="24"/>
          <w:lang w:val="en-US"/>
        </w:rPr>
      </w:pPr>
      <w:r>
        <w:rPr>
          <w:sz w:val="24"/>
          <w:szCs w:val="24"/>
          <w:lang w:val="en-US"/>
        </w:rPr>
        <w:t>3</w:t>
      </w:r>
      <w:r w:rsidR="002B6714">
        <w:rPr>
          <w:sz w:val="24"/>
          <w:szCs w:val="24"/>
          <w:lang w:val="en-US"/>
        </w:rPr>
        <w:t>.</w:t>
      </w:r>
      <w:r w:rsidR="005A62B1" w:rsidRPr="005A62B1">
        <w:rPr>
          <w:sz w:val="24"/>
          <w:szCs w:val="24"/>
          <w:lang w:val="en-US"/>
        </w:rPr>
        <w:t>4 Visualization &amp; Dashboard Layer</w:t>
      </w:r>
    </w:p>
    <w:p w14:paraId="77641225" w14:textId="5CC0DBA1" w:rsidR="005A62B1" w:rsidRPr="005A62B1" w:rsidRDefault="005A62B1" w:rsidP="005A62B1">
      <w:pPr>
        <w:rPr>
          <w:sz w:val="24"/>
          <w:szCs w:val="24"/>
          <w:lang w:val="en-US"/>
        </w:rPr>
      </w:pPr>
      <w:r w:rsidRPr="005A62B1">
        <w:rPr>
          <w:sz w:val="24"/>
          <w:szCs w:val="24"/>
          <w:lang w:val="en-US"/>
        </w:rPr>
        <w:t>This layer focuses on presenting insights clearly to decision-makers.</w:t>
      </w:r>
    </w:p>
    <w:p w14:paraId="0C3E0FEB" w14:textId="43F55E4C" w:rsidR="00392420" w:rsidRPr="005A62B1" w:rsidRDefault="005A62B1" w:rsidP="005A62B1">
      <w:pPr>
        <w:rPr>
          <w:sz w:val="24"/>
          <w:szCs w:val="24"/>
          <w:lang w:val="en-US"/>
        </w:rPr>
      </w:pPr>
      <w:r w:rsidRPr="005A62B1">
        <w:rPr>
          <w:sz w:val="24"/>
          <w:szCs w:val="24"/>
          <w:lang w:val="en-US"/>
        </w:rPr>
        <w:t>Tools Used: Python Visualizations (Matplotlib/Plotly) and Power BI Dashboards</w:t>
      </w:r>
    </w:p>
    <w:p w14:paraId="063EBBE2" w14:textId="1145F018" w:rsidR="005A62B1" w:rsidRPr="005A62B1" w:rsidRDefault="005A62B1" w:rsidP="005A62B1">
      <w:pPr>
        <w:rPr>
          <w:sz w:val="24"/>
          <w:szCs w:val="24"/>
          <w:lang w:val="en-US"/>
        </w:rPr>
      </w:pPr>
      <w:r w:rsidRPr="005A62B1">
        <w:rPr>
          <w:sz w:val="24"/>
          <w:szCs w:val="24"/>
          <w:lang w:val="en-US"/>
        </w:rPr>
        <w:t>Displays:</w:t>
      </w:r>
    </w:p>
    <w:p w14:paraId="23254572" w14:textId="4318754D" w:rsidR="005A62B1" w:rsidRPr="003F465F" w:rsidRDefault="005A62B1" w:rsidP="003F465F">
      <w:pPr>
        <w:pStyle w:val="ListParagraph"/>
        <w:numPr>
          <w:ilvl w:val="0"/>
          <w:numId w:val="9"/>
        </w:numPr>
        <w:rPr>
          <w:sz w:val="24"/>
          <w:szCs w:val="24"/>
          <w:lang w:val="en-US"/>
        </w:rPr>
      </w:pPr>
      <w:r w:rsidRPr="003F465F">
        <w:rPr>
          <w:sz w:val="24"/>
          <w:szCs w:val="24"/>
          <w:lang w:val="en-US"/>
        </w:rPr>
        <w:t>Loan distribution overview</w:t>
      </w:r>
    </w:p>
    <w:p w14:paraId="7A2C573E" w14:textId="1C58E7BD" w:rsidR="005A62B1" w:rsidRPr="003F465F" w:rsidRDefault="005A62B1" w:rsidP="003F465F">
      <w:pPr>
        <w:pStyle w:val="ListParagraph"/>
        <w:numPr>
          <w:ilvl w:val="0"/>
          <w:numId w:val="9"/>
        </w:numPr>
        <w:rPr>
          <w:sz w:val="24"/>
          <w:szCs w:val="24"/>
          <w:lang w:val="en-US"/>
        </w:rPr>
      </w:pPr>
      <w:r w:rsidRPr="003F465F">
        <w:rPr>
          <w:sz w:val="24"/>
          <w:szCs w:val="24"/>
          <w:lang w:val="en-US"/>
        </w:rPr>
        <w:t>Default vs Non-default comparison</w:t>
      </w:r>
    </w:p>
    <w:p w14:paraId="54543637" w14:textId="19BEEC31" w:rsidR="005A62B1" w:rsidRPr="003F465F" w:rsidRDefault="005A62B1" w:rsidP="003F465F">
      <w:pPr>
        <w:pStyle w:val="ListParagraph"/>
        <w:numPr>
          <w:ilvl w:val="0"/>
          <w:numId w:val="9"/>
        </w:numPr>
        <w:rPr>
          <w:sz w:val="24"/>
          <w:szCs w:val="24"/>
          <w:lang w:val="en-US"/>
        </w:rPr>
      </w:pPr>
      <w:r w:rsidRPr="003F465F">
        <w:rPr>
          <w:sz w:val="24"/>
          <w:szCs w:val="24"/>
          <w:lang w:val="en-US"/>
        </w:rPr>
        <w:t>Top 10 high-risk borrowers</w:t>
      </w:r>
    </w:p>
    <w:p w14:paraId="3F392B17" w14:textId="4C77E5EC" w:rsidR="005A62B1" w:rsidRPr="003F465F" w:rsidRDefault="005A62B1" w:rsidP="003F465F">
      <w:pPr>
        <w:pStyle w:val="ListParagraph"/>
        <w:numPr>
          <w:ilvl w:val="0"/>
          <w:numId w:val="9"/>
        </w:numPr>
        <w:rPr>
          <w:sz w:val="24"/>
          <w:szCs w:val="24"/>
          <w:lang w:val="en-US"/>
        </w:rPr>
      </w:pPr>
      <w:r w:rsidRPr="003F465F">
        <w:rPr>
          <w:sz w:val="24"/>
          <w:szCs w:val="24"/>
          <w:lang w:val="en-US"/>
        </w:rPr>
        <w:t>Average income vs repayment capacity</w:t>
      </w:r>
    </w:p>
    <w:p w14:paraId="49768880" w14:textId="2EBC6B92" w:rsidR="005A62B1" w:rsidRPr="003F465F" w:rsidRDefault="005A62B1" w:rsidP="003F465F">
      <w:pPr>
        <w:pStyle w:val="ListParagraph"/>
        <w:numPr>
          <w:ilvl w:val="0"/>
          <w:numId w:val="9"/>
        </w:numPr>
        <w:rPr>
          <w:sz w:val="24"/>
          <w:szCs w:val="24"/>
          <w:lang w:val="en-US"/>
        </w:rPr>
      </w:pPr>
      <w:r w:rsidRPr="003F465F">
        <w:rPr>
          <w:sz w:val="24"/>
          <w:szCs w:val="24"/>
          <w:lang w:val="en-US"/>
        </w:rPr>
        <w:t>Field visit business performance scores</w:t>
      </w:r>
    </w:p>
    <w:p w14:paraId="18D4A99A" w14:textId="40A4BAEB" w:rsidR="005A62B1" w:rsidRPr="003F465F" w:rsidRDefault="005A62B1" w:rsidP="003F465F">
      <w:pPr>
        <w:pStyle w:val="ListParagraph"/>
        <w:numPr>
          <w:ilvl w:val="0"/>
          <w:numId w:val="9"/>
        </w:numPr>
        <w:rPr>
          <w:sz w:val="24"/>
          <w:szCs w:val="24"/>
          <w:lang w:val="en-US"/>
        </w:rPr>
      </w:pPr>
      <w:r w:rsidRPr="003F465F">
        <w:rPr>
          <w:sz w:val="24"/>
          <w:szCs w:val="24"/>
          <w:lang w:val="en-US"/>
        </w:rPr>
        <w:t>Geographical risk distribution</w:t>
      </w:r>
    </w:p>
    <w:p w14:paraId="317B38B6" w14:textId="77777777" w:rsidR="005A62B1" w:rsidRPr="005A62B1" w:rsidRDefault="005A62B1" w:rsidP="005A62B1">
      <w:pPr>
        <w:rPr>
          <w:sz w:val="24"/>
          <w:szCs w:val="24"/>
          <w:lang w:val="en-US"/>
        </w:rPr>
      </w:pPr>
      <w:r w:rsidRPr="005A62B1">
        <w:rPr>
          <w:sz w:val="24"/>
          <w:szCs w:val="24"/>
          <w:lang w:val="en-US"/>
        </w:rPr>
        <w:t>Outcome:</w:t>
      </w:r>
    </w:p>
    <w:p w14:paraId="1100B43B" w14:textId="630EF7C0" w:rsidR="007D255A" w:rsidRDefault="005A62B1" w:rsidP="005A62B1">
      <w:pPr>
        <w:rPr>
          <w:sz w:val="24"/>
          <w:szCs w:val="24"/>
          <w:lang w:val="en-US"/>
        </w:rPr>
      </w:pPr>
      <w:r w:rsidRPr="005A62B1">
        <w:rPr>
          <w:sz w:val="24"/>
          <w:szCs w:val="24"/>
          <w:lang w:val="en-US"/>
        </w:rPr>
        <w:t>Loan officers and analysts can make evidence-based lending decisions quickly.</w:t>
      </w:r>
    </w:p>
    <w:p w14:paraId="4516F5DA" w14:textId="77777777" w:rsidR="002B6714" w:rsidRDefault="002B6714" w:rsidP="005A62B1">
      <w:pPr>
        <w:rPr>
          <w:sz w:val="24"/>
          <w:szCs w:val="24"/>
          <w:lang w:val="en-US"/>
        </w:rPr>
      </w:pPr>
    </w:p>
    <w:p w14:paraId="3A7ECA75" w14:textId="77777777" w:rsidR="002B6714" w:rsidRDefault="002B6714" w:rsidP="005A62B1">
      <w:pPr>
        <w:rPr>
          <w:sz w:val="24"/>
          <w:szCs w:val="24"/>
          <w:lang w:val="en-US"/>
        </w:rPr>
      </w:pPr>
    </w:p>
    <w:p w14:paraId="361EF87D" w14:textId="77777777" w:rsidR="002B6714" w:rsidRDefault="002B6714" w:rsidP="005A62B1">
      <w:pPr>
        <w:rPr>
          <w:sz w:val="24"/>
          <w:szCs w:val="24"/>
          <w:lang w:val="en-US"/>
        </w:rPr>
      </w:pPr>
    </w:p>
    <w:p w14:paraId="055BECDD" w14:textId="77777777" w:rsidR="002B6714" w:rsidRDefault="002B6714" w:rsidP="005A62B1">
      <w:pPr>
        <w:rPr>
          <w:sz w:val="24"/>
          <w:szCs w:val="24"/>
          <w:lang w:val="en-US"/>
        </w:rPr>
      </w:pPr>
    </w:p>
    <w:p w14:paraId="6C3D9A88" w14:textId="77777777" w:rsidR="002B6714" w:rsidRDefault="002B6714" w:rsidP="005A62B1">
      <w:pPr>
        <w:rPr>
          <w:sz w:val="24"/>
          <w:szCs w:val="24"/>
          <w:lang w:val="en-US"/>
        </w:rPr>
      </w:pPr>
    </w:p>
    <w:p w14:paraId="6E476D65" w14:textId="77777777" w:rsidR="00B33EB5" w:rsidRDefault="00B33EB5" w:rsidP="005A62B1">
      <w:pPr>
        <w:rPr>
          <w:sz w:val="24"/>
          <w:szCs w:val="24"/>
          <w:lang w:val="en-US"/>
        </w:rPr>
      </w:pPr>
    </w:p>
    <w:p w14:paraId="443BF5EA" w14:textId="52A9ACC3" w:rsidR="007D255A" w:rsidRPr="00354C27"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b/>
          <w:bCs/>
          <w:sz w:val="24"/>
          <w:szCs w:val="24"/>
          <w:u w:val="single"/>
        </w:rPr>
      </w:pPr>
      <w:r>
        <w:rPr>
          <w:b/>
          <w:bCs/>
          <w:sz w:val="24"/>
          <w:szCs w:val="24"/>
        </w:rPr>
        <w:lastRenderedPageBreak/>
        <w:t xml:space="preserve">                           </w:t>
      </w:r>
      <w:r w:rsidR="00354C27">
        <w:rPr>
          <w:b/>
          <w:bCs/>
          <w:sz w:val="24"/>
          <w:szCs w:val="24"/>
        </w:rPr>
        <w:t xml:space="preserve"> </w:t>
      </w:r>
      <w:r>
        <w:rPr>
          <w:b/>
          <w:bCs/>
          <w:sz w:val="24"/>
          <w:szCs w:val="24"/>
        </w:rPr>
        <w:t xml:space="preserve">   </w:t>
      </w:r>
      <w:r w:rsidR="00354C27">
        <w:rPr>
          <w:b/>
          <w:bCs/>
          <w:sz w:val="24"/>
          <w:szCs w:val="24"/>
        </w:rPr>
        <w:t xml:space="preserve">             </w:t>
      </w:r>
      <w:r w:rsidR="00B33EB5">
        <w:rPr>
          <w:b/>
          <w:bCs/>
          <w:sz w:val="24"/>
          <w:szCs w:val="24"/>
        </w:rPr>
        <w:t xml:space="preserve"> </w:t>
      </w:r>
      <w:r>
        <w:rPr>
          <w:b/>
          <w:bCs/>
          <w:sz w:val="24"/>
          <w:szCs w:val="24"/>
        </w:rPr>
        <w:t xml:space="preserve"> </w:t>
      </w:r>
      <w:r w:rsidRPr="007D255A">
        <w:rPr>
          <w:b/>
          <w:bCs/>
          <w:sz w:val="24"/>
          <w:szCs w:val="24"/>
          <w:u w:val="single"/>
        </w:rPr>
        <w:t>System Workflow Diagram (Text Format)</w:t>
      </w:r>
    </w:p>
    <w:p w14:paraId="51342D8C" w14:textId="3C6ED081" w:rsidR="007D255A" w:rsidRPr="007D255A" w:rsidRDefault="00392420"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sz w:val="24"/>
          <w:szCs w:val="24"/>
          <w:lang w:val="en-US"/>
        </w:rPr>
      </w:pPr>
      <w:r>
        <w:rPr>
          <w:sz w:val="24"/>
          <w:szCs w:val="24"/>
          <w:lang w:val="en-US"/>
        </w:rPr>
        <w:t xml:space="preserve"> </w:t>
      </w:r>
      <w:r w:rsidR="007D255A">
        <w:rPr>
          <w:sz w:val="24"/>
          <w:szCs w:val="24"/>
          <w:lang w:val="en-US"/>
        </w:rPr>
        <w:t xml:space="preserve">             </w:t>
      </w:r>
      <w:r w:rsidR="00354C27">
        <w:rPr>
          <w:sz w:val="24"/>
          <w:szCs w:val="24"/>
          <w:lang w:val="en-US"/>
        </w:rPr>
        <w:t xml:space="preserve"> </w:t>
      </w:r>
      <w:r w:rsidR="00B33EB5">
        <w:rPr>
          <w:sz w:val="24"/>
          <w:szCs w:val="24"/>
          <w:lang w:val="en-US"/>
        </w:rPr>
        <w:t xml:space="preserve">   </w:t>
      </w:r>
      <w:r w:rsidR="00354C27">
        <w:rPr>
          <w:sz w:val="24"/>
          <w:szCs w:val="24"/>
          <w:lang w:val="en-US"/>
        </w:rPr>
        <w:t xml:space="preserve"> </w:t>
      </w:r>
      <w:r w:rsidR="007D255A" w:rsidRPr="007D255A">
        <w:rPr>
          <w:sz w:val="24"/>
          <w:szCs w:val="24"/>
          <w:bdr w:val="thinThickThinSmallGap" w:sz="24" w:space="0" w:color="auto"/>
          <w:lang w:val="en-US"/>
        </w:rPr>
        <w:t>Borrower</w:t>
      </w:r>
      <w:r w:rsidR="00B33EB5">
        <w:rPr>
          <w:sz w:val="24"/>
          <w:szCs w:val="24"/>
          <w:bdr w:val="thinThickThinSmallGap" w:sz="24" w:space="0" w:color="auto"/>
          <w:lang w:val="en-US"/>
        </w:rPr>
        <w:t>+</w:t>
      </w:r>
      <w:r w:rsidR="007D255A" w:rsidRPr="007D255A">
        <w:rPr>
          <w:sz w:val="24"/>
          <w:szCs w:val="24"/>
          <w:bdr w:val="thinThickThinSmallGap" w:sz="24" w:space="0" w:color="auto"/>
          <w:lang w:val="en-US"/>
        </w:rPr>
        <w:t xml:space="preserve">Loan </w:t>
      </w:r>
      <w:r w:rsidR="00B33EB5">
        <w:rPr>
          <w:sz w:val="24"/>
          <w:szCs w:val="24"/>
          <w:bdr w:val="thinThickThinSmallGap" w:sz="24" w:space="0" w:color="auto"/>
          <w:lang w:val="en-US"/>
        </w:rPr>
        <w:t>+</w:t>
      </w:r>
      <w:r w:rsidR="007D255A" w:rsidRPr="007D255A">
        <w:rPr>
          <w:sz w:val="24"/>
          <w:szCs w:val="24"/>
          <w:bdr w:val="thinThickThinSmallGap" w:sz="24" w:space="0" w:color="auto"/>
          <w:lang w:val="en-US"/>
        </w:rPr>
        <w:t xml:space="preserve">Field Visit </w:t>
      </w:r>
      <w:r w:rsidR="00B33EB5">
        <w:rPr>
          <w:sz w:val="24"/>
          <w:szCs w:val="24"/>
          <w:bdr w:val="thinThickThinSmallGap" w:sz="24" w:space="0" w:color="auto"/>
          <w:lang w:val="en-US"/>
        </w:rPr>
        <w:t>+</w:t>
      </w:r>
      <w:r w:rsidR="007D255A" w:rsidRPr="007D255A">
        <w:rPr>
          <w:sz w:val="24"/>
          <w:szCs w:val="24"/>
          <w:bdr w:val="thinThickThinSmallGap" w:sz="24" w:space="0" w:color="auto"/>
          <w:lang w:val="en-US"/>
        </w:rPr>
        <w:t xml:space="preserve">Telecom </w:t>
      </w:r>
      <w:r w:rsidR="00B33EB5">
        <w:rPr>
          <w:sz w:val="24"/>
          <w:szCs w:val="24"/>
          <w:bdr w:val="thinThickThinSmallGap" w:sz="24" w:space="0" w:color="auto"/>
          <w:lang w:val="en-US"/>
        </w:rPr>
        <w:t>+</w:t>
      </w:r>
      <w:r w:rsidR="007D255A" w:rsidRPr="007D255A">
        <w:rPr>
          <w:sz w:val="24"/>
          <w:szCs w:val="24"/>
          <w:bdr w:val="thinThickThinSmallGap" w:sz="24" w:space="0" w:color="auto"/>
          <w:lang w:val="en-US"/>
        </w:rPr>
        <w:t xml:space="preserve">Transaction </w:t>
      </w:r>
      <w:r w:rsidR="00B33EB5">
        <w:rPr>
          <w:sz w:val="24"/>
          <w:szCs w:val="24"/>
          <w:bdr w:val="thinThickThinSmallGap" w:sz="24" w:space="0" w:color="auto"/>
          <w:lang w:val="en-US"/>
        </w:rPr>
        <w:t>+</w:t>
      </w:r>
      <w:r w:rsidR="007D255A" w:rsidRPr="007D255A">
        <w:rPr>
          <w:sz w:val="24"/>
          <w:szCs w:val="24"/>
          <w:bdr w:val="thinThickThinSmallGap" w:sz="24" w:space="0" w:color="auto"/>
          <w:lang w:val="en-US"/>
        </w:rPr>
        <w:t xml:space="preserve"> Geolocation Data</w:t>
      </w:r>
    </w:p>
    <w:p w14:paraId="59C431E5" w14:textId="507E4208" w:rsidR="007D255A" w:rsidRPr="00354C27"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b/>
          <w:bCs/>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sidRPr="00354C27">
        <w:rPr>
          <w:b/>
          <w:bCs/>
          <w:sz w:val="24"/>
          <w:szCs w:val="24"/>
          <w:lang w:val="en-US"/>
        </w:rPr>
        <w:t>↓</w:t>
      </w:r>
    </w:p>
    <w:p w14:paraId="56BAF675" w14:textId="3D3EEFC6" w:rsidR="007D255A" w:rsidRPr="007D255A"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sz w:val="24"/>
          <w:szCs w:val="24"/>
          <w:lang w:val="en-US"/>
        </w:rPr>
      </w:pPr>
      <w:r w:rsidRPr="007D255A">
        <w:rPr>
          <w:sz w:val="24"/>
          <w:szCs w:val="24"/>
          <w:lang w:val="en-US"/>
        </w:rPr>
        <w:t xml:space="preserve">                   </w:t>
      </w:r>
      <w:r>
        <w:rPr>
          <w:sz w:val="24"/>
          <w:szCs w:val="24"/>
          <w:lang w:val="en-US"/>
        </w:rPr>
        <w:t xml:space="preserve">                                              </w:t>
      </w:r>
      <w:r w:rsidRPr="00354C27">
        <w:rPr>
          <w:sz w:val="24"/>
          <w:szCs w:val="24"/>
          <w:bdr w:val="thinThickSmallGap" w:sz="24" w:space="0" w:color="auto" w:frame="1"/>
          <w:lang w:val="en-US"/>
        </w:rPr>
        <w:t>Data Cleaning</w:t>
      </w:r>
    </w:p>
    <w:p w14:paraId="5D8DBF4B" w14:textId="6F4A8EF5" w:rsidR="007D255A" w:rsidRPr="00354C27"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b/>
          <w:bCs/>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sidRPr="00354C27">
        <w:rPr>
          <w:b/>
          <w:bCs/>
          <w:sz w:val="24"/>
          <w:szCs w:val="24"/>
          <w:lang w:val="en-US"/>
        </w:rPr>
        <w:t>↓</w:t>
      </w:r>
    </w:p>
    <w:p w14:paraId="21F08374" w14:textId="08715B2A" w:rsidR="007D255A" w:rsidRPr="007D255A"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Pr>
          <w:sz w:val="24"/>
          <w:szCs w:val="24"/>
          <w:lang w:val="en-US"/>
        </w:rPr>
        <w:t xml:space="preserve">        </w:t>
      </w:r>
      <w:r w:rsidRPr="007D255A">
        <w:rPr>
          <w:sz w:val="24"/>
          <w:szCs w:val="24"/>
          <w:lang w:val="en-US"/>
        </w:rPr>
        <w:t xml:space="preserve"> </w:t>
      </w:r>
      <w:r>
        <w:rPr>
          <w:sz w:val="24"/>
          <w:szCs w:val="24"/>
          <w:lang w:val="en-US"/>
        </w:rPr>
        <w:t xml:space="preserve">          </w:t>
      </w:r>
      <w:r w:rsidRPr="00354C27">
        <w:rPr>
          <w:sz w:val="24"/>
          <w:szCs w:val="24"/>
          <w:bdr w:val="thinThickSmallGap" w:sz="24" w:space="0" w:color="auto"/>
          <w:lang w:val="en-US"/>
        </w:rPr>
        <w:t>Feature Engineering &amp; Merging</w:t>
      </w:r>
    </w:p>
    <w:p w14:paraId="22EFBF80" w14:textId="7AA4C370" w:rsidR="007D255A" w:rsidRPr="00354C27"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b/>
          <w:bCs/>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sidRPr="00354C27">
        <w:rPr>
          <w:b/>
          <w:bCs/>
          <w:sz w:val="24"/>
          <w:szCs w:val="24"/>
          <w:lang w:val="en-US"/>
        </w:rPr>
        <w:t>↓</w:t>
      </w:r>
    </w:p>
    <w:p w14:paraId="62925A7A" w14:textId="31F7D840" w:rsidR="007D255A" w:rsidRPr="007D255A"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Pr>
          <w:sz w:val="24"/>
          <w:szCs w:val="24"/>
          <w:lang w:val="en-US"/>
        </w:rPr>
        <w:t xml:space="preserve">            </w:t>
      </w:r>
      <w:r w:rsidRPr="00354C27">
        <w:rPr>
          <w:sz w:val="24"/>
          <w:szCs w:val="24"/>
          <w:bdr w:val="thinThickSmallGap" w:sz="24" w:space="0" w:color="auto"/>
          <w:lang w:val="en-US"/>
        </w:rPr>
        <w:t>Risk Scoring &amp; Borrower Categorization</w:t>
      </w:r>
    </w:p>
    <w:p w14:paraId="23A5F761" w14:textId="57C609F9" w:rsidR="007D255A" w:rsidRPr="00354C27"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b/>
          <w:bCs/>
          <w:sz w:val="24"/>
          <w:szCs w:val="24"/>
          <w:lang w:val="en-US"/>
        </w:rPr>
      </w:pPr>
      <w:r w:rsidRPr="007D255A">
        <w:rPr>
          <w:sz w:val="24"/>
          <w:szCs w:val="24"/>
          <w:lang w:val="en-US"/>
        </w:rPr>
        <w:t xml:space="preserve">                        </w:t>
      </w:r>
      <w:r>
        <w:rPr>
          <w:sz w:val="24"/>
          <w:szCs w:val="24"/>
          <w:lang w:val="en-US"/>
        </w:rPr>
        <w:t xml:space="preserve">         </w:t>
      </w:r>
      <w:r w:rsidR="00354C27">
        <w:rPr>
          <w:sz w:val="24"/>
          <w:szCs w:val="24"/>
          <w:lang w:val="en-US"/>
        </w:rPr>
        <w:t xml:space="preserve"> </w:t>
      </w:r>
      <w:r>
        <w:rPr>
          <w:sz w:val="24"/>
          <w:szCs w:val="24"/>
          <w:lang w:val="en-US"/>
        </w:rPr>
        <w:t xml:space="preserve">                                        </w:t>
      </w:r>
      <w:r w:rsidR="00354C27">
        <w:rPr>
          <w:sz w:val="24"/>
          <w:szCs w:val="24"/>
          <w:lang w:val="en-US"/>
        </w:rPr>
        <w:t xml:space="preserve">  </w:t>
      </w:r>
      <w:r w:rsidRPr="00354C27">
        <w:rPr>
          <w:b/>
          <w:bCs/>
          <w:sz w:val="24"/>
          <w:szCs w:val="24"/>
          <w:lang w:val="en-US"/>
        </w:rPr>
        <w:t>↓</w:t>
      </w:r>
    </w:p>
    <w:p w14:paraId="2F51EC99" w14:textId="2C46A64D" w:rsidR="00392420" w:rsidRPr="005A62B1" w:rsidRDefault="007D255A" w:rsidP="003629A4">
      <w:pPr>
        <w:pBdr>
          <w:top w:val="thinThickSmallGap" w:sz="24" w:space="1" w:color="auto"/>
          <w:left w:val="thinThickSmallGap" w:sz="24" w:space="4" w:color="auto"/>
          <w:bottom w:val="thickThinSmallGap" w:sz="24" w:space="0" w:color="auto"/>
          <w:right w:val="thickThinSmallGap" w:sz="24" w:space="4" w:color="auto"/>
          <w:bar w:val="thinThickSmallGap" w:sz="24" w:color="auto"/>
        </w:pBdr>
        <w:rPr>
          <w:sz w:val="24"/>
          <w:szCs w:val="24"/>
          <w:lang w:val="en-US"/>
        </w:rPr>
      </w:pPr>
      <w:r w:rsidRPr="007D255A">
        <w:rPr>
          <w:sz w:val="24"/>
          <w:szCs w:val="24"/>
          <w:lang w:val="en-US"/>
        </w:rPr>
        <w:t xml:space="preserve">     </w:t>
      </w:r>
      <w:r>
        <w:rPr>
          <w:sz w:val="24"/>
          <w:szCs w:val="24"/>
          <w:lang w:val="en-US"/>
        </w:rPr>
        <w:t xml:space="preserve">                                </w:t>
      </w:r>
      <w:r w:rsidRPr="00354C27">
        <w:rPr>
          <w:sz w:val="24"/>
          <w:szCs w:val="24"/>
          <w:bdr w:val="thinThickSmallGap" w:sz="24" w:space="0" w:color="auto"/>
          <w:lang w:val="en-US"/>
        </w:rPr>
        <w:t>Python Graphs + Power BI Dashboards for Analysis</w:t>
      </w:r>
    </w:p>
    <w:p w14:paraId="669C1D75" w14:textId="77777777" w:rsidR="003629A4" w:rsidRDefault="003629A4" w:rsidP="00B33EB5">
      <w:pPr>
        <w:rPr>
          <w:rFonts w:ascii="Arial Rounded MT Bold" w:hAnsi="Arial Rounded MT Bold"/>
          <w:b/>
          <w:bCs/>
          <w:sz w:val="24"/>
          <w:szCs w:val="24"/>
          <w:lang w:val="en-US"/>
        </w:rPr>
      </w:pPr>
    </w:p>
    <w:p w14:paraId="3AEE9D46" w14:textId="11FB2DEE" w:rsidR="00B33EB5" w:rsidRPr="00B33EB5" w:rsidRDefault="00465A3B" w:rsidP="00B33EB5">
      <w:pPr>
        <w:rPr>
          <w:rFonts w:ascii="Arial Rounded MT Bold" w:hAnsi="Arial Rounded MT Bold"/>
          <w:b/>
          <w:bCs/>
          <w:sz w:val="24"/>
          <w:szCs w:val="24"/>
          <w:lang w:val="en-US"/>
        </w:rPr>
      </w:pPr>
      <w:r>
        <w:rPr>
          <w:rFonts w:ascii="Arial Rounded MT Bold" w:hAnsi="Arial Rounded MT Bold"/>
          <w:b/>
          <w:bCs/>
          <w:sz w:val="24"/>
          <w:szCs w:val="24"/>
          <w:lang w:val="en-US"/>
        </w:rPr>
        <w:t>4</w:t>
      </w:r>
      <w:r w:rsidR="002B6714">
        <w:rPr>
          <w:rFonts w:ascii="Arial Rounded MT Bold" w:hAnsi="Arial Rounded MT Bold"/>
          <w:b/>
          <w:bCs/>
          <w:sz w:val="24"/>
          <w:szCs w:val="24"/>
          <w:lang w:val="en-US"/>
        </w:rPr>
        <w:t>.</w:t>
      </w:r>
      <w:r w:rsidR="00B33EB5" w:rsidRPr="00B33EB5">
        <w:rPr>
          <w:rFonts w:ascii="Arial Rounded MT Bold" w:hAnsi="Arial Rounded MT Bold"/>
          <w:b/>
          <w:bCs/>
          <w:sz w:val="24"/>
          <w:szCs w:val="24"/>
          <w:lang w:val="en-US"/>
        </w:rPr>
        <w:t>METHODOLOGY</w:t>
      </w:r>
    </w:p>
    <w:p w14:paraId="4612512A" w14:textId="6F146B5B" w:rsidR="00B33EB5" w:rsidRDefault="00B33EB5" w:rsidP="00B33EB5">
      <w:pPr>
        <w:rPr>
          <w:sz w:val="24"/>
          <w:szCs w:val="24"/>
          <w:lang w:val="en-US"/>
        </w:rPr>
      </w:pPr>
      <w:r w:rsidRPr="00B33EB5">
        <w:rPr>
          <w:sz w:val="24"/>
          <w:szCs w:val="24"/>
          <w:lang w:val="en-US"/>
        </w:rPr>
        <w:t>This project follows a structured step-by-step workflow to analyze borrower risk and classify them into Low, Medium, and High risk categories.</w:t>
      </w:r>
    </w:p>
    <w:p w14:paraId="4B7C7648" w14:textId="644CD472" w:rsidR="00B33EB5" w:rsidRPr="00B33EB5" w:rsidRDefault="00B33EB5" w:rsidP="00B33EB5">
      <w:pPr>
        <w:rPr>
          <w:sz w:val="24"/>
          <w:szCs w:val="24"/>
          <w:lang w:val="en-US"/>
        </w:rPr>
      </w:pPr>
      <w:r w:rsidRPr="00B33EB5">
        <w:rPr>
          <w:sz w:val="24"/>
          <w:szCs w:val="24"/>
          <w:lang w:val="en-US"/>
        </w:rPr>
        <w:t>Step 1: Data Cleaning and Preparation</w:t>
      </w:r>
    </w:p>
    <w:p w14:paraId="16BC44EA" w14:textId="77777777" w:rsidR="003629A4" w:rsidRDefault="00B33EB5" w:rsidP="00B33EB5">
      <w:pPr>
        <w:rPr>
          <w:sz w:val="24"/>
          <w:szCs w:val="24"/>
          <w:lang w:val="en-US"/>
        </w:rPr>
      </w:pPr>
      <w:r w:rsidRPr="00B33EB5">
        <w:rPr>
          <w:sz w:val="24"/>
          <w:szCs w:val="24"/>
          <w:lang w:val="en-US"/>
        </w:rPr>
        <w:t xml:space="preserve">We first prepared the raw datasets collected from different sources such as borrower records, loan history, transactions, field visits, telecom usage, and geolocation. </w:t>
      </w:r>
    </w:p>
    <w:p w14:paraId="38BF6394" w14:textId="3BDFE0B5" w:rsidR="00B33EB5" w:rsidRPr="00B33EB5" w:rsidRDefault="00B33EB5" w:rsidP="00B33EB5">
      <w:pPr>
        <w:rPr>
          <w:sz w:val="24"/>
          <w:szCs w:val="24"/>
          <w:lang w:val="en-US"/>
        </w:rPr>
      </w:pPr>
      <w:r w:rsidRPr="00B33EB5">
        <w:rPr>
          <w:sz w:val="24"/>
          <w:szCs w:val="24"/>
          <w:lang w:val="en-US"/>
        </w:rPr>
        <w:t>Tasks performed:</w:t>
      </w:r>
    </w:p>
    <w:p w14:paraId="58FD7750" w14:textId="0C91676B" w:rsidR="00B33EB5" w:rsidRPr="00B33EB5" w:rsidRDefault="00B33EB5" w:rsidP="00B33EB5">
      <w:pPr>
        <w:pStyle w:val="ListParagraph"/>
        <w:numPr>
          <w:ilvl w:val="0"/>
          <w:numId w:val="11"/>
        </w:numPr>
        <w:rPr>
          <w:sz w:val="24"/>
          <w:szCs w:val="24"/>
          <w:lang w:val="en-US"/>
        </w:rPr>
      </w:pPr>
      <w:r w:rsidRPr="00B33EB5">
        <w:rPr>
          <w:sz w:val="24"/>
          <w:szCs w:val="24"/>
          <w:lang w:val="en-US"/>
        </w:rPr>
        <w:t>Removed duplicate and incorrect entries</w:t>
      </w:r>
    </w:p>
    <w:p w14:paraId="6C53A700" w14:textId="41391969" w:rsidR="00B33EB5" w:rsidRPr="00B33EB5" w:rsidRDefault="00B33EB5" w:rsidP="00B33EB5">
      <w:pPr>
        <w:pStyle w:val="ListParagraph"/>
        <w:numPr>
          <w:ilvl w:val="0"/>
          <w:numId w:val="11"/>
        </w:numPr>
        <w:rPr>
          <w:sz w:val="24"/>
          <w:szCs w:val="24"/>
          <w:lang w:val="en-US"/>
        </w:rPr>
      </w:pPr>
      <w:r w:rsidRPr="00B33EB5">
        <w:rPr>
          <w:sz w:val="24"/>
          <w:szCs w:val="24"/>
          <w:lang w:val="en-US"/>
        </w:rPr>
        <w:t>Handled missing values in income, scores, and loan details</w:t>
      </w:r>
    </w:p>
    <w:p w14:paraId="007B7DD1" w14:textId="5F373EF7" w:rsidR="00B33EB5" w:rsidRPr="00B33EB5" w:rsidRDefault="00B33EB5" w:rsidP="00B33EB5">
      <w:pPr>
        <w:pStyle w:val="ListParagraph"/>
        <w:numPr>
          <w:ilvl w:val="0"/>
          <w:numId w:val="11"/>
        </w:numPr>
        <w:rPr>
          <w:sz w:val="24"/>
          <w:szCs w:val="24"/>
          <w:lang w:val="en-US"/>
        </w:rPr>
      </w:pPr>
      <w:r w:rsidRPr="00B33EB5">
        <w:rPr>
          <w:sz w:val="24"/>
          <w:szCs w:val="24"/>
          <w:lang w:val="en-US"/>
        </w:rPr>
        <w:t>Standardized formats (date formats, categorical labels)</w:t>
      </w:r>
    </w:p>
    <w:p w14:paraId="3F469A5B" w14:textId="4AAD3EA4" w:rsidR="00B33EB5" w:rsidRPr="003629A4" w:rsidRDefault="00B33EB5" w:rsidP="00B33EB5">
      <w:pPr>
        <w:pStyle w:val="ListParagraph"/>
        <w:numPr>
          <w:ilvl w:val="0"/>
          <w:numId w:val="11"/>
        </w:numPr>
        <w:rPr>
          <w:sz w:val="24"/>
          <w:szCs w:val="24"/>
          <w:lang w:val="en-US"/>
        </w:rPr>
      </w:pPr>
      <w:r w:rsidRPr="00B33EB5">
        <w:rPr>
          <w:sz w:val="24"/>
          <w:szCs w:val="24"/>
          <w:lang w:val="en-US"/>
        </w:rPr>
        <w:t>This ensured that all datasets became clean, consistent, and ready for analysis.</w:t>
      </w:r>
    </w:p>
    <w:p w14:paraId="0F27C1E8" w14:textId="26FDCE80" w:rsidR="0070368D" w:rsidRPr="0070368D" w:rsidRDefault="0070368D" w:rsidP="0070368D">
      <w:pPr>
        <w:rPr>
          <w:sz w:val="24"/>
          <w:szCs w:val="24"/>
          <w:lang w:val="en-US"/>
        </w:rPr>
      </w:pPr>
      <w:r w:rsidRPr="0070368D">
        <w:rPr>
          <w:sz w:val="24"/>
          <w:szCs w:val="24"/>
          <w:lang w:val="en-US"/>
        </w:rPr>
        <w:t xml:space="preserve">Step </w:t>
      </w:r>
      <w:r w:rsidR="00FC4EC0">
        <w:rPr>
          <w:sz w:val="24"/>
          <w:szCs w:val="24"/>
          <w:lang w:val="en-US"/>
        </w:rPr>
        <w:t>2</w:t>
      </w:r>
      <w:r w:rsidRPr="0070368D">
        <w:rPr>
          <w:sz w:val="24"/>
          <w:szCs w:val="24"/>
          <w:lang w:val="en-US"/>
        </w:rPr>
        <w:t>: Organizing the Skills</w:t>
      </w:r>
    </w:p>
    <w:p w14:paraId="0346AD6A" w14:textId="77777777" w:rsidR="0070368D" w:rsidRPr="0070368D" w:rsidRDefault="0070368D" w:rsidP="0070368D">
      <w:pPr>
        <w:rPr>
          <w:sz w:val="24"/>
          <w:szCs w:val="24"/>
          <w:lang w:val="en-US"/>
        </w:rPr>
      </w:pPr>
      <w:r w:rsidRPr="0070368D">
        <w:rPr>
          <w:sz w:val="24"/>
          <w:szCs w:val="24"/>
          <w:lang w:val="en-US"/>
        </w:rPr>
        <w:t>We broke down skills like a list:</w:t>
      </w:r>
    </w:p>
    <w:p w14:paraId="49775D9A" w14:textId="77777777" w:rsidR="0070368D" w:rsidRPr="0070368D" w:rsidRDefault="0070368D" w:rsidP="0070368D">
      <w:pPr>
        <w:rPr>
          <w:sz w:val="24"/>
          <w:szCs w:val="24"/>
          <w:lang w:val="en-US"/>
        </w:rPr>
      </w:pPr>
      <w:r w:rsidRPr="0070368D">
        <w:rPr>
          <w:sz w:val="24"/>
          <w:szCs w:val="24"/>
          <w:lang w:val="en-US"/>
        </w:rPr>
        <w:t>“Python, SQL, Machine Learning” → [Python] [SQL] [Machine Learning]</w:t>
      </w:r>
    </w:p>
    <w:p w14:paraId="034EA93B" w14:textId="77777777" w:rsidR="0070368D" w:rsidRPr="0070368D" w:rsidRDefault="0070368D" w:rsidP="0070368D">
      <w:pPr>
        <w:rPr>
          <w:sz w:val="24"/>
          <w:szCs w:val="24"/>
          <w:lang w:val="en-US"/>
        </w:rPr>
      </w:pPr>
      <w:r w:rsidRPr="0070368D">
        <w:rPr>
          <w:sz w:val="24"/>
          <w:szCs w:val="24"/>
          <w:lang w:val="en-US"/>
        </w:rPr>
        <w:t>We also linked similar skills:</w:t>
      </w:r>
    </w:p>
    <w:p w14:paraId="7BBEDD19" w14:textId="77777777" w:rsidR="0070368D" w:rsidRPr="0070368D" w:rsidRDefault="0070368D" w:rsidP="0070368D">
      <w:pPr>
        <w:rPr>
          <w:sz w:val="24"/>
          <w:szCs w:val="24"/>
          <w:lang w:val="en-US"/>
        </w:rPr>
      </w:pPr>
      <w:r w:rsidRPr="0070368D">
        <w:rPr>
          <w:sz w:val="24"/>
          <w:szCs w:val="24"/>
          <w:lang w:val="en-US"/>
        </w:rPr>
        <w:t>“Deep Learning” → counted as AI-related skill</w:t>
      </w:r>
    </w:p>
    <w:p w14:paraId="314D91E4" w14:textId="77777777" w:rsidR="0070368D" w:rsidRDefault="0070368D" w:rsidP="0070368D">
      <w:pPr>
        <w:rPr>
          <w:sz w:val="24"/>
          <w:szCs w:val="24"/>
          <w:lang w:val="en-US"/>
        </w:rPr>
      </w:pPr>
      <w:r w:rsidRPr="0070368D">
        <w:rPr>
          <w:sz w:val="24"/>
          <w:szCs w:val="24"/>
          <w:lang w:val="en-US"/>
        </w:rPr>
        <w:t>So nothing important gets missed.</w:t>
      </w:r>
    </w:p>
    <w:p w14:paraId="1CB2F6B8" w14:textId="77777777" w:rsidR="0070368D" w:rsidRDefault="0070368D" w:rsidP="0070368D">
      <w:pPr>
        <w:rPr>
          <w:sz w:val="24"/>
          <w:szCs w:val="24"/>
          <w:lang w:val="en-US"/>
        </w:rPr>
      </w:pPr>
    </w:p>
    <w:p w14:paraId="15182D96" w14:textId="0EB48268" w:rsidR="00B33EB5" w:rsidRPr="00B33EB5" w:rsidRDefault="00B33EB5" w:rsidP="0070368D">
      <w:pPr>
        <w:rPr>
          <w:sz w:val="24"/>
          <w:szCs w:val="24"/>
          <w:lang w:val="en-US"/>
        </w:rPr>
      </w:pPr>
      <w:r w:rsidRPr="00B33EB5">
        <w:rPr>
          <w:sz w:val="24"/>
          <w:szCs w:val="24"/>
          <w:lang w:val="en-US"/>
        </w:rPr>
        <w:t xml:space="preserve">Step </w:t>
      </w:r>
      <w:r w:rsidR="0070368D">
        <w:rPr>
          <w:sz w:val="24"/>
          <w:szCs w:val="24"/>
          <w:lang w:val="en-US"/>
        </w:rPr>
        <w:t>3</w:t>
      </w:r>
      <w:r w:rsidRPr="00B33EB5">
        <w:rPr>
          <w:sz w:val="24"/>
          <w:szCs w:val="24"/>
          <w:lang w:val="en-US"/>
        </w:rPr>
        <w:t>: Data Integration (Merging Datasets</w:t>
      </w:r>
      <w:r w:rsidR="00FC4EC0">
        <w:rPr>
          <w:sz w:val="24"/>
          <w:szCs w:val="24"/>
          <w:lang w:val="en-US"/>
        </w:rPr>
        <w:t xml:space="preserve"> using borrowers_id in python and sql </w:t>
      </w:r>
      <w:r w:rsidRPr="00B33EB5">
        <w:rPr>
          <w:sz w:val="24"/>
          <w:szCs w:val="24"/>
          <w:lang w:val="en-US"/>
        </w:rPr>
        <w:t>)</w:t>
      </w:r>
    </w:p>
    <w:p w14:paraId="2B5A4F96" w14:textId="07F36359" w:rsidR="00B33EB5" w:rsidRPr="00B33EB5" w:rsidRDefault="00B33EB5" w:rsidP="00B33EB5">
      <w:pPr>
        <w:rPr>
          <w:sz w:val="24"/>
          <w:szCs w:val="24"/>
          <w:lang w:val="en-US"/>
        </w:rPr>
      </w:pPr>
      <w:r w:rsidRPr="00B33EB5">
        <w:rPr>
          <w:sz w:val="24"/>
          <w:szCs w:val="24"/>
          <w:lang w:val="en-US"/>
        </w:rPr>
        <w:t>All datasets were linked using borrower_id as the common key.</w:t>
      </w:r>
    </w:p>
    <w:p w14:paraId="5B9C8551" w14:textId="1F36F57F" w:rsidR="00B33EB5" w:rsidRPr="00B33EB5" w:rsidRDefault="00B33EB5" w:rsidP="00B33EB5">
      <w:pPr>
        <w:rPr>
          <w:sz w:val="24"/>
          <w:szCs w:val="24"/>
          <w:lang w:val="en-US"/>
        </w:rPr>
      </w:pPr>
      <w:r w:rsidRPr="00B33EB5">
        <w:rPr>
          <w:sz w:val="24"/>
          <w:szCs w:val="24"/>
          <w:lang w:val="en-US"/>
        </w:rPr>
        <w:t>Merged data included:</w:t>
      </w:r>
    </w:p>
    <w:p w14:paraId="643245CF" w14:textId="1A74CA67" w:rsidR="00B33EB5" w:rsidRPr="00375A92" w:rsidRDefault="00B33EB5" w:rsidP="00375A92">
      <w:pPr>
        <w:pStyle w:val="ListParagraph"/>
        <w:numPr>
          <w:ilvl w:val="0"/>
          <w:numId w:val="13"/>
        </w:numPr>
        <w:rPr>
          <w:sz w:val="24"/>
          <w:szCs w:val="24"/>
          <w:lang w:val="en-US"/>
        </w:rPr>
      </w:pPr>
      <w:r w:rsidRPr="00375A92">
        <w:rPr>
          <w:sz w:val="24"/>
          <w:szCs w:val="24"/>
          <w:lang w:val="en-US"/>
        </w:rPr>
        <w:t>Personal demographics</w:t>
      </w:r>
    </w:p>
    <w:p w14:paraId="406D6236" w14:textId="0D858CEA" w:rsidR="00B33EB5" w:rsidRPr="00375A92" w:rsidRDefault="00B33EB5" w:rsidP="00375A92">
      <w:pPr>
        <w:pStyle w:val="ListParagraph"/>
        <w:numPr>
          <w:ilvl w:val="0"/>
          <w:numId w:val="13"/>
        </w:numPr>
        <w:rPr>
          <w:sz w:val="24"/>
          <w:szCs w:val="24"/>
          <w:lang w:val="en-US"/>
        </w:rPr>
      </w:pPr>
      <w:r w:rsidRPr="00375A92">
        <w:rPr>
          <w:sz w:val="24"/>
          <w:szCs w:val="24"/>
          <w:lang w:val="en-US"/>
        </w:rPr>
        <w:t>Financial transactions</w:t>
      </w:r>
    </w:p>
    <w:p w14:paraId="01406A40" w14:textId="577BA906" w:rsidR="00B33EB5" w:rsidRPr="00375A92" w:rsidRDefault="00B33EB5" w:rsidP="00375A92">
      <w:pPr>
        <w:pStyle w:val="ListParagraph"/>
        <w:numPr>
          <w:ilvl w:val="0"/>
          <w:numId w:val="13"/>
        </w:numPr>
        <w:rPr>
          <w:sz w:val="24"/>
          <w:szCs w:val="24"/>
          <w:lang w:val="en-US"/>
        </w:rPr>
      </w:pPr>
      <w:r w:rsidRPr="00375A92">
        <w:rPr>
          <w:sz w:val="24"/>
          <w:szCs w:val="24"/>
          <w:lang w:val="en-US"/>
        </w:rPr>
        <w:t>Loan performance</w:t>
      </w:r>
    </w:p>
    <w:p w14:paraId="620A021F" w14:textId="3E1037FA" w:rsidR="00B33EB5" w:rsidRPr="00375A92" w:rsidRDefault="00B33EB5" w:rsidP="00375A92">
      <w:pPr>
        <w:pStyle w:val="ListParagraph"/>
        <w:numPr>
          <w:ilvl w:val="0"/>
          <w:numId w:val="13"/>
        </w:numPr>
        <w:rPr>
          <w:sz w:val="24"/>
          <w:szCs w:val="24"/>
          <w:lang w:val="en-US"/>
        </w:rPr>
      </w:pPr>
      <w:r w:rsidRPr="00375A92">
        <w:rPr>
          <w:sz w:val="24"/>
          <w:szCs w:val="24"/>
          <w:lang w:val="en-US"/>
        </w:rPr>
        <w:t>Telecom activity</w:t>
      </w:r>
    </w:p>
    <w:p w14:paraId="64E4B8DB" w14:textId="0F4041C6" w:rsidR="00B33EB5" w:rsidRPr="00375A92" w:rsidRDefault="00B33EB5" w:rsidP="00375A92">
      <w:pPr>
        <w:pStyle w:val="ListParagraph"/>
        <w:numPr>
          <w:ilvl w:val="0"/>
          <w:numId w:val="13"/>
        </w:numPr>
        <w:rPr>
          <w:sz w:val="24"/>
          <w:szCs w:val="24"/>
          <w:lang w:val="en-US"/>
        </w:rPr>
      </w:pPr>
      <w:r w:rsidRPr="00375A92">
        <w:rPr>
          <w:sz w:val="24"/>
          <w:szCs w:val="24"/>
          <w:lang w:val="en-US"/>
        </w:rPr>
        <w:t>Field visit business stability</w:t>
      </w:r>
    </w:p>
    <w:p w14:paraId="0767FEF0" w14:textId="7D77C498" w:rsidR="00B33EB5" w:rsidRPr="00375A92" w:rsidRDefault="00B33EB5" w:rsidP="00375A92">
      <w:pPr>
        <w:pStyle w:val="ListParagraph"/>
        <w:numPr>
          <w:ilvl w:val="0"/>
          <w:numId w:val="13"/>
        </w:numPr>
        <w:rPr>
          <w:sz w:val="24"/>
          <w:szCs w:val="24"/>
          <w:lang w:val="en-US"/>
        </w:rPr>
      </w:pPr>
      <w:r w:rsidRPr="00375A92">
        <w:rPr>
          <w:sz w:val="24"/>
          <w:szCs w:val="24"/>
          <w:lang w:val="en-US"/>
        </w:rPr>
        <w:t>Regional economic conditions</w:t>
      </w:r>
    </w:p>
    <w:p w14:paraId="2152F778" w14:textId="1437331B" w:rsidR="00B33EB5" w:rsidRDefault="00B33EB5" w:rsidP="00B33EB5">
      <w:pPr>
        <w:rPr>
          <w:sz w:val="24"/>
          <w:szCs w:val="24"/>
          <w:lang w:val="en-US"/>
        </w:rPr>
      </w:pPr>
      <w:r w:rsidRPr="00B33EB5">
        <w:rPr>
          <w:sz w:val="24"/>
          <w:szCs w:val="24"/>
          <w:lang w:val="en-US"/>
        </w:rPr>
        <w:t>This combined dataset provided a 360-degree profile of each borrower.</w:t>
      </w:r>
    </w:p>
    <w:p w14:paraId="3890585F" w14:textId="77777777" w:rsidR="00375A92" w:rsidRPr="00B33EB5" w:rsidRDefault="00375A92" w:rsidP="00B33EB5">
      <w:pPr>
        <w:rPr>
          <w:sz w:val="24"/>
          <w:szCs w:val="24"/>
          <w:lang w:val="en-US"/>
        </w:rPr>
      </w:pPr>
    </w:p>
    <w:p w14:paraId="3B347218" w14:textId="61E2DF7B" w:rsidR="00B33EB5" w:rsidRPr="00B33EB5" w:rsidRDefault="00B33EB5" w:rsidP="00B33EB5">
      <w:pPr>
        <w:rPr>
          <w:sz w:val="24"/>
          <w:szCs w:val="24"/>
          <w:lang w:val="en-US"/>
        </w:rPr>
      </w:pPr>
      <w:r w:rsidRPr="00B33EB5">
        <w:rPr>
          <w:sz w:val="24"/>
          <w:szCs w:val="24"/>
          <w:lang w:val="en-US"/>
        </w:rPr>
        <w:t xml:space="preserve">Step </w:t>
      </w:r>
      <w:r w:rsidR="00FC4EC0">
        <w:rPr>
          <w:sz w:val="24"/>
          <w:szCs w:val="24"/>
          <w:lang w:val="en-US"/>
        </w:rPr>
        <w:t>4</w:t>
      </w:r>
      <w:r w:rsidRPr="00B33EB5">
        <w:rPr>
          <w:sz w:val="24"/>
          <w:szCs w:val="24"/>
          <w:lang w:val="en-US"/>
        </w:rPr>
        <w:t>: Feature Engineering (Creating New Indicators)</w:t>
      </w:r>
    </w:p>
    <w:p w14:paraId="21A19FAB" w14:textId="18D2F836" w:rsidR="00B33EB5" w:rsidRPr="00B33EB5" w:rsidRDefault="00B33EB5" w:rsidP="00B33EB5">
      <w:pPr>
        <w:rPr>
          <w:sz w:val="24"/>
          <w:szCs w:val="24"/>
          <w:lang w:val="en-US"/>
        </w:rPr>
      </w:pPr>
      <w:r w:rsidRPr="00B33EB5">
        <w:rPr>
          <w:sz w:val="24"/>
          <w:szCs w:val="24"/>
          <w:lang w:val="en-US"/>
        </w:rPr>
        <w:t>To assess borrower behaviour more accurately, we derived new meaningful features:</w:t>
      </w:r>
    </w:p>
    <w:p w14:paraId="0756B2F8" w14:textId="7088FBF7" w:rsidR="00B33EB5" w:rsidRPr="00375A92" w:rsidRDefault="00B33EB5" w:rsidP="00375A92">
      <w:pPr>
        <w:pStyle w:val="ListParagraph"/>
        <w:numPr>
          <w:ilvl w:val="0"/>
          <w:numId w:val="15"/>
        </w:numPr>
        <w:rPr>
          <w:sz w:val="24"/>
          <w:szCs w:val="24"/>
          <w:lang w:val="en-US"/>
        </w:rPr>
      </w:pPr>
      <w:r w:rsidRPr="00375A92">
        <w:rPr>
          <w:sz w:val="24"/>
          <w:szCs w:val="24"/>
          <w:lang w:val="en-US"/>
        </w:rPr>
        <w:t>Transaction consistency → frequency &amp; amount stability</w:t>
      </w:r>
    </w:p>
    <w:p w14:paraId="74BDA6E4" w14:textId="4D3142B6" w:rsidR="00B33EB5" w:rsidRPr="00375A92" w:rsidRDefault="00B33EB5" w:rsidP="00375A92">
      <w:pPr>
        <w:pStyle w:val="ListParagraph"/>
        <w:numPr>
          <w:ilvl w:val="0"/>
          <w:numId w:val="15"/>
        </w:numPr>
        <w:rPr>
          <w:sz w:val="24"/>
          <w:szCs w:val="24"/>
          <w:lang w:val="en-US"/>
        </w:rPr>
      </w:pPr>
      <w:r w:rsidRPr="00375A92">
        <w:rPr>
          <w:sz w:val="24"/>
          <w:szCs w:val="24"/>
          <w:lang w:val="en-US"/>
        </w:rPr>
        <w:t>Telecom activity → top-up regularity &amp; data usage</w:t>
      </w:r>
    </w:p>
    <w:p w14:paraId="7FD1B334" w14:textId="75D90F8A" w:rsidR="00B33EB5" w:rsidRPr="00375A92" w:rsidRDefault="00B33EB5" w:rsidP="00375A92">
      <w:pPr>
        <w:pStyle w:val="ListParagraph"/>
        <w:numPr>
          <w:ilvl w:val="0"/>
          <w:numId w:val="15"/>
        </w:numPr>
        <w:rPr>
          <w:sz w:val="24"/>
          <w:szCs w:val="24"/>
          <w:lang w:val="en-US"/>
        </w:rPr>
      </w:pPr>
      <w:r w:rsidRPr="00375A92">
        <w:rPr>
          <w:sz w:val="24"/>
          <w:szCs w:val="24"/>
          <w:lang w:val="en-US"/>
        </w:rPr>
        <w:t>Business health trend → field visit score pattern</w:t>
      </w:r>
    </w:p>
    <w:p w14:paraId="0B79FAB0" w14:textId="23360FA7" w:rsidR="00B33EB5" w:rsidRPr="00375A92" w:rsidRDefault="00B33EB5" w:rsidP="00375A92">
      <w:pPr>
        <w:pStyle w:val="ListParagraph"/>
        <w:numPr>
          <w:ilvl w:val="0"/>
          <w:numId w:val="15"/>
        </w:numPr>
        <w:rPr>
          <w:sz w:val="24"/>
          <w:szCs w:val="24"/>
          <w:lang w:val="en-US"/>
        </w:rPr>
      </w:pPr>
      <w:r w:rsidRPr="00375A92">
        <w:rPr>
          <w:sz w:val="24"/>
          <w:szCs w:val="24"/>
          <w:lang w:val="en-US"/>
        </w:rPr>
        <w:t>Regional risk factor → rural/urban + average district income</w:t>
      </w:r>
    </w:p>
    <w:p w14:paraId="6A4E8FE0" w14:textId="3978A85E" w:rsidR="00375A92" w:rsidRDefault="00B33EB5" w:rsidP="00B33EB5">
      <w:pPr>
        <w:rPr>
          <w:sz w:val="24"/>
          <w:szCs w:val="24"/>
          <w:lang w:val="en-US"/>
        </w:rPr>
      </w:pPr>
      <w:r w:rsidRPr="00B33EB5">
        <w:rPr>
          <w:sz w:val="24"/>
          <w:szCs w:val="24"/>
          <w:lang w:val="en-US"/>
        </w:rPr>
        <w:t>These features helped reveal hidden risk patterns not visible through basic demographics.</w:t>
      </w:r>
    </w:p>
    <w:p w14:paraId="7F871316" w14:textId="77777777" w:rsidR="00375A92" w:rsidRPr="00375A92" w:rsidRDefault="00375A92" w:rsidP="00B33EB5">
      <w:pPr>
        <w:rPr>
          <w:sz w:val="8"/>
          <w:szCs w:val="8"/>
          <w:lang w:val="en-US"/>
        </w:rPr>
      </w:pPr>
    </w:p>
    <w:p w14:paraId="35BF139D" w14:textId="499749C1" w:rsidR="00B33EB5" w:rsidRPr="00B33EB5" w:rsidRDefault="00B33EB5" w:rsidP="00B33EB5">
      <w:pPr>
        <w:rPr>
          <w:sz w:val="24"/>
          <w:szCs w:val="24"/>
          <w:lang w:val="en-US"/>
        </w:rPr>
      </w:pPr>
      <w:r w:rsidRPr="00B33EB5">
        <w:rPr>
          <w:sz w:val="24"/>
          <w:szCs w:val="24"/>
          <w:lang w:val="en-US"/>
        </w:rPr>
        <w:t xml:space="preserve">Step </w:t>
      </w:r>
      <w:r w:rsidR="00FC4EC0">
        <w:rPr>
          <w:sz w:val="24"/>
          <w:szCs w:val="24"/>
          <w:lang w:val="en-US"/>
        </w:rPr>
        <w:t>5</w:t>
      </w:r>
      <w:r w:rsidRPr="00B33EB5">
        <w:rPr>
          <w:sz w:val="24"/>
          <w:szCs w:val="24"/>
          <w:lang w:val="en-US"/>
        </w:rPr>
        <w:t>: Risk Pattern Analysis</w:t>
      </w:r>
    </w:p>
    <w:p w14:paraId="4E47D2D5" w14:textId="58BDB9A3" w:rsidR="00B33EB5" w:rsidRPr="00B33EB5" w:rsidRDefault="00B33EB5" w:rsidP="00B33EB5">
      <w:pPr>
        <w:rPr>
          <w:sz w:val="24"/>
          <w:szCs w:val="24"/>
          <w:lang w:val="en-US"/>
        </w:rPr>
      </w:pPr>
      <w:r w:rsidRPr="00B33EB5">
        <w:rPr>
          <w:sz w:val="24"/>
          <w:szCs w:val="24"/>
          <w:lang w:val="en-US"/>
        </w:rPr>
        <w:t>Pyth</w:t>
      </w:r>
      <w:r w:rsidR="00FC4EC0">
        <w:rPr>
          <w:sz w:val="24"/>
          <w:szCs w:val="24"/>
          <w:lang w:val="en-US"/>
        </w:rPr>
        <w:t>o</w:t>
      </w:r>
      <w:r w:rsidRPr="00B33EB5">
        <w:rPr>
          <w:sz w:val="24"/>
          <w:szCs w:val="24"/>
          <w:lang w:val="en-US"/>
        </w:rPr>
        <w:t>n visualizations were used to identify borrower behavior trends, including:</w:t>
      </w:r>
    </w:p>
    <w:p w14:paraId="49D0EB58" w14:textId="6789F01E" w:rsidR="00B33EB5" w:rsidRPr="00375A92" w:rsidRDefault="00B33EB5" w:rsidP="00375A92">
      <w:pPr>
        <w:pStyle w:val="ListParagraph"/>
        <w:numPr>
          <w:ilvl w:val="0"/>
          <w:numId w:val="16"/>
        </w:numPr>
        <w:rPr>
          <w:sz w:val="24"/>
          <w:szCs w:val="24"/>
          <w:lang w:val="en-US"/>
        </w:rPr>
      </w:pPr>
      <w:r w:rsidRPr="00375A92">
        <w:rPr>
          <w:sz w:val="24"/>
          <w:szCs w:val="24"/>
          <w:lang w:val="en-US"/>
        </w:rPr>
        <w:t>Default vs. non-default borrower characteristics</w:t>
      </w:r>
    </w:p>
    <w:p w14:paraId="580BA40B" w14:textId="31CD8CC9" w:rsidR="00B33EB5" w:rsidRPr="00375A92" w:rsidRDefault="00B33EB5" w:rsidP="00375A92">
      <w:pPr>
        <w:pStyle w:val="ListParagraph"/>
        <w:numPr>
          <w:ilvl w:val="0"/>
          <w:numId w:val="16"/>
        </w:numPr>
        <w:rPr>
          <w:sz w:val="24"/>
          <w:szCs w:val="24"/>
          <w:lang w:val="en-US"/>
        </w:rPr>
      </w:pPr>
      <w:r w:rsidRPr="00375A92">
        <w:rPr>
          <w:sz w:val="24"/>
          <w:szCs w:val="24"/>
          <w:lang w:val="en-US"/>
        </w:rPr>
        <w:t>Income vs. loan burden comparison</w:t>
      </w:r>
    </w:p>
    <w:p w14:paraId="2D2C3746" w14:textId="359EC559" w:rsidR="00B33EB5" w:rsidRPr="00375A92" w:rsidRDefault="00B33EB5" w:rsidP="00375A92">
      <w:pPr>
        <w:pStyle w:val="ListParagraph"/>
        <w:numPr>
          <w:ilvl w:val="0"/>
          <w:numId w:val="16"/>
        </w:numPr>
        <w:rPr>
          <w:sz w:val="24"/>
          <w:szCs w:val="24"/>
          <w:lang w:val="en-US"/>
        </w:rPr>
      </w:pPr>
      <w:r w:rsidRPr="00375A92">
        <w:rPr>
          <w:sz w:val="24"/>
          <w:szCs w:val="24"/>
          <w:lang w:val="en-US"/>
        </w:rPr>
        <w:t>Location-based repayment differences</w:t>
      </w:r>
    </w:p>
    <w:p w14:paraId="5E8D1D05" w14:textId="2705C85E" w:rsidR="00B33EB5" w:rsidRPr="00375A92" w:rsidRDefault="00B33EB5" w:rsidP="00375A92">
      <w:pPr>
        <w:pStyle w:val="ListParagraph"/>
        <w:numPr>
          <w:ilvl w:val="0"/>
          <w:numId w:val="16"/>
        </w:numPr>
        <w:rPr>
          <w:sz w:val="24"/>
          <w:szCs w:val="24"/>
          <w:lang w:val="en-US"/>
        </w:rPr>
      </w:pPr>
      <w:r w:rsidRPr="00375A92">
        <w:rPr>
          <w:sz w:val="24"/>
          <w:szCs w:val="24"/>
          <w:lang w:val="en-US"/>
        </w:rPr>
        <w:t>Borrower spending vs. saving patterns</w:t>
      </w:r>
    </w:p>
    <w:p w14:paraId="2090A272" w14:textId="46988E34" w:rsidR="00375A92" w:rsidRDefault="00B33EB5" w:rsidP="00B33EB5">
      <w:pPr>
        <w:rPr>
          <w:sz w:val="24"/>
          <w:szCs w:val="24"/>
          <w:lang w:val="en-US"/>
        </w:rPr>
      </w:pPr>
      <w:r w:rsidRPr="00B33EB5">
        <w:rPr>
          <w:sz w:val="24"/>
          <w:szCs w:val="24"/>
          <w:lang w:val="en-US"/>
        </w:rPr>
        <w:t>This step helped understand what kind of borrowers are more likely to default.</w:t>
      </w:r>
    </w:p>
    <w:p w14:paraId="7FF4A841" w14:textId="77777777" w:rsidR="00375A92" w:rsidRPr="00375A92" w:rsidRDefault="00375A92" w:rsidP="00B33EB5">
      <w:pPr>
        <w:rPr>
          <w:sz w:val="8"/>
          <w:szCs w:val="8"/>
          <w:lang w:val="en-US"/>
        </w:rPr>
      </w:pPr>
    </w:p>
    <w:p w14:paraId="2C5332AC" w14:textId="1A04A9E7" w:rsidR="00B33EB5" w:rsidRPr="00B33EB5" w:rsidRDefault="00B33EB5" w:rsidP="00B33EB5">
      <w:pPr>
        <w:rPr>
          <w:sz w:val="24"/>
          <w:szCs w:val="24"/>
          <w:lang w:val="en-US"/>
        </w:rPr>
      </w:pPr>
      <w:r w:rsidRPr="00B33EB5">
        <w:rPr>
          <w:sz w:val="24"/>
          <w:szCs w:val="24"/>
          <w:lang w:val="en-US"/>
        </w:rPr>
        <w:t xml:space="preserve">Step </w:t>
      </w:r>
      <w:r w:rsidR="00FC4EC0">
        <w:rPr>
          <w:sz w:val="24"/>
          <w:szCs w:val="24"/>
          <w:lang w:val="en-US"/>
        </w:rPr>
        <w:t>6</w:t>
      </w:r>
      <w:r w:rsidRPr="00B33EB5">
        <w:rPr>
          <w:sz w:val="24"/>
          <w:szCs w:val="24"/>
          <w:lang w:val="en-US"/>
        </w:rPr>
        <w:t>: Loan Risk Classification</w:t>
      </w:r>
      <w:r w:rsidR="00375A92">
        <w:rPr>
          <w:sz w:val="24"/>
          <w:szCs w:val="24"/>
          <w:lang w:val="en-US"/>
        </w:rPr>
        <w:t xml:space="preserve"> </w:t>
      </w:r>
    </w:p>
    <w:p w14:paraId="37DEE933" w14:textId="67B4C1FC" w:rsidR="00B33EB5" w:rsidRPr="00B33EB5" w:rsidRDefault="00B33EB5" w:rsidP="00B33EB5">
      <w:pPr>
        <w:rPr>
          <w:sz w:val="24"/>
          <w:szCs w:val="24"/>
          <w:lang w:val="en-US"/>
        </w:rPr>
      </w:pPr>
      <w:r w:rsidRPr="00B33EB5">
        <w:rPr>
          <w:sz w:val="24"/>
          <w:szCs w:val="24"/>
          <w:lang w:val="en-US"/>
        </w:rPr>
        <w:t>Borrowers were categorized into Low, Medium, and High risk based on:</w:t>
      </w:r>
    </w:p>
    <w:p w14:paraId="437B7C9F" w14:textId="1C82C0D5" w:rsidR="00B33EB5" w:rsidRPr="00FC4EC0" w:rsidRDefault="00B33EB5" w:rsidP="00FC4EC0">
      <w:pPr>
        <w:pStyle w:val="ListParagraph"/>
        <w:numPr>
          <w:ilvl w:val="0"/>
          <w:numId w:val="17"/>
        </w:numPr>
        <w:rPr>
          <w:sz w:val="24"/>
          <w:szCs w:val="24"/>
          <w:lang w:val="en-US"/>
        </w:rPr>
      </w:pPr>
      <w:r w:rsidRPr="00FC4EC0">
        <w:rPr>
          <w:sz w:val="24"/>
          <w:szCs w:val="24"/>
          <w:lang w:val="en-US"/>
        </w:rPr>
        <w:t>Loan repayment status</w:t>
      </w:r>
    </w:p>
    <w:p w14:paraId="14968FC2" w14:textId="5F2C6E83" w:rsidR="00B33EB5" w:rsidRPr="00FC4EC0" w:rsidRDefault="00B33EB5" w:rsidP="00FC4EC0">
      <w:pPr>
        <w:pStyle w:val="ListParagraph"/>
        <w:numPr>
          <w:ilvl w:val="0"/>
          <w:numId w:val="17"/>
        </w:numPr>
        <w:rPr>
          <w:sz w:val="24"/>
          <w:szCs w:val="24"/>
          <w:lang w:val="en-US"/>
        </w:rPr>
      </w:pPr>
      <w:r w:rsidRPr="00FC4EC0">
        <w:rPr>
          <w:sz w:val="24"/>
          <w:szCs w:val="24"/>
          <w:lang w:val="en-US"/>
        </w:rPr>
        <w:t>Field visit business assessment</w:t>
      </w:r>
    </w:p>
    <w:p w14:paraId="6F15B7C0" w14:textId="77777777" w:rsidR="00B33EB5" w:rsidRPr="00FC4EC0" w:rsidRDefault="00B33EB5" w:rsidP="00FC4EC0">
      <w:pPr>
        <w:pStyle w:val="ListParagraph"/>
        <w:numPr>
          <w:ilvl w:val="0"/>
          <w:numId w:val="17"/>
        </w:numPr>
        <w:rPr>
          <w:sz w:val="24"/>
          <w:szCs w:val="24"/>
          <w:lang w:val="en-US"/>
        </w:rPr>
      </w:pPr>
      <w:r w:rsidRPr="00FC4EC0">
        <w:rPr>
          <w:sz w:val="24"/>
          <w:szCs w:val="24"/>
          <w:lang w:val="en-US"/>
        </w:rPr>
        <w:t>Transaction stability</w:t>
      </w:r>
    </w:p>
    <w:p w14:paraId="7979D7ED" w14:textId="67E7B09C" w:rsidR="00B33EB5" w:rsidRPr="00FC4EC0" w:rsidRDefault="00B33EB5" w:rsidP="00FC4EC0">
      <w:pPr>
        <w:pStyle w:val="ListParagraph"/>
        <w:numPr>
          <w:ilvl w:val="0"/>
          <w:numId w:val="17"/>
        </w:numPr>
        <w:rPr>
          <w:sz w:val="24"/>
          <w:szCs w:val="24"/>
          <w:lang w:val="en-US"/>
        </w:rPr>
      </w:pPr>
      <w:r w:rsidRPr="00FC4EC0">
        <w:rPr>
          <w:sz w:val="24"/>
          <w:szCs w:val="24"/>
          <w:lang w:val="en-US"/>
        </w:rPr>
        <w:t>Interest rate burden</w:t>
      </w:r>
    </w:p>
    <w:p w14:paraId="3ECE3C46" w14:textId="13CAB5AB" w:rsidR="00B33EB5" w:rsidRDefault="00B33EB5" w:rsidP="00B33EB5">
      <w:pPr>
        <w:rPr>
          <w:sz w:val="24"/>
          <w:szCs w:val="24"/>
          <w:lang w:val="en-US"/>
        </w:rPr>
      </w:pPr>
      <w:r w:rsidRPr="00B33EB5">
        <w:rPr>
          <w:sz w:val="24"/>
          <w:szCs w:val="24"/>
          <w:lang w:val="en-US"/>
        </w:rPr>
        <w:lastRenderedPageBreak/>
        <w:t>This classification makes it easier for Microfinance Officers to prioritize follow-ups and lending decisions.</w:t>
      </w:r>
    </w:p>
    <w:p w14:paraId="65282362" w14:textId="77777777" w:rsidR="00375A92" w:rsidRPr="00375A92" w:rsidRDefault="00375A92" w:rsidP="00B33EB5">
      <w:pPr>
        <w:rPr>
          <w:sz w:val="8"/>
          <w:szCs w:val="8"/>
          <w:lang w:val="en-US"/>
        </w:rPr>
      </w:pPr>
    </w:p>
    <w:p w14:paraId="413BCE26" w14:textId="798052AD" w:rsidR="00B33EB5" w:rsidRPr="00B33EB5" w:rsidRDefault="00B33EB5" w:rsidP="00B33EB5">
      <w:pPr>
        <w:rPr>
          <w:sz w:val="24"/>
          <w:szCs w:val="24"/>
          <w:lang w:val="en-US"/>
        </w:rPr>
      </w:pPr>
      <w:r w:rsidRPr="00B33EB5">
        <w:rPr>
          <w:sz w:val="24"/>
          <w:szCs w:val="24"/>
          <w:lang w:val="en-US"/>
        </w:rPr>
        <w:t xml:space="preserve">Step </w:t>
      </w:r>
      <w:r w:rsidR="00FC4EC0">
        <w:rPr>
          <w:sz w:val="24"/>
          <w:szCs w:val="24"/>
          <w:lang w:val="en-US"/>
        </w:rPr>
        <w:t>7</w:t>
      </w:r>
      <w:r w:rsidRPr="00B33EB5">
        <w:rPr>
          <w:sz w:val="24"/>
          <w:szCs w:val="24"/>
          <w:lang w:val="en-US"/>
        </w:rPr>
        <w:t>: Dashboards and Visualization</w:t>
      </w:r>
    </w:p>
    <w:p w14:paraId="44BC6F86" w14:textId="365BDA63" w:rsidR="00B33EB5" w:rsidRPr="00B33EB5" w:rsidRDefault="00B33EB5" w:rsidP="00B33EB5">
      <w:pPr>
        <w:rPr>
          <w:sz w:val="24"/>
          <w:szCs w:val="24"/>
          <w:lang w:val="en-US"/>
        </w:rPr>
      </w:pPr>
      <w:r w:rsidRPr="00B33EB5">
        <w:rPr>
          <w:sz w:val="24"/>
          <w:szCs w:val="24"/>
          <w:lang w:val="en-US"/>
        </w:rPr>
        <w:t>Power BI dashboards were created to visually represent:</w:t>
      </w:r>
    </w:p>
    <w:p w14:paraId="412BD329" w14:textId="7CD5D73C" w:rsidR="00B33EB5" w:rsidRPr="00FC4EC0" w:rsidRDefault="00B33EB5" w:rsidP="00FC4EC0">
      <w:pPr>
        <w:pStyle w:val="ListParagraph"/>
        <w:numPr>
          <w:ilvl w:val="0"/>
          <w:numId w:val="18"/>
        </w:numPr>
        <w:rPr>
          <w:sz w:val="24"/>
          <w:szCs w:val="24"/>
          <w:lang w:val="en-US"/>
        </w:rPr>
      </w:pPr>
      <w:r w:rsidRPr="00FC4EC0">
        <w:rPr>
          <w:sz w:val="24"/>
          <w:szCs w:val="24"/>
          <w:lang w:val="en-US"/>
        </w:rPr>
        <w:t>High-risk borrowers across regions</w:t>
      </w:r>
    </w:p>
    <w:p w14:paraId="34F03A9C" w14:textId="32AF1FBE" w:rsidR="00B33EB5" w:rsidRPr="00FC4EC0" w:rsidRDefault="00B33EB5" w:rsidP="00FC4EC0">
      <w:pPr>
        <w:pStyle w:val="ListParagraph"/>
        <w:numPr>
          <w:ilvl w:val="0"/>
          <w:numId w:val="18"/>
        </w:numPr>
        <w:rPr>
          <w:sz w:val="24"/>
          <w:szCs w:val="24"/>
          <w:lang w:val="en-US"/>
        </w:rPr>
      </w:pPr>
      <w:r w:rsidRPr="00FC4EC0">
        <w:rPr>
          <w:sz w:val="24"/>
          <w:szCs w:val="24"/>
          <w:lang w:val="en-US"/>
        </w:rPr>
        <w:t>Loan repayment performance trends</w:t>
      </w:r>
    </w:p>
    <w:p w14:paraId="075B2607" w14:textId="03619B1D" w:rsidR="00B33EB5" w:rsidRPr="00FC4EC0" w:rsidRDefault="00B33EB5" w:rsidP="00FC4EC0">
      <w:pPr>
        <w:pStyle w:val="ListParagraph"/>
        <w:numPr>
          <w:ilvl w:val="0"/>
          <w:numId w:val="18"/>
        </w:numPr>
        <w:rPr>
          <w:sz w:val="24"/>
          <w:szCs w:val="24"/>
          <w:lang w:val="en-US"/>
        </w:rPr>
      </w:pPr>
      <w:r w:rsidRPr="00FC4EC0">
        <w:rPr>
          <w:sz w:val="24"/>
          <w:szCs w:val="24"/>
          <w:lang w:val="en-US"/>
        </w:rPr>
        <w:t>Borrower credit behavior insights</w:t>
      </w:r>
    </w:p>
    <w:p w14:paraId="5D493D7C" w14:textId="528847E7" w:rsidR="00B33EB5" w:rsidRPr="00FC4EC0" w:rsidRDefault="00B33EB5" w:rsidP="00FC4EC0">
      <w:pPr>
        <w:pStyle w:val="ListParagraph"/>
        <w:numPr>
          <w:ilvl w:val="0"/>
          <w:numId w:val="18"/>
        </w:numPr>
        <w:rPr>
          <w:sz w:val="24"/>
          <w:szCs w:val="24"/>
          <w:lang w:val="en-US"/>
        </w:rPr>
      </w:pPr>
      <w:r w:rsidRPr="00FC4EC0">
        <w:rPr>
          <w:sz w:val="24"/>
          <w:szCs w:val="24"/>
          <w:lang w:val="en-US"/>
        </w:rPr>
        <w:t>Field visit score impact on risk levels</w:t>
      </w:r>
    </w:p>
    <w:p w14:paraId="5DC89F27" w14:textId="77777777" w:rsidR="00B33EB5" w:rsidRPr="00B33EB5" w:rsidRDefault="00B33EB5" w:rsidP="00B33EB5">
      <w:pPr>
        <w:rPr>
          <w:sz w:val="24"/>
          <w:szCs w:val="24"/>
          <w:lang w:val="en-US"/>
        </w:rPr>
      </w:pPr>
      <w:r w:rsidRPr="00B33EB5">
        <w:rPr>
          <w:sz w:val="24"/>
          <w:szCs w:val="24"/>
          <w:lang w:val="en-US"/>
        </w:rPr>
        <w:t>This allows faster and evidence-based decision making.</w:t>
      </w:r>
    </w:p>
    <w:p w14:paraId="342D6B5F" w14:textId="77777777" w:rsidR="00FC4EC0" w:rsidRPr="00FC4EC0" w:rsidRDefault="00FC4EC0" w:rsidP="00B33EB5">
      <w:pPr>
        <w:rPr>
          <w:sz w:val="4"/>
          <w:szCs w:val="4"/>
          <w:lang w:val="en-US"/>
        </w:rPr>
      </w:pPr>
    </w:p>
    <w:p w14:paraId="463C7C8B" w14:textId="643FAE39" w:rsidR="00B33EB5" w:rsidRPr="00B33EB5" w:rsidRDefault="00B33EB5" w:rsidP="00B33EB5">
      <w:pPr>
        <w:rPr>
          <w:sz w:val="24"/>
          <w:szCs w:val="24"/>
          <w:lang w:val="en-US"/>
        </w:rPr>
      </w:pPr>
      <w:r w:rsidRPr="00B33EB5">
        <w:rPr>
          <w:sz w:val="24"/>
          <w:szCs w:val="24"/>
          <w:lang w:val="en-US"/>
        </w:rPr>
        <w:t xml:space="preserve"> </w:t>
      </w:r>
      <w:r w:rsidRPr="00C41175">
        <w:rPr>
          <w:b/>
          <w:bCs/>
          <w:sz w:val="24"/>
          <w:szCs w:val="24"/>
          <w:lang w:val="en-US"/>
        </w:rPr>
        <w:t>Final Outcome</w:t>
      </w:r>
      <w:r w:rsidR="00C41175">
        <w:rPr>
          <w:sz w:val="24"/>
          <w:szCs w:val="24"/>
          <w:lang w:val="en-US"/>
        </w:rPr>
        <w:t>:-</w:t>
      </w:r>
    </w:p>
    <w:p w14:paraId="46DD0ACB" w14:textId="4EDD23DB" w:rsidR="00B33EB5" w:rsidRPr="00B33EB5" w:rsidRDefault="00B33EB5" w:rsidP="00B33EB5">
      <w:pPr>
        <w:rPr>
          <w:sz w:val="24"/>
          <w:szCs w:val="24"/>
          <w:lang w:val="en-US"/>
        </w:rPr>
      </w:pPr>
      <w:r w:rsidRPr="00B33EB5">
        <w:rPr>
          <w:sz w:val="24"/>
          <w:szCs w:val="24"/>
          <w:lang w:val="en-US"/>
        </w:rPr>
        <w:t>The methodology ensures that:</w:t>
      </w:r>
    </w:p>
    <w:p w14:paraId="4BEDCBD7" w14:textId="14B572CF" w:rsidR="00B33EB5" w:rsidRPr="00B33EB5" w:rsidRDefault="00B33EB5" w:rsidP="00B33EB5">
      <w:pPr>
        <w:rPr>
          <w:sz w:val="24"/>
          <w:szCs w:val="24"/>
          <w:lang w:val="en-US"/>
        </w:rPr>
      </w:pPr>
      <w:r w:rsidRPr="00B33EB5">
        <w:rPr>
          <w:sz w:val="24"/>
          <w:szCs w:val="24"/>
          <w:lang w:val="en-US"/>
        </w:rPr>
        <w:t>1. Borrower risk is evaluated fairly and transparently</w:t>
      </w:r>
    </w:p>
    <w:p w14:paraId="6E53BCD7" w14:textId="10023868" w:rsidR="00B33EB5" w:rsidRPr="00B33EB5" w:rsidRDefault="00B33EB5" w:rsidP="00B33EB5">
      <w:pPr>
        <w:rPr>
          <w:sz w:val="24"/>
          <w:szCs w:val="24"/>
          <w:lang w:val="en-US"/>
        </w:rPr>
      </w:pPr>
      <w:r w:rsidRPr="00B33EB5">
        <w:rPr>
          <w:sz w:val="24"/>
          <w:szCs w:val="24"/>
          <w:lang w:val="en-US"/>
        </w:rPr>
        <w:t>2. Credit decisions are based on data, not guesswork</w:t>
      </w:r>
    </w:p>
    <w:p w14:paraId="1E6595F0" w14:textId="1D807673" w:rsidR="00B33EB5" w:rsidRDefault="00B33EB5" w:rsidP="00B33EB5">
      <w:pPr>
        <w:rPr>
          <w:sz w:val="24"/>
          <w:szCs w:val="24"/>
          <w:lang w:val="en-US"/>
        </w:rPr>
      </w:pPr>
      <w:r w:rsidRPr="00B33EB5">
        <w:rPr>
          <w:sz w:val="24"/>
          <w:szCs w:val="24"/>
          <w:lang w:val="en-US"/>
        </w:rPr>
        <w:t>3. Microfinance institutions can reduce default rates and support genuine borrowers</w:t>
      </w:r>
    </w:p>
    <w:p w14:paraId="26FAEB56" w14:textId="77777777" w:rsidR="00C41175" w:rsidRDefault="00C41175" w:rsidP="00B33EB5">
      <w:pPr>
        <w:rPr>
          <w:sz w:val="24"/>
          <w:szCs w:val="24"/>
          <w:lang w:val="en-US"/>
        </w:rPr>
      </w:pPr>
    </w:p>
    <w:p w14:paraId="4EB7D2ED" w14:textId="270B9248" w:rsidR="00C41175" w:rsidRPr="00C41175" w:rsidRDefault="00465A3B" w:rsidP="00C41175">
      <w:pPr>
        <w:rPr>
          <w:rFonts w:ascii="Arial Rounded MT Bold" w:hAnsi="Arial Rounded MT Bold"/>
          <w:b/>
          <w:bCs/>
          <w:sz w:val="24"/>
          <w:szCs w:val="24"/>
          <w:lang w:val="en-US"/>
        </w:rPr>
      </w:pPr>
      <w:r>
        <w:rPr>
          <w:rFonts w:ascii="Arial Rounded MT Bold" w:hAnsi="Arial Rounded MT Bold"/>
          <w:b/>
          <w:bCs/>
          <w:sz w:val="24"/>
          <w:szCs w:val="24"/>
          <w:lang w:val="en-US"/>
        </w:rPr>
        <w:t>5</w:t>
      </w:r>
      <w:r w:rsidR="002B6714">
        <w:rPr>
          <w:rFonts w:ascii="Arial Rounded MT Bold" w:hAnsi="Arial Rounded MT Bold"/>
          <w:b/>
          <w:bCs/>
          <w:sz w:val="24"/>
          <w:szCs w:val="24"/>
          <w:lang w:val="en-US"/>
        </w:rPr>
        <w:t>.</w:t>
      </w:r>
      <w:r w:rsidR="00C41175" w:rsidRPr="00C41175">
        <w:rPr>
          <w:rFonts w:ascii="Arial Rounded MT Bold" w:hAnsi="Arial Rounded MT Bold"/>
          <w:b/>
          <w:bCs/>
          <w:sz w:val="24"/>
          <w:szCs w:val="24"/>
          <w:lang w:val="en-US"/>
        </w:rPr>
        <w:t>PYTHON IMPLEMENTATION</w:t>
      </w:r>
    </w:p>
    <w:p w14:paraId="2E44C519" w14:textId="3ACDD895" w:rsidR="00C41175" w:rsidRPr="00C41175" w:rsidRDefault="00C41175" w:rsidP="00C41175">
      <w:pPr>
        <w:rPr>
          <w:sz w:val="24"/>
          <w:szCs w:val="24"/>
          <w:lang w:val="en-US"/>
        </w:rPr>
      </w:pPr>
      <w:r w:rsidRPr="00C41175">
        <w:rPr>
          <w:sz w:val="24"/>
          <w:szCs w:val="24"/>
          <w:lang w:val="en-US"/>
        </w:rPr>
        <w:t>The Python implementation played a key role in analyzing the datasets and identifying borrower risk patterns. The following steps highlight how Python was used in the project:</w:t>
      </w:r>
    </w:p>
    <w:p w14:paraId="771DE39B" w14:textId="7C77C1E7" w:rsidR="00C41175" w:rsidRPr="00C41175" w:rsidRDefault="00C41175" w:rsidP="00C41175">
      <w:pPr>
        <w:rPr>
          <w:sz w:val="24"/>
          <w:szCs w:val="24"/>
          <w:lang w:val="en-US"/>
        </w:rPr>
      </w:pPr>
      <w:r w:rsidRPr="00C41175">
        <w:rPr>
          <w:sz w:val="24"/>
          <w:szCs w:val="24"/>
          <w:lang w:val="en-US"/>
        </w:rPr>
        <w:t>Step 1: Importing Required Libraries</w:t>
      </w:r>
    </w:p>
    <w:p w14:paraId="4D161333" w14:textId="1956A625" w:rsidR="00C41175" w:rsidRPr="00C41175" w:rsidRDefault="00C41175" w:rsidP="00C41175">
      <w:pPr>
        <w:rPr>
          <w:sz w:val="24"/>
          <w:szCs w:val="24"/>
          <w:lang w:val="en-US"/>
        </w:rPr>
      </w:pPr>
      <w:r w:rsidRPr="00C41175">
        <w:rPr>
          <w:sz w:val="24"/>
          <w:szCs w:val="24"/>
          <w:lang w:val="en-US"/>
        </w:rPr>
        <w:t>We used Python libraries for data handling, visualization, and analytical processing:</w:t>
      </w:r>
    </w:p>
    <w:p w14:paraId="7C18B1F6" w14:textId="77777777" w:rsidR="00C41175" w:rsidRDefault="00C41175" w:rsidP="00C41175">
      <w:pPr>
        <w:rPr>
          <w:sz w:val="24"/>
          <w:szCs w:val="24"/>
        </w:rPr>
      </w:pPr>
      <w:r w:rsidRPr="00C41175">
        <w:rPr>
          <w:sz w:val="24"/>
          <w:szCs w:val="24"/>
        </w:rPr>
        <w:t>The following Python libraries played a major role in implementation:</w:t>
      </w:r>
    </w:p>
    <w:p w14:paraId="6F7EC5BE" w14:textId="77777777" w:rsidR="00202EED" w:rsidRPr="00C41175" w:rsidRDefault="00202EED" w:rsidP="00C41175">
      <w:pPr>
        <w:rPr>
          <w:sz w:val="24"/>
          <w:szCs w:val="24"/>
        </w:rPr>
      </w:pPr>
    </w:p>
    <w:tbl>
      <w:tblPr>
        <w:tblW w:w="0" w:type="auto"/>
        <w:tblCellSpacing w:w="15" w:type="dxa"/>
        <w:tblLook w:val="04A0" w:firstRow="1" w:lastRow="0" w:firstColumn="1" w:lastColumn="0" w:noHBand="0" w:noVBand="1"/>
      </w:tblPr>
      <w:tblGrid>
        <w:gridCol w:w="2188"/>
        <w:gridCol w:w="6303"/>
      </w:tblGrid>
      <w:tr w:rsidR="00C41175" w:rsidRPr="00C41175" w14:paraId="34EB85E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019DC" w14:textId="77777777" w:rsidR="00C41175" w:rsidRPr="00C41175" w:rsidRDefault="00C41175" w:rsidP="00C41175">
            <w:pPr>
              <w:rPr>
                <w:b/>
                <w:bCs/>
                <w:sz w:val="24"/>
                <w:szCs w:val="24"/>
              </w:rPr>
            </w:pPr>
            <w:r w:rsidRPr="00C41175">
              <w:rPr>
                <w:b/>
                <w:bCs/>
                <w:sz w:val="24"/>
                <w:szCs w:val="24"/>
              </w:rPr>
              <w:t>Library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9CF18E" w14:textId="77777777" w:rsidR="00C41175" w:rsidRPr="00C41175" w:rsidRDefault="00C41175" w:rsidP="00C41175">
            <w:pPr>
              <w:rPr>
                <w:b/>
                <w:bCs/>
                <w:sz w:val="24"/>
                <w:szCs w:val="24"/>
              </w:rPr>
            </w:pPr>
            <w:r w:rsidRPr="00C41175">
              <w:rPr>
                <w:b/>
                <w:bCs/>
                <w:sz w:val="24"/>
                <w:szCs w:val="24"/>
              </w:rPr>
              <w:t>Description</w:t>
            </w:r>
          </w:p>
        </w:tc>
      </w:tr>
      <w:tr w:rsidR="00C41175" w:rsidRPr="00C41175" w14:paraId="669E4E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7C433C" w14:textId="77777777" w:rsidR="00C41175" w:rsidRPr="00C41175" w:rsidRDefault="00C41175" w:rsidP="00C41175">
            <w:pPr>
              <w:rPr>
                <w:sz w:val="24"/>
                <w:szCs w:val="24"/>
              </w:rPr>
            </w:pPr>
            <w:r w:rsidRPr="00C41175">
              <w:rPr>
                <w:b/>
                <w:bCs/>
                <w:sz w:val="24"/>
                <w:szCs w:val="24"/>
              </w:rPr>
              <w:t>Pandas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C329C" w14:textId="77777777" w:rsidR="00C41175" w:rsidRPr="00C41175" w:rsidRDefault="00C41175" w:rsidP="00C41175">
            <w:pPr>
              <w:rPr>
                <w:sz w:val="24"/>
                <w:szCs w:val="24"/>
              </w:rPr>
            </w:pPr>
            <w:r w:rsidRPr="00C41175">
              <w:rPr>
                <w:sz w:val="24"/>
                <w:szCs w:val="24"/>
              </w:rPr>
              <w:t>Used for reading, cleaning, and processing the dataset.</w:t>
            </w:r>
          </w:p>
        </w:tc>
      </w:tr>
      <w:tr w:rsidR="00C41175" w:rsidRPr="00C41175" w14:paraId="34568D5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246E0F" w14:textId="77777777" w:rsidR="00C41175" w:rsidRPr="00C41175" w:rsidRDefault="00C41175" w:rsidP="00C41175">
            <w:pPr>
              <w:rPr>
                <w:sz w:val="24"/>
                <w:szCs w:val="24"/>
              </w:rPr>
            </w:pPr>
            <w:r w:rsidRPr="00C41175">
              <w:rPr>
                <w:b/>
                <w:bCs/>
                <w:sz w:val="24"/>
                <w:szCs w:val="24"/>
              </w:rPr>
              <w:t>NumPy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9F1788" w14:textId="77777777" w:rsidR="00C41175" w:rsidRPr="00C41175" w:rsidRDefault="00C41175" w:rsidP="00C41175">
            <w:pPr>
              <w:rPr>
                <w:sz w:val="24"/>
                <w:szCs w:val="24"/>
              </w:rPr>
            </w:pPr>
            <w:r w:rsidRPr="00C41175">
              <w:rPr>
                <w:sz w:val="24"/>
                <w:szCs w:val="24"/>
              </w:rPr>
              <w:t>Provided support for mathematical and vector operations.</w:t>
            </w:r>
          </w:p>
        </w:tc>
      </w:tr>
      <w:tr w:rsidR="00C41175" w:rsidRPr="00C41175" w14:paraId="42B31AD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B4DAB2" w14:textId="4A16D328" w:rsidR="003268EB" w:rsidRPr="003268EB" w:rsidRDefault="003268EB" w:rsidP="003268EB">
            <w:pPr>
              <w:rPr>
                <w:b/>
                <w:bCs/>
                <w:sz w:val="24"/>
                <w:szCs w:val="24"/>
              </w:rPr>
            </w:pPr>
            <w:r w:rsidRPr="003268EB">
              <w:rPr>
                <w:b/>
                <w:bCs/>
                <w:sz w:val="24"/>
                <w:szCs w:val="24"/>
              </w:rPr>
              <w:t>colorcet</w:t>
            </w:r>
            <w:r w:rsidRPr="003268EB">
              <w:rPr>
                <w:b/>
                <w:bCs/>
                <w:sz w:val="24"/>
                <w:szCs w:val="24"/>
              </w:rPr>
              <w:tab/>
            </w:r>
          </w:p>
          <w:p w14:paraId="7778AFF2" w14:textId="57A96C20" w:rsidR="00C41175" w:rsidRPr="00C41175" w:rsidRDefault="00C41175" w:rsidP="00C41175">
            <w:pPr>
              <w:rPr>
                <w:sz w:val="24"/>
                <w:szCs w:val="24"/>
              </w:rPr>
            </w:pP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2CE59" w14:textId="01DD4BC7" w:rsidR="00C41175" w:rsidRPr="00C41175" w:rsidRDefault="00C41175" w:rsidP="00C41175">
            <w:pPr>
              <w:rPr>
                <w:sz w:val="24"/>
                <w:szCs w:val="24"/>
              </w:rPr>
            </w:pPr>
            <w:r w:rsidRPr="00C41175">
              <w:rPr>
                <w:sz w:val="24"/>
                <w:szCs w:val="24"/>
              </w:rPr>
              <w:t>.</w:t>
            </w:r>
            <w:r w:rsidR="003268EB" w:rsidRPr="003268EB">
              <w:rPr>
                <w:sz w:val="24"/>
                <w:szCs w:val="24"/>
              </w:rPr>
              <w:t>To apply visually effective and color-blind friendly color palettes</w:t>
            </w:r>
          </w:p>
        </w:tc>
      </w:tr>
      <w:tr w:rsidR="00C41175" w:rsidRPr="00C41175" w14:paraId="234F9C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19F409" w14:textId="77777777" w:rsidR="00C41175" w:rsidRPr="00C41175" w:rsidRDefault="00C41175" w:rsidP="00C41175">
            <w:pPr>
              <w:rPr>
                <w:sz w:val="24"/>
                <w:szCs w:val="24"/>
              </w:rPr>
            </w:pPr>
            <w:r w:rsidRPr="00C41175">
              <w:rPr>
                <w:b/>
                <w:bCs/>
                <w:sz w:val="24"/>
                <w:szCs w:val="24"/>
              </w:rPr>
              <w:t>Matplotlib / Seaborn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B3EB1D" w14:textId="77777777" w:rsidR="00C41175" w:rsidRPr="00C41175" w:rsidRDefault="00C41175" w:rsidP="00C41175">
            <w:pPr>
              <w:rPr>
                <w:sz w:val="24"/>
                <w:szCs w:val="24"/>
              </w:rPr>
            </w:pPr>
            <w:r w:rsidRPr="00C41175">
              <w:rPr>
                <w:sz w:val="24"/>
                <w:szCs w:val="24"/>
              </w:rPr>
              <w:t>Used to visualize trends and relationships in the data.</w:t>
            </w:r>
          </w:p>
        </w:tc>
      </w:tr>
      <w:tr w:rsidR="00C41175" w:rsidRPr="00C41175" w14:paraId="6A8C707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24E68" w14:textId="758FA88F" w:rsidR="00C41175" w:rsidRPr="00C41175" w:rsidRDefault="00C41175" w:rsidP="00C41175">
            <w:pPr>
              <w:rPr>
                <w:b/>
                <w:bCs/>
                <w:sz w:val="24"/>
                <w:szCs w:val="24"/>
              </w:rPr>
            </w:pPr>
            <w:r w:rsidRPr="00C41175">
              <w:rPr>
                <w:b/>
                <w:bCs/>
                <w:sz w:val="24"/>
                <w:szCs w:val="24"/>
              </w:rPr>
              <w:t>plotly</w:t>
            </w:r>
            <w:r w:rsidRPr="00C41175">
              <w:rPr>
                <w:b/>
                <w:bCs/>
                <w:sz w:val="24"/>
                <w:szCs w:val="24"/>
              </w:rPr>
              <w:tab/>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F6C911" w14:textId="6A053CB0" w:rsidR="00C41175" w:rsidRPr="00C41175" w:rsidRDefault="00C41175" w:rsidP="00C41175">
            <w:pPr>
              <w:rPr>
                <w:sz w:val="24"/>
                <w:szCs w:val="24"/>
              </w:rPr>
            </w:pPr>
            <w:r w:rsidRPr="00C41175">
              <w:rPr>
                <w:sz w:val="24"/>
                <w:szCs w:val="24"/>
              </w:rPr>
              <w:t>To create interactive charts and dashboards</w:t>
            </w:r>
          </w:p>
        </w:tc>
      </w:tr>
      <w:tr w:rsidR="00C41175" w:rsidRPr="00C41175" w14:paraId="7395517A" w14:textId="77777777">
        <w:trPr>
          <w:tblCellSpacing w:w="15" w:type="dxa"/>
        </w:trPr>
        <w:tc>
          <w:tcPr>
            <w:tcW w:w="0" w:type="auto"/>
            <w:tcMar>
              <w:top w:w="15" w:type="dxa"/>
              <w:left w:w="15" w:type="dxa"/>
              <w:bottom w:w="15" w:type="dxa"/>
              <w:right w:w="15" w:type="dxa"/>
            </w:tcMar>
            <w:vAlign w:val="center"/>
          </w:tcPr>
          <w:p w14:paraId="28C420B0" w14:textId="77777777" w:rsidR="00C41175" w:rsidRPr="00C41175" w:rsidRDefault="00C41175" w:rsidP="00C41175">
            <w:pPr>
              <w:rPr>
                <w:b/>
                <w:bCs/>
                <w:sz w:val="24"/>
                <w:szCs w:val="24"/>
              </w:rPr>
            </w:pPr>
          </w:p>
        </w:tc>
        <w:tc>
          <w:tcPr>
            <w:tcW w:w="0" w:type="auto"/>
            <w:tcMar>
              <w:top w:w="15" w:type="dxa"/>
              <w:left w:w="15" w:type="dxa"/>
              <w:bottom w:w="15" w:type="dxa"/>
              <w:right w:w="15" w:type="dxa"/>
            </w:tcMar>
            <w:vAlign w:val="center"/>
          </w:tcPr>
          <w:p w14:paraId="0726B909" w14:textId="77777777" w:rsidR="00C41175" w:rsidRPr="00C41175" w:rsidRDefault="00C41175" w:rsidP="00C41175">
            <w:pPr>
              <w:rPr>
                <w:sz w:val="24"/>
                <w:szCs w:val="24"/>
              </w:rPr>
            </w:pPr>
          </w:p>
        </w:tc>
      </w:tr>
    </w:tbl>
    <w:p w14:paraId="2E11920B" w14:textId="2175C7D4" w:rsidR="00C41175" w:rsidRDefault="00C41175" w:rsidP="00C41175">
      <w:pPr>
        <w:rPr>
          <w:sz w:val="24"/>
          <w:szCs w:val="24"/>
          <w:lang w:val="en-US"/>
        </w:rPr>
      </w:pPr>
      <w:r w:rsidRPr="00C41175">
        <w:rPr>
          <w:sz w:val="24"/>
          <w:szCs w:val="24"/>
          <w:lang w:val="en-US"/>
        </w:rPr>
        <w:t>These libraries helped enhance the clarity and analytical depth of the visual outputs.</w:t>
      </w:r>
    </w:p>
    <w:p w14:paraId="1C74251B" w14:textId="77777777"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pandas as pd</w:t>
      </w:r>
    </w:p>
    <w:p w14:paraId="2EC04950" w14:textId="77777777"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numpy as np</w:t>
      </w:r>
    </w:p>
    <w:p w14:paraId="21C94700" w14:textId="77777777"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matplotlib.pyplot as plt</w:t>
      </w:r>
    </w:p>
    <w:p w14:paraId="41B582AC" w14:textId="77777777"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seaborn as sns</w:t>
      </w:r>
    </w:p>
    <w:p w14:paraId="6B62D8BF" w14:textId="77777777"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plotly.express as px</w:t>
      </w:r>
    </w:p>
    <w:p w14:paraId="29368BB4" w14:textId="4A22168A" w:rsidR="00202EED" w:rsidRPr="00202EED"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202EED">
        <w:rPr>
          <w:b/>
          <w:bCs/>
          <w:sz w:val="24"/>
          <w:szCs w:val="24"/>
          <w:lang w:val="en-US"/>
        </w:rPr>
        <w:t>import colorcet as cc</w:t>
      </w:r>
    </w:p>
    <w:p w14:paraId="6A6BEEDE" w14:textId="56A6ED7F" w:rsidR="00202EED" w:rsidRPr="00202EED" w:rsidRDefault="00202EED" w:rsidP="00202EED">
      <w:pPr>
        <w:rPr>
          <w:sz w:val="24"/>
          <w:szCs w:val="24"/>
          <w:lang w:val="en-US"/>
        </w:rPr>
      </w:pPr>
      <w:r w:rsidRPr="00202EED">
        <w:rPr>
          <w:sz w:val="24"/>
          <w:szCs w:val="24"/>
          <w:lang w:val="en-US"/>
        </w:rPr>
        <w:t>Step 2: Loading the Datasets</w:t>
      </w:r>
    </w:p>
    <w:p w14:paraId="25D06E2A" w14:textId="76347CDC" w:rsidR="00202EED" w:rsidRPr="00202EED" w:rsidRDefault="00202EED" w:rsidP="00202EED">
      <w:pPr>
        <w:rPr>
          <w:sz w:val="24"/>
          <w:szCs w:val="24"/>
          <w:lang w:val="en-US"/>
        </w:rPr>
      </w:pPr>
      <w:r w:rsidRPr="00202EED">
        <w:rPr>
          <w:sz w:val="24"/>
          <w:szCs w:val="24"/>
          <w:lang w:val="en-US"/>
        </w:rPr>
        <w:t>The datasets such as borrowers.csv, loans.csv, transactions.csv, field_visits.csv, telecom_data.csv, and geolocation.csv were loaded using Pandas DataFrames:</w:t>
      </w:r>
    </w:p>
    <w:p w14:paraId="481F1A7F"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borrowers = pd.read_csv("borrowers.csv")</w:t>
      </w:r>
    </w:p>
    <w:p w14:paraId="6C4860C9"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loans = pd.read_csv("loans.csv")</w:t>
      </w:r>
    </w:p>
    <w:p w14:paraId="2FB5F961"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transactions = pd.read_csv("transactions.csv")</w:t>
      </w:r>
    </w:p>
    <w:p w14:paraId="732CC98A"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field_visits = pd.read_csv("field_visits.csv")</w:t>
      </w:r>
    </w:p>
    <w:p w14:paraId="183CA208"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telecom = pd.read_csv("telecom_data.csv")</w:t>
      </w:r>
    </w:p>
    <w:p w14:paraId="27844CA8" w14:textId="5CF1F86D"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geo = pd.read_csv("geolocation.csv")</w:t>
      </w:r>
    </w:p>
    <w:p w14:paraId="00A7FBAD" w14:textId="49D45EE4"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Tables were inspected using:</w:t>
      </w:r>
    </w:p>
    <w:p w14:paraId="476EC43C" w14:textId="77777777"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borrowers.head()</w:t>
      </w:r>
    </w:p>
    <w:p w14:paraId="481D6FB0" w14:textId="73491CE1" w:rsidR="00202EED" w:rsidRPr="00B010DA" w:rsidRDefault="00202EED" w:rsidP="00B010DA">
      <w:pPr>
        <w:pBdr>
          <w:top w:val="single" w:sz="4" w:space="1" w:color="auto"/>
          <w:left w:val="single" w:sz="4" w:space="4" w:color="auto"/>
          <w:bottom w:val="single" w:sz="4" w:space="1" w:color="auto"/>
          <w:right w:val="single" w:sz="4" w:space="4" w:color="auto"/>
        </w:pBdr>
        <w:rPr>
          <w:b/>
          <w:bCs/>
          <w:sz w:val="24"/>
          <w:szCs w:val="24"/>
          <w:lang w:val="en-US"/>
        </w:rPr>
      </w:pPr>
      <w:r w:rsidRPr="00B010DA">
        <w:rPr>
          <w:b/>
          <w:bCs/>
          <w:sz w:val="24"/>
          <w:szCs w:val="24"/>
          <w:lang w:val="en-US"/>
        </w:rPr>
        <w:t>loans.head()</w:t>
      </w:r>
    </w:p>
    <w:p w14:paraId="1BD26AE2" w14:textId="6A67DBEF" w:rsidR="008D3B3A" w:rsidRDefault="008D3B3A" w:rsidP="00202EED">
      <w:pPr>
        <w:rPr>
          <w:sz w:val="24"/>
          <w:szCs w:val="24"/>
          <w:lang w:val="en-US"/>
        </w:rPr>
      </w:pPr>
      <w:r>
        <w:rPr>
          <w:sz w:val="24"/>
          <w:szCs w:val="24"/>
          <w:lang w:val="en-US"/>
        </w:rPr>
        <w:t>Tables were inspected using:</w:t>
      </w:r>
    </w:p>
    <w:p w14:paraId="05647D67" w14:textId="5E587C25" w:rsidR="008D3B3A" w:rsidRDefault="008D3B3A" w:rsidP="008D3B3A">
      <w:pPr>
        <w:pBdr>
          <w:top w:val="single" w:sz="4" w:space="1" w:color="auto"/>
          <w:left w:val="single" w:sz="4" w:space="4" w:color="auto"/>
          <w:bottom w:val="single" w:sz="4" w:space="1" w:color="auto"/>
          <w:right w:val="single" w:sz="4" w:space="0" w:color="auto"/>
        </w:pBdr>
        <w:rPr>
          <w:sz w:val="24"/>
          <w:szCs w:val="24"/>
          <w:lang w:val="en-US"/>
        </w:rPr>
      </w:pPr>
      <w:r w:rsidRPr="008D3B3A">
        <w:rPr>
          <w:sz w:val="24"/>
          <w:szCs w:val="24"/>
          <w:lang w:val="en-US"/>
        </w:rPr>
        <w:t>borrowers.head()</w:t>
      </w:r>
      <w:r>
        <w:rPr>
          <w:sz w:val="24"/>
          <w:szCs w:val="24"/>
          <w:lang w:val="en-US"/>
        </w:rPr>
        <w:t xml:space="preserve">    </w:t>
      </w:r>
      <w:r w:rsidRPr="008D3B3A">
        <w:rPr>
          <w:sz w:val="24"/>
          <w:szCs w:val="24"/>
          <w:lang w:val="en-US"/>
        </w:rPr>
        <w:t>loans.head()</w:t>
      </w:r>
    </w:p>
    <w:p w14:paraId="1734FBE8" w14:textId="0BE58624" w:rsidR="006060EF" w:rsidRDefault="008D3B3A" w:rsidP="00202EED">
      <w:pPr>
        <w:rPr>
          <w:sz w:val="24"/>
          <w:szCs w:val="24"/>
          <w:lang w:val="en-US"/>
        </w:rPr>
      </w:pPr>
      <w:r w:rsidRPr="008D3B3A">
        <w:rPr>
          <w:sz w:val="24"/>
          <w:szCs w:val="24"/>
          <w:lang w:val="en-US"/>
        </w:rPr>
        <w:t>This helped to understand the structure and data quality</w:t>
      </w:r>
    </w:p>
    <w:p w14:paraId="176AA197" w14:textId="77777777" w:rsidR="008D3B3A" w:rsidRDefault="008D3B3A" w:rsidP="00202EED">
      <w:pPr>
        <w:rPr>
          <w:sz w:val="24"/>
          <w:szCs w:val="24"/>
          <w:lang w:val="en-US"/>
        </w:rPr>
      </w:pPr>
    </w:p>
    <w:p w14:paraId="3BF437A8" w14:textId="391F408E" w:rsidR="006060EF" w:rsidRPr="006060EF" w:rsidRDefault="006060EF" w:rsidP="006060EF">
      <w:pPr>
        <w:rPr>
          <w:sz w:val="24"/>
          <w:szCs w:val="24"/>
          <w:lang w:val="en-US"/>
        </w:rPr>
      </w:pPr>
      <w:r w:rsidRPr="006060EF">
        <w:rPr>
          <w:sz w:val="24"/>
          <w:szCs w:val="24"/>
          <w:lang w:val="en-US"/>
        </w:rPr>
        <w:t>Step 3: Data Cleaning &amp; Preprocessing</w:t>
      </w:r>
      <w:r>
        <w:rPr>
          <w:sz w:val="24"/>
          <w:szCs w:val="24"/>
          <w:lang w:val="en-US"/>
        </w:rPr>
        <w:t>(EDA analysis)</w:t>
      </w:r>
    </w:p>
    <w:p w14:paraId="061CCF9A" w14:textId="25FC63FB" w:rsidR="006060EF" w:rsidRPr="006060EF" w:rsidRDefault="006060EF" w:rsidP="006060EF">
      <w:pPr>
        <w:rPr>
          <w:sz w:val="24"/>
          <w:szCs w:val="24"/>
          <w:lang w:val="en-US"/>
        </w:rPr>
      </w:pPr>
      <w:r w:rsidRPr="006060EF">
        <w:rPr>
          <w:sz w:val="24"/>
          <w:szCs w:val="24"/>
          <w:lang w:val="en-US"/>
        </w:rPr>
        <w:t>Duplicate rows were removed</w:t>
      </w:r>
    </w:p>
    <w:p w14:paraId="46D8ECC5" w14:textId="5E946029" w:rsidR="006060EF" w:rsidRPr="006060EF" w:rsidRDefault="006060EF" w:rsidP="006060EF">
      <w:pPr>
        <w:rPr>
          <w:sz w:val="24"/>
          <w:szCs w:val="24"/>
          <w:lang w:val="en-US"/>
        </w:rPr>
      </w:pPr>
      <w:r w:rsidRPr="006060EF">
        <w:rPr>
          <w:sz w:val="24"/>
          <w:szCs w:val="24"/>
          <w:lang w:val="en-US"/>
        </w:rPr>
        <w:t>Missing values handled (e.g., income, business score)</w:t>
      </w:r>
    </w:p>
    <w:p w14:paraId="5EF2D81D" w14:textId="19280694" w:rsidR="00B010DA" w:rsidRDefault="006060EF" w:rsidP="006060EF">
      <w:pPr>
        <w:rPr>
          <w:sz w:val="24"/>
          <w:szCs w:val="24"/>
          <w:lang w:val="en-US"/>
        </w:rPr>
      </w:pPr>
      <w:r w:rsidRPr="006060EF">
        <w:rPr>
          <w:sz w:val="24"/>
          <w:szCs w:val="24"/>
          <w:lang w:val="en-US"/>
        </w:rPr>
        <w:t>Data types standardized (e.g., converting date columns)</w:t>
      </w:r>
    </w:p>
    <w:p w14:paraId="586CB4FD" w14:textId="310147B0" w:rsidR="00BD736F" w:rsidRPr="00C470E2" w:rsidRDefault="00BD736F" w:rsidP="006060EF">
      <w:pPr>
        <w:rPr>
          <w:b/>
          <w:bCs/>
          <w:noProof/>
          <w:sz w:val="24"/>
          <w:szCs w:val="24"/>
          <w:lang w:val="en-US"/>
        </w:rPr>
      </w:pPr>
      <w:r w:rsidRPr="00C470E2">
        <w:rPr>
          <w:b/>
          <w:bCs/>
          <w:noProof/>
          <w:sz w:val="24"/>
          <w:szCs w:val="24"/>
          <w:lang w:val="en-US"/>
        </w:rPr>
        <w:lastRenderedPageBreak/>
        <w:drawing>
          <wp:inline distT="0" distB="0" distL="0" distR="0" wp14:anchorId="27A69797" wp14:editId="58FD7800">
            <wp:extent cx="5635976" cy="5700915"/>
            <wp:effectExtent l="76200" t="76200" r="136525" b="128905"/>
            <wp:docPr id="678051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1681" name="Picture 678051681"/>
                    <pic:cNvPicPr/>
                  </pic:nvPicPr>
                  <pic:blipFill>
                    <a:blip r:embed="rId8">
                      <a:extLst>
                        <a:ext uri="{28A0092B-C50C-407E-A947-70E740481C1C}">
                          <a14:useLocalDpi xmlns:a14="http://schemas.microsoft.com/office/drawing/2010/main" val="0"/>
                        </a:ext>
                      </a:extLst>
                    </a:blip>
                    <a:stretch>
                      <a:fillRect/>
                    </a:stretch>
                  </pic:blipFill>
                  <pic:spPr>
                    <a:xfrm>
                      <a:off x="0" y="0"/>
                      <a:ext cx="5635976" cy="5700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E5A9BB" w14:textId="77777777" w:rsidR="00C85EFA" w:rsidRDefault="00C85EFA" w:rsidP="00C470E2">
      <w:pPr>
        <w:rPr>
          <w:rFonts w:ascii="Arial Rounded MT Bold" w:hAnsi="Arial Rounded MT Bold"/>
          <w:b/>
          <w:bCs/>
          <w:noProof/>
          <w:sz w:val="24"/>
          <w:szCs w:val="24"/>
          <w:lang w:val="en-US"/>
        </w:rPr>
      </w:pPr>
    </w:p>
    <w:p w14:paraId="57DA9314" w14:textId="77777777" w:rsidR="00C85EFA" w:rsidRDefault="00C85EFA" w:rsidP="00C470E2">
      <w:pPr>
        <w:rPr>
          <w:rFonts w:ascii="Arial Rounded MT Bold" w:hAnsi="Arial Rounded MT Bold"/>
          <w:b/>
          <w:bCs/>
          <w:noProof/>
          <w:sz w:val="24"/>
          <w:szCs w:val="24"/>
          <w:lang w:val="en-US"/>
        </w:rPr>
      </w:pPr>
    </w:p>
    <w:p w14:paraId="455F3A90" w14:textId="77777777" w:rsidR="0084420B" w:rsidRDefault="0084420B" w:rsidP="00C470E2">
      <w:pPr>
        <w:rPr>
          <w:rFonts w:ascii="Arial Rounded MT Bold" w:hAnsi="Arial Rounded MT Bold"/>
          <w:b/>
          <w:bCs/>
          <w:noProof/>
          <w:sz w:val="24"/>
          <w:szCs w:val="24"/>
          <w:lang w:val="en-US"/>
        </w:rPr>
      </w:pPr>
    </w:p>
    <w:p w14:paraId="1CD2E5FB" w14:textId="77777777" w:rsidR="009B611E" w:rsidRDefault="009B611E" w:rsidP="00C470E2">
      <w:pPr>
        <w:rPr>
          <w:rFonts w:ascii="Arial Rounded MT Bold" w:hAnsi="Arial Rounded MT Bold"/>
          <w:b/>
          <w:bCs/>
          <w:noProof/>
          <w:sz w:val="24"/>
          <w:szCs w:val="24"/>
          <w:lang w:val="en-US"/>
        </w:rPr>
      </w:pPr>
    </w:p>
    <w:p w14:paraId="279FF7C7" w14:textId="77777777" w:rsidR="009B611E" w:rsidRDefault="009B611E" w:rsidP="00C470E2">
      <w:pPr>
        <w:rPr>
          <w:rFonts w:ascii="Arial Rounded MT Bold" w:hAnsi="Arial Rounded MT Bold"/>
          <w:b/>
          <w:bCs/>
          <w:noProof/>
          <w:sz w:val="24"/>
          <w:szCs w:val="24"/>
          <w:lang w:val="en-US"/>
        </w:rPr>
      </w:pPr>
    </w:p>
    <w:p w14:paraId="4D423E34" w14:textId="77777777" w:rsidR="009B611E" w:rsidRDefault="009B611E" w:rsidP="00C470E2">
      <w:pPr>
        <w:rPr>
          <w:rFonts w:ascii="Arial Rounded MT Bold" w:hAnsi="Arial Rounded MT Bold"/>
          <w:b/>
          <w:bCs/>
          <w:noProof/>
          <w:sz w:val="24"/>
          <w:szCs w:val="24"/>
          <w:lang w:val="en-US"/>
        </w:rPr>
      </w:pPr>
    </w:p>
    <w:p w14:paraId="585290DE" w14:textId="77777777" w:rsidR="009B611E" w:rsidRDefault="009B611E" w:rsidP="00C470E2">
      <w:pPr>
        <w:rPr>
          <w:rFonts w:ascii="Arial Rounded MT Bold" w:hAnsi="Arial Rounded MT Bold"/>
          <w:b/>
          <w:bCs/>
          <w:noProof/>
          <w:sz w:val="24"/>
          <w:szCs w:val="24"/>
          <w:lang w:val="en-US"/>
        </w:rPr>
      </w:pPr>
    </w:p>
    <w:p w14:paraId="1154E497" w14:textId="77777777" w:rsidR="009B611E" w:rsidRDefault="009B611E" w:rsidP="00C470E2">
      <w:pPr>
        <w:rPr>
          <w:rFonts w:ascii="Arial Rounded MT Bold" w:hAnsi="Arial Rounded MT Bold"/>
          <w:b/>
          <w:bCs/>
          <w:noProof/>
          <w:sz w:val="24"/>
          <w:szCs w:val="24"/>
          <w:lang w:val="en-US"/>
        </w:rPr>
      </w:pPr>
    </w:p>
    <w:p w14:paraId="1C4D74EE" w14:textId="77777777" w:rsidR="009B611E" w:rsidRDefault="009B611E" w:rsidP="00C470E2">
      <w:pPr>
        <w:rPr>
          <w:rFonts w:ascii="Arial Rounded MT Bold" w:hAnsi="Arial Rounded MT Bold"/>
          <w:b/>
          <w:bCs/>
          <w:noProof/>
          <w:sz w:val="24"/>
          <w:szCs w:val="24"/>
          <w:lang w:val="en-US"/>
        </w:rPr>
      </w:pPr>
    </w:p>
    <w:p w14:paraId="0C59E512" w14:textId="77777777" w:rsidR="004340CC" w:rsidRDefault="004340CC" w:rsidP="00C470E2">
      <w:pPr>
        <w:rPr>
          <w:rFonts w:ascii="Arial Rounded MT Bold" w:hAnsi="Arial Rounded MT Bold"/>
          <w:b/>
          <w:bCs/>
          <w:noProof/>
          <w:sz w:val="24"/>
          <w:szCs w:val="24"/>
          <w:lang w:val="en-US"/>
        </w:rPr>
      </w:pPr>
    </w:p>
    <w:p w14:paraId="59EBB5E5" w14:textId="1078FBA0" w:rsidR="00C470E2" w:rsidRDefault="00C470E2" w:rsidP="00C470E2">
      <w:pPr>
        <w:rPr>
          <w:rFonts w:ascii="Arial Rounded MT Bold" w:hAnsi="Arial Rounded MT Bold"/>
          <w:b/>
          <w:bCs/>
          <w:noProof/>
          <w:sz w:val="24"/>
          <w:szCs w:val="24"/>
          <w:lang w:val="en-US"/>
        </w:rPr>
      </w:pPr>
      <w:r w:rsidRPr="00C470E2">
        <w:rPr>
          <w:rFonts w:ascii="Arial Rounded MT Bold" w:hAnsi="Arial Rounded MT Bold"/>
          <w:b/>
          <w:bCs/>
          <w:noProof/>
          <w:sz w:val="24"/>
          <w:szCs w:val="24"/>
          <w:lang w:val="en-US"/>
        </w:rPr>
        <w:lastRenderedPageBreak/>
        <w:t>Outputs:-</w:t>
      </w:r>
    </w:p>
    <w:p w14:paraId="4A2184C2" w14:textId="53C97D12" w:rsidR="00C470E2" w:rsidRPr="00C85EFA" w:rsidRDefault="00135160" w:rsidP="00C470E2">
      <w:pPr>
        <w:rPr>
          <w:rFonts w:asciiTheme="majorHAnsi" w:hAnsiTheme="majorHAnsi" w:cstheme="majorHAnsi"/>
          <w:b/>
          <w:bCs/>
          <w:noProof/>
          <w:sz w:val="24"/>
          <w:szCs w:val="24"/>
          <w:lang w:val="en-US"/>
        </w:rPr>
      </w:pPr>
      <w:r w:rsidRPr="00C85EFA">
        <w:rPr>
          <w:rFonts w:asciiTheme="majorHAnsi" w:hAnsiTheme="majorHAnsi" w:cstheme="majorHAnsi"/>
          <w:b/>
          <w:bCs/>
          <w:noProof/>
          <w:sz w:val="24"/>
          <w:szCs w:val="24"/>
          <w:lang w:val="en-US"/>
        </w:rPr>
        <w:t>1.</w:t>
      </w:r>
      <w:r w:rsidR="00C470E2" w:rsidRPr="00C85EFA">
        <w:rPr>
          <w:rFonts w:asciiTheme="majorHAnsi" w:hAnsiTheme="majorHAnsi" w:cstheme="majorHAnsi"/>
          <w:b/>
          <w:bCs/>
          <w:noProof/>
          <w:sz w:val="24"/>
          <w:szCs w:val="24"/>
          <w:lang w:val="en-US"/>
        </w:rPr>
        <w:t>borrowers</w:t>
      </w:r>
      <w:r w:rsidRPr="00C85EFA">
        <w:rPr>
          <w:rFonts w:asciiTheme="majorHAnsi" w:hAnsiTheme="majorHAnsi" w:cstheme="majorHAnsi"/>
          <w:b/>
          <w:bCs/>
          <w:noProof/>
          <w:sz w:val="24"/>
          <w:szCs w:val="24"/>
          <w:lang w:val="en-US"/>
        </w:rPr>
        <w:t>.csv</w:t>
      </w:r>
    </w:p>
    <w:p w14:paraId="27EB220F" w14:textId="056B1D56" w:rsidR="00C470E2" w:rsidRDefault="00C470E2" w:rsidP="00C470E2">
      <w:pPr>
        <w:tabs>
          <w:tab w:val="left" w:pos="1145"/>
        </w:tabs>
        <w:rPr>
          <w:sz w:val="24"/>
          <w:szCs w:val="24"/>
          <w:lang w:val="en-US"/>
        </w:rPr>
      </w:pPr>
      <w:r>
        <w:rPr>
          <w:noProof/>
          <w:sz w:val="24"/>
          <w:szCs w:val="24"/>
          <w:lang w:val="en-US"/>
        </w:rPr>
        <w:drawing>
          <wp:inline distT="0" distB="0" distL="0" distR="0" wp14:anchorId="795131D9" wp14:editId="319EE85A">
            <wp:extent cx="5694218" cy="1914525"/>
            <wp:effectExtent l="0" t="0" r="1905" b="0"/>
            <wp:docPr id="696969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9239" name="Picture 696969239"/>
                    <pic:cNvPicPr/>
                  </pic:nvPicPr>
                  <pic:blipFill>
                    <a:blip r:embed="rId9">
                      <a:extLst>
                        <a:ext uri="{28A0092B-C50C-407E-A947-70E740481C1C}">
                          <a14:useLocalDpi xmlns:a14="http://schemas.microsoft.com/office/drawing/2010/main" val="0"/>
                        </a:ext>
                      </a:extLst>
                    </a:blip>
                    <a:stretch>
                      <a:fillRect/>
                    </a:stretch>
                  </pic:blipFill>
                  <pic:spPr>
                    <a:xfrm>
                      <a:off x="0" y="0"/>
                      <a:ext cx="5714808" cy="1921448"/>
                    </a:xfrm>
                    <a:prstGeom prst="rect">
                      <a:avLst/>
                    </a:prstGeom>
                  </pic:spPr>
                </pic:pic>
              </a:graphicData>
            </a:graphic>
          </wp:inline>
        </w:drawing>
      </w:r>
    </w:p>
    <w:p w14:paraId="4EB52CC8" w14:textId="5E6C5FD3" w:rsidR="00C470E2" w:rsidRDefault="00C470E2" w:rsidP="00C470E2">
      <w:pPr>
        <w:tabs>
          <w:tab w:val="left" w:pos="1145"/>
        </w:tabs>
        <w:rPr>
          <w:sz w:val="24"/>
          <w:szCs w:val="24"/>
          <w:lang w:val="en-US"/>
        </w:rPr>
      </w:pPr>
      <w:r>
        <w:rPr>
          <w:sz w:val="24"/>
          <w:szCs w:val="24"/>
          <w:lang w:val="en-US"/>
        </w:rPr>
        <w:t>2.</w:t>
      </w:r>
      <w:r w:rsidR="00135160">
        <w:rPr>
          <w:sz w:val="24"/>
          <w:szCs w:val="24"/>
          <w:lang w:val="en-US"/>
        </w:rPr>
        <w:t>field_visists.csv</w:t>
      </w:r>
    </w:p>
    <w:p w14:paraId="2E1CF62D" w14:textId="77777777" w:rsidR="00135160" w:rsidRDefault="00135160" w:rsidP="00C470E2">
      <w:pPr>
        <w:tabs>
          <w:tab w:val="left" w:pos="1145"/>
        </w:tabs>
        <w:rPr>
          <w:sz w:val="24"/>
          <w:szCs w:val="24"/>
          <w:lang w:val="en-US"/>
        </w:rPr>
      </w:pPr>
    </w:p>
    <w:p w14:paraId="3AA8F5F9" w14:textId="29AE34D4" w:rsidR="00135160" w:rsidRDefault="00135160" w:rsidP="00C470E2">
      <w:pPr>
        <w:tabs>
          <w:tab w:val="left" w:pos="1145"/>
        </w:tabs>
        <w:rPr>
          <w:sz w:val="24"/>
          <w:szCs w:val="24"/>
          <w:lang w:val="en-US"/>
        </w:rPr>
      </w:pPr>
      <w:r w:rsidRPr="00135160">
        <w:rPr>
          <w:noProof/>
          <w:sz w:val="24"/>
          <w:szCs w:val="24"/>
          <w:lang w:val="en-US"/>
        </w:rPr>
        <w:drawing>
          <wp:inline distT="0" distB="0" distL="0" distR="0" wp14:anchorId="1B2D681C" wp14:editId="07D5A04E">
            <wp:extent cx="5731510" cy="2057400"/>
            <wp:effectExtent l="0" t="0" r="2540" b="0"/>
            <wp:docPr id="10271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39983" name=""/>
                    <pic:cNvPicPr/>
                  </pic:nvPicPr>
                  <pic:blipFill>
                    <a:blip r:embed="rId10"/>
                    <a:stretch>
                      <a:fillRect/>
                    </a:stretch>
                  </pic:blipFill>
                  <pic:spPr>
                    <a:xfrm>
                      <a:off x="0" y="0"/>
                      <a:ext cx="5731510" cy="2057400"/>
                    </a:xfrm>
                    <a:prstGeom prst="rect">
                      <a:avLst/>
                    </a:prstGeom>
                  </pic:spPr>
                </pic:pic>
              </a:graphicData>
            </a:graphic>
          </wp:inline>
        </w:drawing>
      </w:r>
    </w:p>
    <w:p w14:paraId="503E2C9A" w14:textId="6F027B8C" w:rsidR="00135160" w:rsidRDefault="00135160" w:rsidP="00C470E2">
      <w:pPr>
        <w:tabs>
          <w:tab w:val="left" w:pos="1145"/>
        </w:tabs>
        <w:rPr>
          <w:sz w:val="24"/>
          <w:szCs w:val="24"/>
          <w:lang w:val="en-US"/>
        </w:rPr>
      </w:pPr>
      <w:r>
        <w:rPr>
          <w:sz w:val="24"/>
          <w:szCs w:val="24"/>
          <w:lang w:val="en-US"/>
        </w:rPr>
        <w:t>3.geolocation.csv</w:t>
      </w:r>
    </w:p>
    <w:p w14:paraId="073DB1CB" w14:textId="77777777" w:rsidR="00135160" w:rsidRDefault="00135160" w:rsidP="00C470E2">
      <w:pPr>
        <w:tabs>
          <w:tab w:val="left" w:pos="1145"/>
        </w:tabs>
        <w:rPr>
          <w:sz w:val="24"/>
          <w:szCs w:val="24"/>
          <w:lang w:val="en-US"/>
        </w:rPr>
      </w:pPr>
    </w:p>
    <w:p w14:paraId="39049C27" w14:textId="29F5CB16" w:rsidR="00135160" w:rsidRDefault="00135160" w:rsidP="00C470E2">
      <w:pPr>
        <w:tabs>
          <w:tab w:val="left" w:pos="1145"/>
        </w:tabs>
        <w:rPr>
          <w:sz w:val="24"/>
          <w:szCs w:val="24"/>
          <w:lang w:val="en-US"/>
        </w:rPr>
      </w:pPr>
      <w:r>
        <w:rPr>
          <w:noProof/>
          <w:sz w:val="24"/>
          <w:szCs w:val="24"/>
          <w:lang w:val="en-US"/>
        </w:rPr>
        <w:drawing>
          <wp:inline distT="0" distB="0" distL="0" distR="0" wp14:anchorId="5A4817A1" wp14:editId="557CDF5C">
            <wp:extent cx="5731510" cy="1954530"/>
            <wp:effectExtent l="0" t="0" r="2540" b="7620"/>
            <wp:docPr id="860995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95907" name="Picture 860995907"/>
                    <pic:cNvPicPr/>
                  </pic:nvPicPr>
                  <pic:blipFill>
                    <a:blip r:embed="rId11">
                      <a:extLst>
                        <a:ext uri="{28A0092B-C50C-407E-A947-70E740481C1C}">
                          <a14:useLocalDpi xmlns:a14="http://schemas.microsoft.com/office/drawing/2010/main" val="0"/>
                        </a:ext>
                      </a:extLst>
                    </a:blip>
                    <a:stretch>
                      <a:fillRect/>
                    </a:stretch>
                  </pic:blipFill>
                  <pic:spPr>
                    <a:xfrm>
                      <a:off x="0" y="0"/>
                      <a:ext cx="5731510" cy="1954530"/>
                    </a:xfrm>
                    <a:prstGeom prst="rect">
                      <a:avLst/>
                    </a:prstGeom>
                  </pic:spPr>
                </pic:pic>
              </a:graphicData>
            </a:graphic>
          </wp:inline>
        </w:drawing>
      </w:r>
    </w:p>
    <w:p w14:paraId="7389D162" w14:textId="41C60EC6" w:rsidR="00135160" w:rsidRDefault="00135160" w:rsidP="00C470E2">
      <w:pPr>
        <w:tabs>
          <w:tab w:val="left" w:pos="1145"/>
        </w:tabs>
        <w:rPr>
          <w:sz w:val="24"/>
          <w:szCs w:val="24"/>
          <w:lang w:val="en-US"/>
        </w:rPr>
      </w:pPr>
    </w:p>
    <w:p w14:paraId="1879E461" w14:textId="7615F33D" w:rsidR="00135160" w:rsidRDefault="00135160" w:rsidP="00C470E2">
      <w:pPr>
        <w:tabs>
          <w:tab w:val="left" w:pos="1145"/>
        </w:tabs>
        <w:rPr>
          <w:noProof/>
          <w:sz w:val="24"/>
          <w:szCs w:val="24"/>
          <w:lang w:val="en-US"/>
        </w:rPr>
      </w:pPr>
      <w:r>
        <w:rPr>
          <w:sz w:val="24"/>
          <w:szCs w:val="24"/>
          <w:lang w:val="en-US"/>
        </w:rPr>
        <w:lastRenderedPageBreak/>
        <w:t>4.loans.</w:t>
      </w:r>
      <w:r w:rsidR="00C85EFA">
        <w:rPr>
          <w:sz w:val="24"/>
          <w:szCs w:val="24"/>
          <w:lang w:val="en-US"/>
        </w:rPr>
        <w:t>csv</w:t>
      </w:r>
      <w:r>
        <w:rPr>
          <w:noProof/>
          <w:sz w:val="24"/>
          <w:szCs w:val="24"/>
          <w:lang w:val="en-US"/>
        </w:rPr>
        <w:drawing>
          <wp:inline distT="0" distB="0" distL="0" distR="0" wp14:anchorId="0319DEE5" wp14:editId="15B5D467">
            <wp:extent cx="5915891" cy="1998980"/>
            <wp:effectExtent l="0" t="0" r="8890" b="1270"/>
            <wp:docPr id="1790884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797" cy="2006044"/>
                    </a:xfrm>
                    <a:prstGeom prst="rect">
                      <a:avLst/>
                    </a:prstGeom>
                    <a:noFill/>
                  </pic:spPr>
                </pic:pic>
              </a:graphicData>
            </a:graphic>
          </wp:inline>
        </w:drawing>
      </w:r>
    </w:p>
    <w:p w14:paraId="2EB8910E" w14:textId="77777777" w:rsidR="00C85EFA" w:rsidRDefault="00C85EFA" w:rsidP="00C85EFA">
      <w:pPr>
        <w:rPr>
          <w:noProof/>
          <w:sz w:val="24"/>
          <w:szCs w:val="24"/>
          <w:lang w:val="en-US"/>
        </w:rPr>
      </w:pPr>
    </w:p>
    <w:p w14:paraId="4844D27D" w14:textId="38F3E1CB" w:rsidR="00C85EFA" w:rsidRDefault="00C85EFA" w:rsidP="00C85EFA">
      <w:pPr>
        <w:rPr>
          <w:sz w:val="24"/>
          <w:szCs w:val="24"/>
          <w:lang w:val="en-US"/>
        </w:rPr>
      </w:pPr>
      <w:r>
        <w:rPr>
          <w:sz w:val="24"/>
          <w:szCs w:val="24"/>
          <w:lang w:val="en-US"/>
        </w:rPr>
        <w:t>5.telecom.csv</w:t>
      </w:r>
    </w:p>
    <w:p w14:paraId="41C02A73" w14:textId="41CB11CB" w:rsidR="00C85EFA" w:rsidRDefault="00C85EFA" w:rsidP="00C85EFA">
      <w:pPr>
        <w:rPr>
          <w:sz w:val="24"/>
          <w:szCs w:val="24"/>
          <w:lang w:val="en-US"/>
        </w:rPr>
      </w:pPr>
      <w:r>
        <w:rPr>
          <w:noProof/>
          <w:sz w:val="24"/>
          <w:szCs w:val="24"/>
          <w:lang w:val="en-US"/>
        </w:rPr>
        <w:drawing>
          <wp:inline distT="0" distB="0" distL="0" distR="0" wp14:anchorId="267676EF" wp14:editId="2D4C6921">
            <wp:extent cx="5943600" cy="1870004"/>
            <wp:effectExtent l="0" t="0" r="0" b="0"/>
            <wp:docPr id="4749542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54270" name="Picture 474954270"/>
                    <pic:cNvPicPr/>
                  </pic:nvPicPr>
                  <pic:blipFill>
                    <a:blip r:embed="rId13">
                      <a:extLst>
                        <a:ext uri="{28A0092B-C50C-407E-A947-70E740481C1C}">
                          <a14:useLocalDpi xmlns:a14="http://schemas.microsoft.com/office/drawing/2010/main" val="0"/>
                        </a:ext>
                      </a:extLst>
                    </a:blip>
                    <a:stretch>
                      <a:fillRect/>
                    </a:stretch>
                  </pic:blipFill>
                  <pic:spPr>
                    <a:xfrm>
                      <a:off x="0" y="0"/>
                      <a:ext cx="5961118" cy="1875516"/>
                    </a:xfrm>
                    <a:prstGeom prst="rect">
                      <a:avLst/>
                    </a:prstGeom>
                  </pic:spPr>
                </pic:pic>
              </a:graphicData>
            </a:graphic>
          </wp:inline>
        </w:drawing>
      </w:r>
    </w:p>
    <w:p w14:paraId="64D3177F" w14:textId="3C21BC71" w:rsidR="00C85EFA" w:rsidRDefault="00C85EFA" w:rsidP="00C85EFA">
      <w:pPr>
        <w:rPr>
          <w:sz w:val="24"/>
          <w:szCs w:val="24"/>
          <w:lang w:val="en-US"/>
        </w:rPr>
      </w:pPr>
      <w:r>
        <w:rPr>
          <w:sz w:val="24"/>
          <w:szCs w:val="24"/>
          <w:lang w:val="en-US"/>
        </w:rPr>
        <w:t>6.transactions.csv</w:t>
      </w:r>
    </w:p>
    <w:p w14:paraId="3EDA033C" w14:textId="2C2A4EAE" w:rsidR="008D3B3A" w:rsidRPr="008D3B3A" w:rsidRDefault="00C85EFA" w:rsidP="008D3B3A">
      <w:pPr>
        <w:rPr>
          <w:sz w:val="24"/>
          <w:szCs w:val="24"/>
          <w:lang w:val="en-US"/>
        </w:rPr>
      </w:pPr>
      <w:r>
        <w:rPr>
          <w:noProof/>
          <w:sz w:val="24"/>
          <w:szCs w:val="24"/>
          <w:lang w:val="en-US"/>
        </w:rPr>
        <w:drawing>
          <wp:inline distT="0" distB="0" distL="0" distR="0" wp14:anchorId="61656808" wp14:editId="3A9833BE">
            <wp:extent cx="5915660" cy="2129790"/>
            <wp:effectExtent l="0" t="0" r="8890" b="3810"/>
            <wp:docPr id="1987641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280" name="Picture 1987641280"/>
                    <pic:cNvPicPr/>
                  </pic:nvPicPr>
                  <pic:blipFill>
                    <a:blip r:embed="rId14">
                      <a:extLst>
                        <a:ext uri="{28A0092B-C50C-407E-A947-70E740481C1C}">
                          <a14:useLocalDpi xmlns:a14="http://schemas.microsoft.com/office/drawing/2010/main" val="0"/>
                        </a:ext>
                      </a:extLst>
                    </a:blip>
                    <a:stretch>
                      <a:fillRect/>
                    </a:stretch>
                  </pic:blipFill>
                  <pic:spPr>
                    <a:xfrm>
                      <a:off x="0" y="0"/>
                      <a:ext cx="5917329" cy="2130391"/>
                    </a:xfrm>
                    <a:prstGeom prst="rect">
                      <a:avLst/>
                    </a:prstGeom>
                  </pic:spPr>
                </pic:pic>
              </a:graphicData>
            </a:graphic>
          </wp:inline>
        </w:drawing>
      </w:r>
      <w:r w:rsidR="008D3B3A" w:rsidRPr="008D3B3A">
        <w:rPr>
          <w:sz w:val="24"/>
          <w:szCs w:val="24"/>
          <w:lang w:val="en-US"/>
        </w:rPr>
        <w:t>Step 4: Data Integration (Merging)</w:t>
      </w:r>
    </w:p>
    <w:p w14:paraId="70076FCF" w14:textId="4CBAE738" w:rsidR="00C85EFA" w:rsidRDefault="00C85EFA" w:rsidP="00C85EFA">
      <w:pPr>
        <w:rPr>
          <w:sz w:val="24"/>
          <w:szCs w:val="24"/>
          <w:lang w:val="en-US"/>
        </w:rPr>
      </w:pPr>
    </w:p>
    <w:p w14:paraId="2F7F5177" w14:textId="77777777" w:rsidR="008D3B3A" w:rsidRDefault="008D3B3A" w:rsidP="00C85EFA">
      <w:pPr>
        <w:rPr>
          <w:sz w:val="24"/>
          <w:szCs w:val="24"/>
          <w:lang w:val="en-US"/>
        </w:rPr>
      </w:pPr>
    </w:p>
    <w:p w14:paraId="01D666E2" w14:textId="77777777" w:rsidR="008D3B3A" w:rsidRDefault="008D3B3A" w:rsidP="00C85EFA">
      <w:pPr>
        <w:rPr>
          <w:sz w:val="24"/>
          <w:szCs w:val="24"/>
          <w:lang w:val="en-US"/>
        </w:rPr>
      </w:pPr>
    </w:p>
    <w:p w14:paraId="58A16D3E" w14:textId="77777777" w:rsidR="008D3B3A" w:rsidRDefault="008D3B3A" w:rsidP="00C85EFA">
      <w:pPr>
        <w:rPr>
          <w:sz w:val="24"/>
          <w:szCs w:val="24"/>
          <w:lang w:val="en-US"/>
        </w:rPr>
      </w:pPr>
    </w:p>
    <w:p w14:paraId="6B5F6874"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lastRenderedPageBreak/>
        <w:t># --- Example join (small sample) ---</w:t>
      </w:r>
    </w:p>
    <w:p w14:paraId="46372027"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Join borrowers with loans (one-to-many loans) to create borrower-loan table</w:t>
      </w:r>
    </w:p>
    <w:p w14:paraId="4BD960D8"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if dfs.get('borrowers') is not None and dfs.get('loans') is not None:</w:t>
      </w:r>
    </w:p>
    <w:p w14:paraId="6D650ECA"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bl = dfs['loans'].merge(dfs['borrowers'], on='borrower_id', how='left', suffixes=('_loan', '_borrower'))</w:t>
      </w:r>
    </w:p>
    <w:p w14:paraId="58F550CB"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print("\nSample merged loans + borrowers (first 5 rows):")</w:t>
      </w:r>
    </w:p>
    <w:p w14:paraId="56296DDC"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try:</w:t>
      </w:r>
    </w:p>
    <w:p w14:paraId="0E688344"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from IPython.display import display</w:t>
      </w:r>
    </w:p>
    <w:p w14:paraId="5A808239"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display(bl.head())</w:t>
      </w:r>
    </w:p>
    <w:p w14:paraId="0F10993B"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except Exception:</w:t>
      </w:r>
    </w:p>
    <w:p w14:paraId="5FDB068F" w14:textId="20ECE30D"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print(bl.head())</w:t>
      </w:r>
    </w:p>
    <w:p w14:paraId="709775EF"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Example: join telecom usage aggregated by borrower</w:t>
      </w:r>
    </w:p>
    <w:p w14:paraId="7D9457CB"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if dfs.get('telecom_data') is not None:</w:t>
      </w:r>
    </w:p>
    <w:p w14:paraId="3EF8FE42"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telecom_agg = dfs['telecom_data'].groupby('borrower_id', as_index=False).agg({</w:t>
      </w:r>
    </w:p>
    <w:p w14:paraId="713EF906"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'sim_count': 'max',</w:t>
      </w:r>
    </w:p>
    <w:p w14:paraId="17E44D39" w14:textId="77777777"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'topup_freq': 'mean',</w:t>
      </w:r>
    </w:p>
    <w:p w14:paraId="2C7348DE" w14:textId="17EAF3D5"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'data_usage_mb': 'sum',</w:t>
      </w:r>
    </w:p>
    <w:p w14:paraId="5DBF3939" w14:textId="0FBAF154"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'device_changes': 'sum'</w:t>
      </w:r>
    </w:p>
    <w:p w14:paraId="0C0331FA" w14:textId="5F491DC1"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}).sort_values('borrower_id').reset_index(drop=True)</w:t>
      </w:r>
    </w:p>
    <w:p w14:paraId="71A0F75E" w14:textId="6D5296C8"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print("\nTelecom aggregated sample:")</w:t>
      </w:r>
    </w:p>
    <w:p w14:paraId="473ED027" w14:textId="321D0289"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try:</w:t>
      </w:r>
    </w:p>
    <w:p w14:paraId="4FC43D83" w14:textId="065F5CE2"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from IPython.display import display</w:t>
      </w:r>
    </w:p>
    <w:p w14:paraId="3678A029" w14:textId="1DF8B231"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display(telecom_agg.head())</w:t>
      </w:r>
    </w:p>
    <w:p w14:paraId="4CA50901" w14:textId="7026764F"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except Exception:</w:t>
      </w:r>
    </w:p>
    <w:p w14:paraId="5722044F" w14:textId="271EC1E4" w:rsidR="008D3B3A" w:rsidRPr="008D3B3A" w:rsidRDefault="008D3B3A" w:rsidP="008D3B3A">
      <w:pPr>
        <w:pBdr>
          <w:top w:val="single" w:sz="4" w:space="1" w:color="auto"/>
          <w:left w:val="single" w:sz="4" w:space="4" w:color="auto"/>
          <w:bottom w:val="single" w:sz="4" w:space="1" w:color="auto"/>
          <w:right w:val="single" w:sz="4" w:space="4" w:color="auto"/>
        </w:pBdr>
        <w:rPr>
          <w:b/>
          <w:bCs/>
          <w:sz w:val="18"/>
          <w:szCs w:val="18"/>
          <w:lang w:val="en-US"/>
        </w:rPr>
      </w:pPr>
      <w:r w:rsidRPr="008D3B3A">
        <w:rPr>
          <w:b/>
          <w:bCs/>
          <w:sz w:val="18"/>
          <w:szCs w:val="18"/>
          <w:lang w:val="en-US"/>
        </w:rPr>
        <w:t xml:space="preserve">        print(telecom_agg.head())</w:t>
      </w:r>
    </w:p>
    <w:p w14:paraId="5F216831" w14:textId="3E9A8D47" w:rsidR="00A3762D" w:rsidRPr="00A3762D" w:rsidRDefault="00A3762D" w:rsidP="00A3762D">
      <w:pPr>
        <w:rPr>
          <w:sz w:val="24"/>
          <w:szCs w:val="24"/>
          <w:lang w:val="en-US"/>
        </w:rPr>
      </w:pPr>
      <w:r w:rsidRPr="00A3762D">
        <w:rPr>
          <w:sz w:val="24"/>
          <w:szCs w:val="24"/>
          <w:lang w:val="en-US"/>
        </w:rPr>
        <w:t>This created the final master dataset used for visualizations and insights.</w:t>
      </w:r>
    </w:p>
    <w:p w14:paraId="4FFFAE39" w14:textId="4A2AB608" w:rsidR="008D3B3A" w:rsidRDefault="00A3762D" w:rsidP="008D3B3A">
      <w:pPr>
        <w:tabs>
          <w:tab w:val="left" w:pos="916"/>
        </w:tabs>
        <w:rPr>
          <w:sz w:val="24"/>
          <w:szCs w:val="24"/>
          <w:lang w:val="en-US"/>
        </w:rPr>
      </w:pPr>
      <w:r>
        <w:rPr>
          <w:noProof/>
          <w:sz w:val="24"/>
          <w:szCs w:val="24"/>
          <w:lang w:val="en-US"/>
        </w:rPr>
        <w:drawing>
          <wp:anchor distT="0" distB="0" distL="114300" distR="114300" simplePos="0" relativeHeight="251658240" behindDoc="0" locked="0" layoutInCell="1" allowOverlap="1" wp14:anchorId="0A1467CE" wp14:editId="152EF7BA">
            <wp:simplePos x="0" y="0"/>
            <wp:positionH relativeFrom="margin">
              <wp:align>right</wp:align>
            </wp:positionH>
            <wp:positionV relativeFrom="margin">
              <wp:posOffset>6614160</wp:posOffset>
            </wp:positionV>
            <wp:extent cx="5775960" cy="2240280"/>
            <wp:effectExtent l="0" t="0" r="0" b="7620"/>
            <wp:wrapTopAndBottom/>
            <wp:docPr id="1986730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5960" cy="2240280"/>
                    </a:xfrm>
                    <a:prstGeom prst="rect">
                      <a:avLst/>
                    </a:prstGeom>
                    <a:noFill/>
                  </pic:spPr>
                </pic:pic>
              </a:graphicData>
            </a:graphic>
            <wp14:sizeRelH relativeFrom="margin">
              <wp14:pctWidth>0</wp14:pctWidth>
            </wp14:sizeRelH>
            <wp14:sizeRelV relativeFrom="margin">
              <wp14:pctHeight>0</wp14:pctHeight>
            </wp14:sizeRelV>
          </wp:anchor>
        </w:drawing>
      </w:r>
      <w:r w:rsidRPr="00A3762D">
        <w:rPr>
          <w:sz w:val="24"/>
          <w:szCs w:val="24"/>
          <w:lang w:val="en-US"/>
        </w:rPr>
        <w:t>Outpu</w:t>
      </w:r>
      <w:r>
        <w:rPr>
          <w:sz w:val="24"/>
          <w:szCs w:val="24"/>
          <w:lang w:val="en-US"/>
        </w:rPr>
        <w:t>t:-</w:t>
      </w:r>
    </w:p>
    <w:p w14:paraId="644FE226" w14:textId="3E2C47EF" w:rsidR="00A3762D" w:rsidRDefault="007418E8" w:rsidP="008D3B3A">
      <w:pPr>
        <w:tabs>
          <w:tab w:val="left" w:pos="916"/>
        </w:tabs>
        <w:rPr>
          <w:sz w:val="24"/>
          <w:szCs w:val="24"/>
          <w:lang w:val="en-US"/>
        </w:rPr>
      </w:pPr>
      <w:r>
        <w:rPr>
          <w:noProof/>
          <w:sz w:val="24"/>
          <w:szCs w:val="24"/>
          <w:lang w:val="en-US"/>
        </w:rPr>
        <w:lastRenderedPageBreak/>
        <w:drawing>
          <wp:anchor distT="0" distB="0" distL="114300" distR="114300" simplePos="0" relativeHeight="251659264" behindDoc="0" locked="0" layoutInCell="1" allowOverlap="1" wp14:anchorId="447526EC" wp14:editId="580CE696">
            <wp:simplePos x="0" y="0"/>
            <wp:positionH relativeFrom="column">
              <wp:posOffset>-76200</wp:posOffset>
            </wp:positionH>
            <wp:positionV relativeFrom="page">
              <wp:posOffset>510540</wp:posOffset>
            </wp:positionV>
            <wp:extent cx="4800600" cy="1546860"/>
            <wp:effectExtent l="0" t="0" r="0" b="0"/>
            <wp:wrapTopAndBottom/>
            <wp:docPr id="15444711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1135" name="Picture 1544471135"/>
                    <pic:cNvPicPr/>
                  </pic:nvPicPr>
                  <pic:blipFill>
                    <a:blip r:embed="rId16">
                      <a:extLst>
                        <a:ext uri="{28A0092B-C50C-407E-A947-70E740481C1C}">
                          <a14:useLocalDpi xmlns:a14="http://schemas.microsoft.com/office/drawing/2010/main" val="0"/>
                        </a:ext>
                      </a:extLst>
                    </a:blip>
                    <a:stretch>
                      <a:fillRect/>
                    </a:stretch>
                  </pic:blipFill>
                  <pic:spPr>
                    <a:xfrm>
                      <a:off x="0" y="0"/>
                      <a:ext cx="4800600" cy="1546860"/>
                    </a:xfrm>
                    <a:prstGeom prst="rect">
                      <a:avLst/>
                    </a:prstGeom>
                  </pic:spPr>
                </pic:pic>
              </a:graphicData>
            </a:graphic>
            <wp14:sizeRelH relativeFrom="margin">
              <wp14:pctWidth>0</wp14:pctWidth>
            </wp14:sizeRelH>
            <wp14:sizeRelV relativeFrom="margin">
              <wp14:pctHeight>0</wp14:pctHeight>
            </wp14:sizeRelV>
          </wp:anchor>
        </w:drawing>
      </w:r>
      <w:r w:rsidR="00651907">
        <w:rPr>
          <w:sz w:val="24"/>
          <w:szCs w:val="24"/>
          <w:lang w:val="en-US"/>
        </w:rPr>
        <w:t>step 5: visualization(graph + tables)</w:t>
      </w:r>
    </w:p>
    <w:p w14:paraId="0D94DB34" w14:textId="1094FBF6" w:rsidR="004376D4" w:rsidRDefault="00E530FC" w:rsidP="008D3B3A">
      <w:pPr>
        <w:tabs>
          <w:tab w:val="left" w:pos="916"/>
        </w:tabs>
        <w:rPr>
          <w:sz w:val="24"/>
          <w:szCs w:val="24"/>
          <w:lang w:val="en-US"/>
        </w:rPr>
      </w:pPr>
      <w:r w:rsidRPr="00E530FC">
        <w:rPr>
          <w:sz w:val="24"/>
          <w:szCs w:val="24"/>
          <w:lang w:val="en-US"/>
        </w:rPr>
        <w:t>created multiple graphs to observe important financial and behavioral patterns,</w:t>
      </w:r>
      <w:r w:rsidR="00651907">
        <w:rPr>
          <w:sz w:val="24"/>
          <w:szCs w:val="24"/>
          <w:lang w:val="en-US"/>
        </w:rPr>
        <w:t>both static and interactive graphs were created</w:t>
      </w:r>
      <w:r w:rsidR="004376D4">
        <w:rPr>
          <w:sz w:val="24"/>
          <w:szCs w:val="24"/>
          <w:lang w:val="en-US"/>
        </w:rPr>
        <w:t xml:space="preserve"> and tables for a each graph using its syntax</w:t>
      </w:r>
    </w:p>
    <w:p w14:paraId="3CB17980" w14:textId="77777777" w:rsidR="00227DE9" w:rsidRPr="00227DE9" w:rsidRDefault="00227DE9" w:rsidP="00227DE9">
      <w:pPr>
        <w:pBdr>
          <w:top w:val="double" w:sz="4" w:space="1" w:color="auto"/>
          <w:left w:val="double" w:sz="4" w:space="4" w:color="auto"/>
          <w:bottom w:val="double" w:sz="4" w:space="1" w:color="auto"/>
          <w:right w:val="double" w:sz="4" w:space="4" w:color="auto"/>
        </w:pBdr>
        <w:tabs>
          <w:tab w:val="left" w:pos="916"/>
        </w:tabs>
        <w:rPr>
          <w:b/>
          <w:bCs/>
          <w:sz w:val="18"/>
          <w:szCs w:val="18"/>
          <w:lang w:val="en-US"/>
        </w:rPr>
      </w:pPr>
      <w:r w:rsidRPr="00227DE9">
        <w:rPr>
          <w:b/>
          <w:bCs/>
          <w:sz w:val="18"/>
          <w:szCs w:val="18"/>
          <w:lang w:val="en-US"/>
        </w:rPr>
        <w:t>fig = go.Figure(data=[go.Table(</w:t>
      </w:r>
    </w:p>
    <w:p w14:paraId="7F8EF9F7" w14:textId="77777777" w:rsidR="00227DE9" w:rsidRPr="00227DE9" w:rsidRDefault="00227DE9" w:rsidP="00227DE9">
      <w:pPr>
        <w:pBdr>
          <w:top w:val="double" w:sz="4" w:space="1" w:color="auto"/>
          <w:left w:val="double" w:sz="4" w:space="4" w:color="auto"/>
          <w:bottom w:val="double" w:sz="4" w:space="1" w:color="auto"/>
          <w:right w:val="double" w:sz="4" w:space="4" w:color="auto"/>
        </w:pBdr>
        <w:tabs>
          <w:tab w:val="left" w:pos="916"/>
        </w:tabs>
        <w:rPr>
          <w:b/>
          <w:bCs/>
          <w:sz w:val="18"/>
          <w:szCs w:val="18"/>
          <w:lang w:val="en-US"/>
        </w:rPr>
      </w:pPr>
      <w:r w:rsidRPr="00227DE9">
        <w:rPr>
          <w:b/>
          <w:bCs/>
          <w:sz w:val="18"/>
          <w:szCs w:val="18"/>
          <w:lang w:val="en-US"/>
        </w:rPr>
        <w:t xml:space="preserve">    header=dict(values=[], fill_color='', align=''),</w:t>
      </w:r>
    </w:p>
    <w:p w14:paraId="2B186A19" w14:textId="77777777" w:rsidR="00227DE9" w:rsidRPr="00227DE9" w:rsidRDefault="00227DE9" w:rsidP="00227DE9">
      <w:pPr>
        <w:pBdr>
          <w:top w:val="double" w:sz="4" w:space="1" w:color="auto"/>
          <w:left w:val="double" w:sz="4" w:space="4" w:color="auto"/>
          <w:bottom w:val="double" w:sz="4" w:space="1" w:color="auto"/>
          <w:right w:val="double" w:sz="4" w:space="4" w:color="auto"/>
        </w:pBdr>
        <w:tabs>
          <w:tab w:val="left" w:pos="916"/>
        </w:tabs>
        <w:rPr>
          <w:b/>
          <w:bCs/>
          <w:sz w:val="18"/>
          <w:szCs w:val="18"/>
          <w:lang w:val="en-US"/>
        </w:rPr>
      </w:pPr>
      <w:r w:rsidRPr="00227DE9">
        <w:rPr>
          <w:b/>
          <w:bCs/>
          <w:sz w:val="18"/>
          <w:szCs w:val="18"/>
          <w:lang w:val="en-US"/>
        </w:rPr>
        <w:t xml:space="preserve">    cells=dict(values=[], fill=dict(color=''), align='')</w:t>
      </w:r>
    </w:p>
    <w:p w14:paraId="378D8D0A" w14:textId="62AB142D" w:rsidR="004376D4" w:rsidRPr="00227DE9" w:rsidRDefault="00227DE9" w:rsidP="00227DE9">
      <w:pPr>
        <w:pBdr>
          <w:top w:val="double" w:sz="4" w:space="1" w:color="auto"/>
          <w:left w:val="double" w:sz="4" w:space="4" w:color="auto"/>
          <w:bottom w:val="double" w:sz="4" w:space="1" w:color="auto"/>
          <w:right w:val="double" w:sz="4" w:space="4" w:color="auto"/>
        </w:pBdr>
        <w:tabs>
          <w:tab w:val="left" w:pos="916"/>
        </w:tabs>
        <w:rPr>
          <w:b/>
          <w:bCs/>
          <w:sz w:val="18"/>
          <w:szCs w:val="18"/>
          <w:lang w:val="en-US"/>
        </w:rPr>
      </w:pPr>
      <w:r w:rsidRPr="00227DE9">
        <w:rPr>
          <w:b/>
          <w:bCs/>
          <w:sz w:val="18"/>
          <w:szCs w:val="18"/>
          <w:lang w:val="en-US"/>
        </w:rPr>
        <w:t>)])</w:t>
      </w:r>
    </w:p>
    <w:p w14:paraId="2D1CA501" w14:textId="66AA7066" w:rsidR="007418E8" w:rsidRDefault="00227DE9" w:rsidP="008D3B3A">
      <w:pPr>
        <w:tabs>
          <w:tab w:val="left" w:pos="916"/>
        </w:tabs>
        <w:rPr>
          <w:b/>
          <w:bCs/>
          <w:sz w:val="24"/>
          <w:szCs w:val="24"/>
          <w:lang w:val="en-US"/>
        </w:rPr>
      </w:pPr>
      <w:r>
        <w:rPr>
          <w:noProof/>
          <w:sz w:val="24"/>
          <w:szCs w:val="24"/>
          <w:lang w:val="en-US"/>
        </w:rPr>
        <w:drawing>
          <wp:anchor distT="0" distB="0" distL="114300" distR="114300" simplePos="0" relativeHeight="251691008" behindDoc="0" locked="0" layoutInCell="1" allowOverlap="1" wp14:anchorId="05A6D166" wp14:editId="21B43A3D">
            <wp:simplePos x="0" y="0"/>
            <wp:positionH relativeFrom="margin">
              <wp:align>center</wp:align>
            </wp:positionH>
            <wp:positionV relativeFrom="margin">
              <wp:posOffset>3276600</wp:posOffset>
            </wp:positionV>
            <wp:extent cx="6134100" cy="4907280"/>
            <wp:effectExtent l="0" t="0" r="0" b="7620"/>
            <wp:wrapSquare wrapText="bothSides"/>
            <wp:docPr id="15720211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21154" name="Picture 1572021154"/>
                    <pic:cNvPicPr/>
                  </pic:nvPicPr>
                  <pic:blipFill>
                    <a:blip r:embed="rId17">
                      <a:extLst>
                        <a:ext uri="{28A0092B-C50C-407E-A947-70E740481C1C}">
                          <a14:useLocalDpi xmlns:a14="http://schemas.microsoft.com/office/drawing/2010/main" val="0"/>
                        </a:ext>
                      </a:extLst>
                    </a:blip>
                    <a:stretch>
                      <a:fillRect/>
                    </a:stretch>
                  </pic:blipFill>
                  <pic:spPr>
                    <a:xfrm>
                      <a:off x="0" y="0"/>
                      <a:ext cx="6134100" cy="4907280"/>
                    </a:xfrm>
                    <a:prstGeom prst="rect">
                      <a:avLst/>
                    </a:prstGeom>
                  </pic:spPr>
                </pic:pic>
              </a:graphicData>
            </a:graphic>
            <wp14:sizeRelH relativeFrom="margin">
              <wp14:pctWidth>0</wp14:pctWidth>
            </wp14:sizeRelH>
            <wp14:sizeRelV relativeFrom="margin">
              <wp14:pctHeight>0</wp14:pctHeight>
            </wp14:sizeRelV>
          </wp:anchor>
        </w:drawing>
      </w:r>
      <w:r w:rsidR="00465A3B">
        <w:rPr>
          <w:b/>
          <w:bCs/>
          <w:sz w:val="24"/>
          <w:szCs w:val="24"/>
          <w:lang w:val="en-US"/>
        </w:rPr>
        <w:t>6</w:t>
      </w:r>
      <w:r w:rsidR="00646A94">
        <w:rPr>
          <w:b/>
          <w:bCs/>
          <w:sz w:val="24"/>
          <w:szCs w:val="24"/>
          <w:lang w:val="en-US"/>
        </w:rPr>
        <w:t>.1</w:t>
      </w:r>
      <w:r w:rsidR="00646A94" w:rsidRPr="00646A94">
        <w:rPr>
          <w:b/>
          <w:bCs/>
          <w:sz w:val="24"/>
          <w:szCs w:val="24"/>
          <w:lang w:val="en-US"/>
        </w:rPr>
        <w:t>Average loan tenure by education level</w:t>
      </w:r>
    </w:p>
    <w:p w14:paraId="3C5946E3" w14:textId="71EFA197" w:rsidR="00646A94" w:rsidRPr="00646A94" w:rsidRDefault="00227DE9" w:rsidP="00646A94">
      <w:pPr>
        <w:rPr>
          <w:sz w:val="24"/>
          <w:szCs w:val="24"/>
          <w:lang w:val="en-US"/>
        </w:rPr>
      </w:pPr>
      <w:r>
        <w:rPr>
          <w:noProof/>
          <w:sz w:val="24"/>
          <w:szCs w:val="24"/>
          <w:lang w:val="en-US"/>
        </w:rPr>
        <w:lastRenderedPageBreak/>
        <w:drawing>
          <wp:anchor distT="0" distB="0" distL="114300" distR="114300" simplePos="0" relativeHeight="251662336" behindDoc="0" locked="0" layoutInCell="1" allowOverlap="1" wp14:anchorId="652B9DD9" wp14:editId="3C9371B1">
            <wp:simplePos x="0" y="0"/>
            <wp:positionH relativeFrom="column">
              <wp:posOffset>8890</wp:posOffset>
            </wp:positionH>
            <wp:positionV relativeFrom="page">
              <wp:posOffset>6157595</wp:posOffset>
            </wp:positionV>
            <wp:extent cx="4578350" cy="3865245"/>
            <wp:effectExtent l="0" t="0" r="0" b="1905"/>
            <wp:wrapSquare wrapText="bothSides"/>
            <wp:docPr id="17262846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4632" name="Picture 1726284632"/>
                    <pic:cNvPicPr/>
                  </pic:nvPicPr>
                  <pic:blipFill>
                    <a:blip r:embed="rId18">
                      <a:extLst>
                        <a:ext uri="{28A0092B-C50C-407E-A947-70E740481C1C}">
                          <a14:useLocalDpi xmlns:a14="http://schemas.microsoft.com/office/drawing/2010/main" val="0"/>
                        </a:ext>
                      </a:extLst>
                    </a:blip>
                    <a:stretch>
                      <a:fillRect/>
                    </a:stretch>
                  </pic:blipFill>
                  <pic:spPr>
                    <a:xfrm>
                      <a:off x="0" y="0"/>
                      <a:ext cx="4578350" cy="3865245"/>
                    </a:xfrm>
                    <a:prstGeom prst="rect">
                      <a:avLst/>
                    </a:prstGeom>
                  </pic:spPr>
                </pic:pic>
              </a:graphicData>
            </a:graphic>
            <wp14:sizeRelH relativeFrom="margin">
              <wp14:pctWidth>0</wp14:pctWidth>
            </wp14:sizeRelH>
            <wp14:sizeRelV relativeFrom="margin">
              <wp14:pctHeight>0</wp14:pctHeight>
            </wp14:sizeRelV>
          </wp:anchor>
        </w:drawing>
      </w:r>
      <w:r w:rsidR="00665012">
        <w:rPr>
          <w:noProof/>
          <w:sz w:val="24"/>
          <w:szCs w:val="24"/>
          <w:lang w:val="en-US"/>
        </w:rPr>
        <w:drawing>
          <wp:anchor distT="0" distB="0" distL="114300" distR="114300" simplePos="0" relativeHeight="251661312" behindDoc="0" locked="0" layoutInCell="1" allowOverlap="1" wp14:anchorId="093F6125" wp14:editId="4CEF3179">
            <wp:simplePos x="0" y="0"/>
            <wp:positionH relativeFrom="column">
              <wp:posOffset>-312420</wp:posOffset>
            </wp:positionH>
            <wp:positionV relativeFrom="page">
              <wp:posOffset>662940</wp:posOffset>
            </wp:positionV>
            <wp:extent cx="6358255" cy="5471160"/>
            <wp:effectExtent l="0" t="0" r="4445" b="0"/>
            <wp:wrapSquare wrapText="bothSides"/>
            <wp:docPr id="20345713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71362" name="Picture 2034571362"/>
                    <pic:cNvPicPr/>
                  </pic:nvPicPr>
                  <pic:blipFill>
                    <a:blip r:embed="rId19">
                      <a:extLst>
                        <a:ext uri="{28A0092B-C50C-407E-A947-70E740481C1C}">
                          <a14:useLocalDpi xmlns:a14="http://schemas.microsoft.com/office/drawing/2010/main" val="0"/>
                        </a:ext>
                      </a:extLst>
                    </a:blip>
                    <a:stretch>
                      <a:fillRect/>
                    </a:stretch>
                  </pic:blipFill>
                  <pic:spPr>
                    <a:xfrm>
                      <a:off x="0" y="0"/>
                      <a:ext cx="6358255" cy="5471160"/>
                    </a:xfrm>
                    <a:prstGeom prst="rect">
                      <a:avLst/>
                    </a:prstGeom>
                  </pic:spPr>
                </pic:pic>
              </a:graphicData>
            </a:graphic>
            <wp14:sizeRelH relativeFrom="margin">
              <wp14:pctWidth>0</wp14:pctWidth>
            </wp14:sizeRelH>
            <wp14:sizeRelV relativeFrom="margin">
              <wp14:pctHeight>0</wp14:pctHeight>
            </wp14:sizeRelV>
          </wp:anchor>
        </w:drawing>
      </w:r>
    </w:p>
    <w:p w14:paraId="760CB02B" w14:textId="3E120969" w:rsidR="00646A94" w:rsidRPr="00646A94" w:rsidRDefault="00646A94" w:rsidP="00646A94">
      <w:pPr>
        <w:rPr>
          <w:sz w:val="24"/>
          <w:szCs w:val="24"/>
          <w:lang w:val="en-US"/>
        </w:rPr>
      </w:pPr>
    </w:p>
    <w:p w14:paraId="2F002ED2" w14:textId="3DE8DC22" w:rsidR="00646A94" w:rsidRDefault="00646A94" w:rsidP="00646A94">
      <w:pPr>
        <w:tabs>
          <w:tab w:val="left" w:pos="1985"/>
        </w:tabs>
        <w:rPr>
          <w:sz w:val="24"/>
          <w:szCs w:val="24"/>
          <w:lang w:val="en-US"/>
        </w:rPr>
      </w:pPr>
      <w:r>
        <w:rPr>
          <w:sz w:val="24"/>
          <w:szCs w:val="24"/>
          <w:lang w:val="en-US"/>
        </w:rPr>
        <w:tab/>
      </w:r>
    </w:p>
    <w:p w14:paraId="455E289E" w14:textId="77777777" w:rsidR="00646A94" w:rsidRDefault="00646A94" w:rsidP="00646A94">
      <w:pPr>
        <w:tabs>
          <w:tab w:val="left" w:pos="1985"/>
        </w:tabs>
        <w:rPr>
          <w:sz w:val="24"/>
          <w:szCs w:val="24"/>
          <w:lang w:val="en-US"/>
        </w:rPr>
      </w:pPr>
    </w:p>
    <w:p w14:paraId="378C754E" w14:textId="77777777" w:rsidR="00646A94" w:rsidRDefault="00646A94" w:rsidP="00646A94">
      <w:pPr>
        <w:tabs>
          <w:tab w:val="left" w:pos="1985"/>
        </w:tabs>
        <w:rPr>
          <w:sz w:val="24"/>
          <w:szCs w:val="24"/>
          <w:lang w:val="en-US"/>
        </w:rPr>
      </w:pPr>
    </w:p>
    <w:p w14:paraId="30CC7E69" w14:textId="77777777" w:rsidR="00646A94" w:rsidRDefault="00646A94" w:rsidP="00646A94">
      <w:pPr>
        <w:tabs>
          <w:tab w:val="left" w:pos="1985"/>
        </w:tabs>
        <w:rPr>
          <w:sz w:val="24"/>
          <w:szCs w:val="24"/>
          <w:lang w:val="en-US"/>
        </w:rPr>
      </w:pPr>
    </w:p>
    <w:p w14:paraId="7CF75359" w14:textId="77777777" w:rsidR="00646A94" w:rsidRDefault="00646A94" w:rsidP="00646A94">
      <w:pPr>
        <w:tabs>
          <w:tab w:val="left" w:pos="1985"/>
        </w:tabs>
        <w:rPr>
          <w:sz w:val="24"/>
          <w:szCs w:val="24"/>
          <w:lang w:val="en-US"/>
        </w:rPr>
      </w:pPr>
    </w:p>
    <w:p w14:paraId="7D613FCB" w14:textId="77777777" w:rsidR="00646A94" w:rsidRPr="00646A94" w:rsidRDefault="00646A94" w:rsidP="00646A94">
      <w:pPr>
        <w:tabs>
          <w:tab w:val="left" w:pos="1985"/>
        </w:tabs>
        <w:rPr>
          <w:sz w:val="24"/>
          <w:szCs w:val="24"/>
          <w:lang w:val="en-US"/>
        </w:rPr>
      </w:pPr>
    </w:p>
    <w:p w14:paraId="685AD834" w14:textId="77777777" w:rsidR="00646A94" w:rsidRPr="00646A94" w:rsidRDefault="00646A94" w:rsidP="00646A94">
      <w:pPr>
        <w:rPr>
          <w:sz w:val="24"/>
          <w:szCs w:val="24"/>
          <w:lang w:val="en-US"/>
        </w:rPr>
      </w:pPr>
    </w:p>
    <w:p w14:paraId="2D24C894" w14:textId="77777777" w:rsidR="00646A94" w:rsidRPr="00646A94" w:rsidRDefault="00646A94" w:rsidP="00646A94">
      <w:pPr>
        <w:rPr>
          <w:sz w:val="24"/>
          <w:szCs w:val="24"/>
          <w:lang w:val="en-US"/>
        </w:rPr>
      </w:pPr>
    </w:p>
    <w:p w14:paraId="78C76C04" w14:textId="77777777" w:rsidR="00646A94" w:rsidRPr="00646A94" w:rsidRDefault="00646A94" w:rsidP="00646A94">
      <w:pPr>
        <w:rPr>
          <w:sz w:val="24"/>
          <w:szCs w:val="24"/>
          <w:lang w:val="en-US"/>
        </w:rPr>
      </w:pPr>
    </w:p>
    <w:p w14:paraId="1339CC87" w14:textId="77777777" w:rsidR="00646A94" w:rsidRPr="00646A94" w:rsidRDefault="00646A94" w:rsidP="00646A94">
      <w:pPr>
        <w:rPr>
          <w:sz w:val="24"/>
          <w:szCs w:val="24"/>
          <w:lang w:val="en-US"/>
        </w:rPr>
      </w:pPr>
    </w:p>
    <w:p w14:paraId="3AFBC013" w14:textId="726739AF" w:rsidR="008B0A24" w:rsidRPr="008B0A24" w:rsidRDefault="008B0A24" w:rsidP="008B0A24">
      <w:pPr>
        <w:rPr>
          <w:sz w:val="24"/>
          <w:szCs w:val="24"/>
          <w:lang w:val="en-US"/>
        </w:rPr>
      </w:pPr>
      <w:bookmarkStart w:id="0" w:name="_Hlk213347590"/>
      <w:r w:rsidRPr="008B0A24">
        <w:rPr>
          <w:sz w:val="24"/>
          <w:szCs w:val="24"/>
          <w:lang w:val="en-US"/>
        </w:rPr>
        <w:lastRenderedPageBreak/>
        <w:t>Average Loan Tenure by Education Level</w:t>
      </w:r>
    </w:p>
    <w:bookmarkEnd w:id="0"/>
    <w:p w14:paraId="67046CE5" w14:textId="77777777" w:rsidR="008B0A24" w:rsidRPr="008B0A24" w:rsidRDefault="008B0A24" w:rsidP="008B0A24">
      <w:pPr>
        <w:rPr>
          <w:sz w:val="24"/>
          <w:szCs w:val="24"/>
          <w:lang w:val="en-US"/>
        </w:rPr>
      </w:pPr>
      <w:r w:rsidRPr="008B0A24">
        <w:rPr>
          <w:sz w:val="24"/>
          <w:szCs w:val="24"/>
          <w:lang w:val="en-US"/>
        </w:rPr>
        <w:t>The chart shows that borrowers with higher education levels tend to take loans for slightly longer durations. Post-Graduate borrowers have the highest average loan tenure (≈19.58 months), followed by Graduate and Secondary educated borrowers. Borrowers with Primary education have the lowest average tenure (≈18.94 months).</w:t>
      </w:r>
    </w:p>
    <w:p w14:paraId="5359AB9D" w14:textId="24C9671D" w:rsidR="00646A94" w:rsidRPr="00646A94" w:rsidRDefault="008B0A24" w:rsidP="008B0A24">
      <w:pPr>
        <w:rPr>
          <w:sz w:val="24"/>
          <w:szCs w:val="24"/>
          <w:lang w:val="en-US"/>
        </w:rPr>
      </w:pPr>
      <w:r w:rsidRPr="008B0A24">
        <w:rPr>
          <w:sz w:val="24"/>
          <w:szCs w:val="24"/>
          <w:lang w:val="en-US"/>
        </w:rPr>
        <w:t>This suggests that individuals with better educational backgrounds are generally more confident in managing longer repayment cycles, possibly due to greater income stability and better financial planning.</w:t>
      </w:r>
    </w:p>
    <w:p w14:paraId="2209DC53" w14:textId="54E40B25" w:rsidR="0084420B" w:rsidRDefault="00465A3B" w:rsidP="0084420B">
      <w:pPr>
        <w:rPr>
          <w:sz w:val="24"/>
          <w:szCs w:val="24"/>
          <w:lang w:val="en-US"/>
        </w:rPr>
      </w:pPr>
      <w:r>
        <w:rPr>
          <w:sz w:val="24"/>
          <w:szCs w:val="24"/>
          <w:lang w:val="en-US"/>
        </w:rPr>
        <w:t>6</w:t>
      </w:r>
      <w:r w:rsidR="008B0A24">
        <w:rPr>
          <w:sz w:val="24"/>
          <w:szCs w:val="24"/>
          <w:lang w:val="en-US"/>
        </w:rPr>
        <w:t xml:space="preserve">.1.1 table </w:t>
      </w:r>
    </w:p>
    <w:p w14:paraId="53FB8126" w14:textId="1E512BE9" w:rsidR="0084420B" w:rsidRDefault="0084420B" w:rsidP="0084420B">
      <w:pPr>
        <w:rPr>
          <w:sz w:val="24"/>
          <w:szCs w:val="24"/>
          <w:lang w:val="en-US"/>
        </w:rPr>
      </w:pPr>
      <w:r w:rsidRPr="008B0A24">
        <w:rPr>
          <w:sz w:val="24"/>
          <w:szCs w:val="24"/>
          <w:lang w:val="en-US"/>
        </w:rPr>
        <w:t>Average Loan Tenure by Education Level</w:t>
      </w:r>
      <w:r>
        <w:rPr>
          <w:sz w:val="24"/>
          <w:szCs w:val="24"/>
          <w:lang w:val="en-US"/>
        </w:rPr>
        <w:t>(tenure summary by education)</w:t>
      </w:r>
    </w:p>
    <w:p w14:paraId="6061F0DB" w14:textId="77777777" w:rsidR="0084420B" w:rsidRDefault="0084420B" w:rsidP="0084420B">
      <w:pPr>
        <w:rPr>
          <w:sz w:val="24"/>
          <w:szCs w:val="24"/>
          <w:lang w:val="en-US"/>
        </w:rPr>
      </w:pPr>
    </w:p>
    <w:p w14:paraId="2974EB65" w14:textId="65525167" w:rsidR="0084420B" w:rsidRPr="0084420B" w:rsidRDefault="0084420B" w:rsidP="0084420B">
      <w:pPr>
        <w:rPr>
          <w:sz w:val="24"/>
          <w:szCs w:val="24"/>
          <w:lang w:val="en-US"/>
        </w:rPr>
      </w:pPr>
      <w:r>
        <w:rPr>
          <w:noProof/>
          <w:sz w:val="24"/>
          <w:szCs w:val="24"/>
          <w:lang w:val="en-US"/>
        </w:rPr>
        <w:drawing>
          <wp:inline distT="0" distB="0" distL="0" distR="0" wp14:anchorId="546BBCEE" wp14:editId="4B069D17">
            <wp:extent cx="5731510" cy="1572491"/>
            <wp:effectExtent l="0" t="0" r="2540" b="8890"/>
            <wp:docPr id="10950524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52431" name="Picture 1095052431"/>
                    <pic:cNvPicPr/>
                  </pic:nvPicPr>
                  <pic:blipFill>
                    <a:blip r:embed="rId20">
                      <a:extLst>
                        <a:ext uri="{28A0092B-C50C-407E-A947-70E740481C1C}">
                          <a14:useLocalDpi xmlns:a14="http://schemas.microsoft.com/office/drawing/2010/main" val="0"/>
                        </a:ext>
                      </a:extLst>
                    </a:blip>
                    <a:stretch>
                      <a:fillRect/>
                    </a:stretch>
                  </pic:blipFill>
                  <pic:spPr>
                    <a:xfrm>
                      <a:off x="0" y="0"/>
                      <a:ext cx="5757454" cy="1579609"/>
                    </a:xfrm>
                    <a:prstGeom prst="rect">
                      <a:avLst/>
                    </a:prstGeom>
                  </pic:spPr>
                </pic:pic>
              </a:graphicData>
            </a:graphic>
          </wp:inline>
        </w:drawing>
      </w:r>
    </w:p>
    <w:p w14:paraId="057755D7" w14:textId="77777777" w:rsidR="0084420B" w:rsidRPr="0084420B" w:rsidRDefault="0084420B" w:rsidP="0084420B">
      <w:pPr>
        <w:rPr>
          <w:sz w:val="24"/>
          <w:szCs w:val="24"/>
          <w:lang w:val="en-US"/>
        </w:rPr>
      </w:pPr>
      <w:r w:rsidRPr="0084420B">
        <w:rPr>
          <w:sz w:val="24"/>
          <w:szCs w:val="24"/>
          <w:lang w:val="en-US"/>
        </w:rPr>
        <w:t>The chart shows that borrowers with higher education levels tend to take loans for slightly longer durations. Post-Graduate borrowers have the highest average loan tenure (≈19.58 months), followed by Graduate and Secondary educated borrowers. Borrowers with Primary education have the lowest average tenure (≈18.94 months).</w:t>
      </w:r>
    </w:p>
    <w:p w14:paraId="4E24CBE8" w14:textId="77777777" w:rsidR="0084420B" w:rsidRPr="0084420B" w:rsidRDefault="0084420B" w:rsidP="0084420B">
      <w:pPr>
        <w:rPr>
          <w:sz w:val="24"/>
          <w:szCs w:val="24"/>
          <w:lang w:val="en-US"/>
        </w:rPr>
      </w:pPr>
      <w:r w:rsidRPr="0084420B">
        <w:rPr>
          <w:sz w:val="24"/>
          <w:szCs w:val="24"/>
          <w:lang w:val="en-US"/>
        </w:rPr>
        <w:t>This suggests that individuals with better educational backgrounds are generally more confident in managing longer repayment cycles, possibly due to greater income stability and better financial planning.</w:t>
      </w:r>
    </w:p>
    <w:p w14:paraId="077475DA" w14:textId="6B29A1EA" w:rsidR="0084420B" w:rsidRPr="0084420B" w:rsidRDefault="0084420B" w:rsidP="0084420B">
      <w:pPr>
        <w:rPr>
          <w:sz w:val="24"/>
          <w:szCs w:val="24"/>
          <w:lang w:val="en-US"/>
        </w:rPr>
      </w:pPr>
      <w:r w:rsidRPr="0084420B">
        <w:rPr>
          <w:sz w:val="24"/>
          <w:szCs w:val="24"/>
          <w:lang w:val="en-US"/>
        </w:rPr>
        <w:t>table shows the average and median loan tenure across different education levels. While the median tenure remains constant at 18 months for all borrower groups, there are slight variations in the average loan duration. Borrowers with higher education levels, such as Post-Graduates and Graduates, tend to receive loans with a slightly longer repayment period (around 19.58 to 19.37 months). This suggests that microfinance institutions may have greater confidence in the repayment capacity of more educated borrowers, allowing them longer time to repay.</w:t>
      </w:r>
    </w:p>
    <w:p w14:paraId="4DD2D0E2" w14:textId="19D9D0B0" w:rsidR="00646A94" w:rsidRDefault="0084420B" w:rsidP="0084420B">
      <w:pPr>
        <w:rPr>
          <w:sz w:val="24"/>
          <w:szCs w:val="24"/>
          <w:lang w:val="en-US"/>
        </w:rPr>
      </w:pPr>
      <w:r w:rsidRPr="0084420B">
        <w:rPr>
          <w:sz w:val="24"/>
          <w:szCs w:val="24"/>
          <w:lang w:val="en-US"/>
        </w:rPr>
        <w:t>On the other hand, individuals with Primary education have the lowest average tenure (18.94 months), indicating stricter or more cautious lending terms for borrowers with limited educational background. The loan counts across all groups are nearly the same, suggesting that education level does not significantly affect loan access, but it influences the repayment duration for which credit is offered.</w:t>
      </w:r>
    </w:p>
    <w:p w14:paraId="614D9D32" w14:textId="3782386F" w:rsidR="00192916" w:rsidRPr="00DE168B" w:rsidRDefault="00465A3B" w:rsidP="00646A94">
      <w:pPr>
        <w:rPr>
          <w:b/>
          <w:bCs/>
          <w:sz w:val="24"/>
          <w:szCs w:val="24"/>
          <w:lang w:val="en-US"/>
        </w:rPr>
      </w:pPr>
      <w:r>
        <w:rPr>
          <w:b/>
          <w:bCs/>
          <w:sz w:val="24"/>
          <w:szCs w:val="24"/>
          <w:lang w:val="en-US"/>
        </w:rPr>
        <w:lastRenderedPageBreak/>
        <w:t>6</w:t>
      </w:r>
      <w:r w:rsidR="00E530FC" w:rsidRPr="00DE168B">
        <w:rPr>
          <w:b/>
          <w:bCs/>
          <w:sz w:val="24"/>
          <w:szCs w:val="24"/>
          <w:lang w:val="en-US"/>
        </w:rPr>
        <w:t>.2</w:t>
      </w:r>
      <w:r w:rsidR="00D70067" w:rsidRPr="00DE168B">
        <w:rPr>
          <w:b/>
          <w:bCs/>
          <w:sz w:val="24"/>
          <w:szCs w:val="24"/>
          <w:lang w:val="en-US"/>
        </w:rPr>
        <w:t xml:space="preserve"> Gender distribution for borrowers</w:t>
      </w:r>
    </w:p>
    <w:p w14:paraId="2E80CC72" w14:textId="26A559D5"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import pandas as pd</w:t>
      </w:r>
    </w:p>
    <w:p w14:paraId="30FC3304" w14:textId="0548EFAC"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import matplotlib.pyplot as plt</w:t>
      </w:r>
    </w:p>
    <w:p w14:paraId="563DE6F6" w14:textId="532619D5"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 Load data</w:t>
      </w:r>
    </w:p>
    <w:p w14:paraId="1FD24249" w14:textId="3243B2F5"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borrowers = pd.read_csv("borrowers.csv")</w:t>
      </w:r>
    </w:p>
    <w:p w14:paraId="6045B8F8" w14:textId="7ADD5B9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gender_counts =borrowers['gender'].fillna('Unknown').value_counts().reset_index()</w:t>
      </w:r>
    </w:p>
    <w:p w14:paraId="4168C5BA" w14:textId="09F869D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gender_counts.columns = ['Gender', 'Count']</w:t>
      </w:r>
    </w:p>
    <w:p w14:paraId="6B7652A6" w14:textId="5815BEC1"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 Plot</w:t>
      </w:r>
    </w:p>
    <w:p w14:paraId="354DA197" w14:textId="7428CB6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plt.style.use("dark_background")</w:t>
      </w:r>
    </w:p>
    <w:p w14:paraId="7E3CFE49" w14:textId="703D180E"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fig, ax = plt.subplots(figsize=(8,6))</w:t>
      </w:r>
    </w:p>
    <w:p w14:paraId="04F42DF6" w14:textId="1C4F2230"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color_map = {'Male': '#6A0DAD', 'Female': '#2E7D32'}</w:t>
      </w:r>
    </w:p>
    <w:p w14:paraId="2693D829" w14:textId="067B5EE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bar_colors = [color_map.get(g, '#555555') for g in gender_counts['Gender']]</w:t>
      </w:r>
    </w:p>
    <w:p w14:paraId="10D873AA" w14:textId="2B7744D3"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ax.bar(gender_counts['Gender'], gender_counts['Count'], color=bar_colors)</w:t>
      </w:r>
    </w:p>
    <w:p w14:paraId="5ADA0145" w14:textId="4E82773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ax.set_title("Gender Distribution of Borrowers", color='#4FC3F7')</w:t>
      </w:r>
    </w:p>
    <w:p w14:paraId="786F9CF7" w14:textId="2FAE27C4"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ax.set_xlabel("Gender")</w:t>
      </w:r>
    </w:p>
    <w:p w14:paraId="6CE594F5" w14:textId="1B5CF964"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ax.set_ylabel("Number of Borrowers", color='#4FC3F7')</w:t>
      </w:r>
    </w:p>
    <w:p w14:paraId="23BCDA01" w14:textId="1F042B76" w:rsidR="00DE168B" w:rsidRPr="00367D5E" w:rsidRDefault="00DE168B" w:rsidP="00DE168B">
      <w:pPr>
        <w:pBdr>
          <w:top w:val="double" w:sz="4" w:space="0" w:color="auto"/>
          <w:left w:val="double" w:sz="4" w:space="4" w:color="auto"/>
          <w:bottom w:val="double" w:sz="4" w:space="1" w:color="auto"/>
          <w:right w:val="double" w:sz="4" w:space="4" w:color="auto"/>
        </w:pBdr>
        <w:rPr>
          <w:b/>
          <w:bCs/>
          <w:sz w:val="24"/>
          <w:szCs w:val="24"/>
          <w:lang w:val="en-US"/>
        </w:rPr>
      </w:pPr>
      <w:r w:rsidRPr="00367D5E">
        <w:rPr>
          <w:b/>
          <w:bCs/>
          <w:sz w:val="24"/>
          <w:szCs w:val="24"/>
          <w:lang w:val="en-US"/>
        </w:rPr>
        <w:t>plt.show()</w:t>
      </w:r>
    </w:p>
    <w:p w14:paraId="15A21C54" w14:textId="47384ACB" w:rsidR="00646A94" w:rsidRPr="00646A94" w:rsidRDefault="00DE168B" w:rsidP="00646A94">
      <w:pPr>
        <w:rPr>
          <w:sz w:val="24"/>
          <w:szCs w:val="24"/>
          <w:lang w:val="en-US"/>
        </w:rPr>
      </w:pPr>
      <w:r>
        <w:rPr>
          <w:noProof/>
          <w:sz w:val="24"/>
          <w:szCs w:val="24"/>
          <w:lang w:val="en-US"/>
        </w:rPr>
        <w:drawing>
          <wp:anchor distT="0" distB="0" distL="114300" distR="114300" simplePos="0" relativeHeight="251663360" behindDoc="0" locked="0" layoutInCell="1" allowOverlap="1" wp14:anchorId="3D9EBA69" wp14:editId="029BA39B">
            <wp:simplePos x="0" y="0"/>
            <wp:positionH relativeFrom="column">
              <wp:posOffset>2034540</wp:posOffset>
            </wp:positionH>
            <wp:positionV relativeFrom="page">
              <wp:posOffset>6370320</wp:posOffset>
            </wp:positionV>
            <wp:extent cx="3703320" cy="2646045"/>
            <wp:effectExtent l="0" t="0" r="0" b="1905"/>
            <wp:wrapSquare wrapText="bothSides"/>
            <wp:docPr id="18062538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3898" name="Picture 1806253898"/>
                    <pic:cNvPicPr/>
                  </pic:nvPicPr>
                  <pic:blipFill>
                    <a:blip r:embed="rId21">
                      <a:extLst>
                        <a:ext uri="{28A0092B-C50C-407E-A947-70E740481C1C}">
                          <a14:useLocalDpi xmlns:a14="http://schemas.microsoft.com/office/drawing/2010/main" val="0"/>
                        </a:ext>
                      </a:extLst>
                    </a:blip>
                    <a:stretch>
                      <a:fillRect/>
                    </a:stretch>
                  </pic:blipFill>
                  <pic:spPr>
                    <a:xfrm>
                      <a:off x="0" y="0"/>
                      <a:ext cx="3703320" cy="2646045"/>
                    </a:xfrm>
                    <a:prstGeom prst="rect">
                      <a:avLst/>
                    </a:prstGeom>
                  </pic:spPr>
                </pic:pic>
              </a:graphicData>
            </a:graphic>
            <wp14:sizeRelH relativeFrom="margin">
              <wp14:pctWidth>0</wp14:pctWidth>
            </wp14:sizeRelH>
            <wp14:sizeRelV relativeFrom="margin">
              <wp14:pctHeight>0</wp14:pctHeight>
            </wp14:sizeRelV>
          </wp:anchor>
        </w:drawing>
      </w:r>
      <w:r w:rsidR="00D70067" w:rsidRPr="00D70067">
        <w:rPr>
          <w:sz w:val="24"/>
          <w:szCs w:val="24"/>
          <w:lang w:val="en-US"/>
        </w:rPr>
        <w:t xml:space="preserve">The visualization compares the number of male and female borrowers in the microfinance dataset. The results show that both genders participate actively in microfinance borrowing, with male borrowers slightly higher (2532) compared to female borrowers (2468). The difference is not very large, indicating that microfinance lending is reaching both men and women almost equally. This reflects the inclusiveness of microfinance institutions in extending credit to diverse demographic groups. However, the strong presence of female borrowers also aligns with microfinance objectives, as women are often targeted to promote entrepreneurship, </w:t>
      </w:r>
      <w:r w:rsidR="00D70067" w:rsidRPr="00D70067">
        <w:rPr>
          <w:sz w:val="24"/>
          <w:szCs w:val="24"/>
          <w:lang w:val="en-US"/>
        </w:rPr>
        <w:lastRenderedPageBreak/>
        <w:t>household income support, and financial empowerment. Overall, the distribution suggests a balanced lending outreach, contributing to economic support across gender segments.</w:t>
      </w:r>
    </w:p>
    <w:p w14:paraId="41DEF1F3" w14:textId="5BB70762" w:rsidR="00646A94" w:rsidRPr="00646A94" w:rsidRDefault="00DE168B" w:rsidP="00646A94">
      <w:pPr>
        <w:rPr>
          <w:sz w:val="24"/>
          <w:szCs w:val="24"/>
          <w:lang w:val="en-US"/>
        </w:rPr>
      </w:pPr>
      <w:r>
        <w:rPr>
          <w:noProof/>
          <w:sz w:val="24"/>
          <w:szCs w:val="24"/>
          <w:lang w:val="en-US"/>
        </w:rPr>
        <w:drawing>
          <wp:anchor distT="0" distB="0" distL="114300" distR="114300" simplePos="0" relativeHeight="251664384" behindDoc="0" locked="0" layoutInCell="1" allowOverlap="1" wp14:anchorId="29D98BD3" wp14:editId="6643ED31">
            <wp:simplePos x="0" y="0"/>
            <wp:positionH relativeFrom="column">
              <wp:posOffset>-17780</wp:posOffset>
            </wp:positionH>
            <wp:positionV relativeFrom="margin">
              <wp:align>top</wp:align>
            </wp:positionV>
            <wp:extent cx="2736215" cy="1405255"/>
            <wp:effectExtent l="0" t="0" r="6985" b="4445"/>
            <wp:wrapSquare wrapText="bothSides"/>
            <wp:docPr id="20438318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31828" name="Picture 2043831828"/>
                    <pic:cNvPicPr/>
                  </pic:nvPicPr>
                  <pic:blipFill>
                    <a:blip r:embed="rId22">
                      <a:extLst>
                        <a:ext uri="{28A0092B-C50C-407E-A947-70E740481C1C}">
                          <a14:useLocalDpi xmlns:a14="http://schemas.microsoft.com/office/drawing/2010/main" val="0"/>
                        </a:ext>
                      </a:extLst>
                    </a:blip>
                    <a:stretch>
                      <a:fillRect/>
                    </a:stretch>
                  </pic:blipFill>
                  <pic:spPr>
                    <a:xfrm>
                      <a:off x="0" y="0"/>
                      <a:ext cx="2736215" cy="1405255"/>
                    </a:xfrm>
                    <a:prstGeom prst="rect">
                      <a:avLst/>
                    </a:prstGeom>
                  </pic:spPr>
                </pic:pic>
              </a:graphicData>
            </a:graphic>
            <wp14:sizeRelH relativeFrom="margin">
              <wp14:pctWidth>0</wp14:pctWidth>
            </wp14:sizeRelH>
          </wp:anchor>
        </w:drawing>
      </w:r>
      <w:r w:rsidRPr="00DE168B">
        <w:rPr>
          <w:sz w:val="24"/>
          <w:szCs w:val="24"/>
          <w:lang w:val="en-US"/>
        </w:rPr>
        <w:t>The accompanying table provides the exact counts of borrowers by gender. Male borrowers account for 2532 entries, while female borrowers total 2468 entries. The close values reinforce that loan access is fairly gender-balanced, supporting both male-led and female-led income activities.</w:t>
      </w:r>
    </w:p>
    <w:p w14:paraId="6B184CB7" w14:textId="77777777" w:rsidR="009B611E" w:rsidRDefault="009B611E" w:rsidP="00646A94">
      <w:pPr>
        <w:rPr>
          <w:sz w:val="24"/>
          <w:szCs w:val="24"/>
          <w:lang w:val="en-US"/>
        </w:rPr>
      </w:pPr>
    </w:p>
    <w:p w14:paraId="67DCA20A" w14:textId="7527F8C1" w:rsidR="00646A94" w:rsidRDefault="00465A3B" w:rsidP="00646A94">
      <w:pPr>
        <w:rPr>
          <w:b/>
          <w:bCs/>
          <w:sz w:val="24"/>
          <w:szCs w:val="24"/>
          <w:lang w:val="en-US"/>
        </w:rPr>
      </w:pPr>
      <w:r>
        <w:rPr>
          <w:b/>
          <w:bCs/>
          <w:sz w:val="24"/>
          <w:szCs w:val="24"/>
          <w:lang w:val="en-US"/>
        </w:rPr>
        <w:t>6</w:t>
      </w:r>
      <w:r w:rsidR="00DE168B" w:rsidRPr="009B611E">
        <w:rPr>
          <w:b/>
          <w:bCs/>
          <w:sz w:val="24"/>
          <w:szCs w:val="24"/>
          <w:lang w:val="en-US"/>
        </w:rPr>
        <w:t>.3</w:t>
      </w:r>
      <w:r w:rsidR="009B611E" w:rsidRPr="009B611E">
        <w:rPr>
          <w:b/>
          <w:bCs/>
          <w:sz w:val="24"/>
          <w:szCs w:val="24"/>
          <w:lang w:val="en-US"/>
        </w:rPr>
        <w:t xml:space="preserve"> default loans vs non-default loans</w:t>
      </w:r>
    </w:p>
    <w:p w14:paraId="687C709B" w14:textId="572CDA5F" w:rsid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summary = df['default_label'].map({</w:t>
      </w:r>
    </w:p>
    <w:p w14:paraId="76220A24" w14:textId="56C0B272"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0:'Non-Default',1:'Default'}).value_counts().reset_index()</w:t>
      </w:r>
    </w:p>
    <w:p w14:paraId="12EBEC02" w14:textId="58DD700D"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summary.columns = ['Status','Count']</w:t>
      </w:r>
    </w:p>
    <w:p w14:paraId="7FC9D5F9" w14:textId="7ABC94CB"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p>
    <w:p w14:paraId="7D22BC12" w14:textId="77777777"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fig = go.Figure(data=[go.Pie(labels=summary['Status'], values=summary['Count'], hole=0.45,</w:t>
      </w:r>
    </w:p>
    <w:p w14:paraId="3896003E" w14:textId="02C3298B"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 xml:space="preserve">    marker=dict(colors=['#8B0000','#444444'], line=dict(color='#000000', width=2)),</w:t>
      </w:r>
    </w:p>
    <w:p w14:paraId="6D940E2E" w14:textId="3EB5EB91"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 xml:space="preserve">    hoverinfo='label+percent')])</w:t>
      </w:r>
    </w:p>
    <w:p w14:paraId="63F0FBBC" w14:textId="55BB2140" w:rsidR="00D329FC" w:rsidRPr="00D329FC"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 xml:space="preserve">fig.update_layout(title="Default vs Non-Default Loans", paper_bgcolor='#000000', </w:t>
      </w:r>
    </w:p>
    <w:p w14:paraId="31F43FFF" w14:textId="6CC93D92" w:rsidR="009B611E" w:rsidRPr="009B611E" w:rsidRDefault="00D329FC" w:rsidP="00D329FC">
      <w:pPr>
        <w:pBdr>
          <w:top w:val="double" w:sz="4" w:space="1" w:color="auto"/>
          <w:left w:val="double" w:sz="4" w:space="4" w:color="auto"/>
          <w:bottom w:val="double" w:sz="4" w:space="1" w:color="auto"/>
          <w:right w:val="double" w:sz="4" w:space="4" w:color="auto"/>
        </w:pBdr>
        <w:rPr>
          <w:b/>
          <w:bCs/>
          <w:sz w:val="24"/>
          <w:szCs w:val="24"/>
          <w:lang w:val="en-US"/>
        </w:rPr>
      </w:pPr>
      <w:r w:rsidRPr="00D329FC">
        <w:rPr>
          <w:b/>
          <w:bCs/>
          <w:sz w:val="24"/>
          <w:szCs w:val="24"/>
          <w:lang w:val="en-US"/>
        </w:rPr>
        <w:t xml:space="preserve">    plot_bgcolor='#000000', font=dict(color='#E6E6E6'))</w:t>
      </w:r>
    </w:p>
    <w:p w14:paraId="1D8F38EE" w14:textId="111842C1" w:rsidR="00D329FC" w:rsidRDefault="00D329FC" w:rsidP="00646A94">
      <w:pPr>
        <w:rPr>
          <w:sz w:val="24"/>
          <w:szCs w:val="24"/>
          <w:lang w:val="en-US"/>
        </w:rPr>
      </w:pPr>
      <w:r w:rsidRPr="00D329FC">
        <w:rPr>
          <w:sz w:val="24"/>
          <w:szCs w:val="24"/>
          <w:lang w:val="en-US"/>
        </w:rPr>
        <w:t>The donut chart illustrates the proportion of borrowers who have repaid their loans versus those who defaulted. Out of the total loans:</w:t>
      </w:r>
    </w:p>
    <w:p w14:paraId="06C9175F" w14:textId="77777777" w:rsidR="00455E9F" w:rsidRDefault="00455E9F" w:rsidP="00D329FC">
      <w:pPr>
        <w:rPr>
          <w:sz w:val="24"/>
          <w:szCs w:val="24"/>
          <w:lang w:val="en-US"/>
        </w:rPr>
      </w:pPr>
    </w:p>
    <w:p w14:paraId="68F71F30" w14:textId="77777777" w:rsidR="00455E9F" w:rsidRDefault="00455E9F" w:rsidP="00D329FC">
      <w:pPr>
        <w:rPr>
          <w:sz w:val="24"/>
          <w:szCs w:val="24"/>
          <w:lang w:val="en-US"/>
        </w:rPr>
      </w:pPr>
    </w:p>
    <w:p w14:paraId="044FD62C" w14:textId="77777777" w:rsidR="00455E9F" w:rsidRDefault="00455E9F" w:rsidP="00D329FC">
      <w:pPr>
        <w:rPr>
          <w:sz w:val="24"/>
          <w:szCs w:val="24"/>
          <w:lang w:val="en-US"/>
        </w:rPr>
      </w:pPr>
    </w:p>
    <w:p w14:paraId="24CAD54F" w14:textId="68A45B4F" w:rsidR="00D329FC" w:rsidRPr="00D329FC" w:rsidRDefault="00455E9F" w:rsidP="00D329FC">
      <w:pPr>
        <w:rPr>
          <w:sz w:val="24"/>
          <w:szCs w:val="24"/>
          <w:lang w:val="en-US"/>
        </w:rPr>
      </w:pPr>
      <w:r>
        <w:rPr>
          <w:b/>
          <w:bCs/>
          <w:noProof/>
          <w:sz w:val="24"/>
          <w:szCs w:val="24"/>
          <w:lang w:val="en-US"/>
        </w:rPr>
        <w:drawing>
          <wp:anchor distT="0" distB="0" distL="114300" distR="114300" simplePos="0" relativeHeight="251665408" behindDoc="0" locked="0" layoutInCell="1" allowOverlap="1" wp14:anchorId="390A318A" wp14:editId="50572D4D">
            <wp:simplePos x="0" y="0"/>
            <wp:positionH relativeFrom="margin">
              <wp:align>left</wp:align>
            </wp:positionH>
            <wp:positionV relativeFrom="page">
              <wp:posOffset>7226300</wp:posOffset>
            </wp:positionV>
            <wp:extent cx="3670935" cy="2334260"/>
            <wp:effectExtent l="0" t="0" r="5715" b="8890"/>
            <wp:wrapSquare wrapText="bothSides"/>
            <wp:docPr id="4367720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2072" name="Picture 43677207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0935" cy="2334260"/>
                    </a:xfrm>
                    <a:prstGeom prst="rect">
                      <a:avLst/>
                    </a:prstGeom>
                  </pic:spPr>
                </pic:pic>
              </a:graphicData>
            </a:graphic>
            <wp14:sizeRelH relativeFrom="margin">
              <wp14:pctWidth>0</wp14:pctWidth>
            </wp14:sizeRelH>
            <wp14:sizeRelV relativeFrom="margin">
              <wp14:pctHeight>0</wp14:pctHeight>
            </wp14:sizeRelV>
          </wp:anchor>
        </w:drawing>
      </w:r>
      <w:r w:rsidR="00D329FC" w:rsidRPr="00D329FC">
        <w:rPr>
          <w:sz w:val="24"/>
          <w:szCs w:val="24"/>
          <w:lang w:val="en-US"/>
        </w:rPr>
        <w:t>Status</w:t>
      </w:r>
      <w:r w:rsidR="00D329FC" w:rsidRPr="00D329FC">
        <w:rPr>
          <w:sz w:val="24"/>
          <w:szCs w:val="24"/>
          <w:lang w:val="en-US"/>
        </w:rPr>
        <w:tab/>
        <w:t>Count</w:t>
      </w:r>
    </w:p>
    <w:p w14:paraId="1465FE82" w14:textId="7B15A038" w:rsidR="00D329FC" w:rsidRPr="00D329FC" w:rsidRDefault="00D329FC" w:rsidP="00D329FC">
      <w:pPr>
        <w:rPr>
          <w:sz w:val="24"/>
          <w:szCs w:val="24"/>
          <w:lang w:val="en-US"/>
        </w:rPr>
      </w:pPr>
      <w:r w:rsidRPr="00D329FC">
        <w:rPr>
          <w:sz w:val="24"/>
          <w:szCs w:val="24"/>
          <w:lang w:val="en-US"/>
        </w:rPr>
        <w:t>Non-Default</w:t>
      </w:r>
      <w:r w:rsidRPr="00D329FC">
        <w:rPr>
          <w:sz w:val="24"/>
          <w:szCs w:val="24"/>
          <w:lang w:val="en-US"/>
        </w:rPr>
        <w:tab/>
        <w:t>7569</w:t>
      </w:r>
    </w:p>
    <w:p w14:paraId="27E18DA8" w14:textId="6AA4FA0E" w:rsidR="00D329FC" w:rsidRDefault="00D329FC" w:rsidP="00D329FC">
      <w:pPr>
        <w:rPr>
          <w:sz w:val="24"/>
          <w:szCs w:val="24"/>
          <w:lang w:val="en-US"/>
        </w:rPr>
      </w:pPr>
      <w:r w:rsidRPr="00D329FC">
        <w:rPr>
          <w:sz w:val="24"/>
          <w:szCs w:val="24"/>
          <w:lang w:val="en-US"/>
        </w:rPr>
        <w:t>Default</w:t>
      </w:r>
      <w:r w:rsidRPr="00D329FC">
        <w:rPr>
          <w:sz w:val="24"/>
          <w:szCs w:val="24"/>
          <w:lang w:val="en-US"/>
        </w:rPr>
        <w:tab/>
        <w:t>2431</w:t>
      </w:r>
    </w:p>
    <w:p w14:paraId="2C8044F9" w14:textId="50F006DD" w:rsidR="00FB4015" w:rsidRDefault="00FB4015" w:rsidP="002637B6">
      <w:pPr>
        <w:rPr>
          <w:sz w:val="24"/>
          <w:szCs w:val="24"/>
          <w:lang w:val="en-US"/>
        </w:rPr>
      </w:pPr>
    </w:p>
    <w:p w14:paraId="3A79A3D8" w14:textId="35EBA75C" w:rsidR="002637B6" w:rsidRPr="002637B6" w:rsidRDefault="002637B6" w:rsidP="002637B6">
      <w:pPr>
        <w:rPr>
          <w:sz w:val="24"/>
          <w:szCs w:val="24"/>
          <w:lang w:val="en-US"/>
        </w:rPr>
      </w:pPr>
      <w:r w:rsidRPr="002637B6">
        <w:rPr>
          <w:sz w:val="24"/>
          <w:szCs w:val="24"/>
          <w:lang w:val="en-US"/>
        </w:rPr>
        <w:lastRenderedPageBreak/>
        <w:t>Approximately 75.7% of the loans are successfully repaid, while 24.3% have resulted in default.</w:t>
      </w:r>
    </w:p>
    <w:p w14:paraId="2BECDCC7" w14:textId="05D7FBC1" w:rsidR="002637B6" w:rsidRDefault="002637B6" w:rsidP="002637B6">
      <w:pPr>
        <w:rPr>
          <w:sz w:val="24"/>
          <w:szCs w:val="24"/>
          <w:lang w:val="en-US"/>
        </w:rPr>
      </w:pPr>
      <w:r w:rsidRPr="002637B6">
        <w:rPr>
          <w:sz w:val="24"/>
          <w:szCs w:val="24"/>
          <w:lang w:val="en-US"/>
        </w:rPr>
        <w:t>This indicates that a majority of borrowers are able to manage repayment, which reflects positively on the lending operations.</w:t>
      </w:r>
    </w:p>
    <w:p w14:paraId="45B502AE" w14:textId="442201FE" w:rsidR="002637B6" w:rsidRDefault="002637B6" w:rsidP="002637B6">
      <w:pPr>
        <w:rPr>
          <w:sz w:val="24"/>
          <w:szCs w:val="24"/>
          <w:lang w:val="en-US"/>
        </w:rPr>
      </w:pPr>
      <w:r w:rsidRPr="002637B6">
        <w:rPr>
          <w:sz w:val="24"/>
          <w:szCs w:val="24"/>
          <w:lang w:val="en-US"/>
        </w:rPr>
        <w:t>However, the default rate of about one-fourth is still considerable, suggesting the need for:</w:t>
      </w:r>
    </w:p>
    <w:p w14:paraId="79AA99F5" w14:textId="7088A9B3" w:rsidR="002637B6" w:rsidRPr="002637B6" w:rsidRDefault="002637B6" w:rsidP="002637B6">
      <w:pPr>
        <w:rPr>
          <w:sz w:val="24"/>
          <w:szCs w:val="24"/>
          <w:lang w:val="en-US"/>
        </w:rPr>
      </w:pPr>
      <w:r w:rsidRPr="002637B6">
        <w:rPr>
          <w:sz w:val="24"/>
          <w:szCs w:val="24"/>
          <w:lang w:val="en-US"/>
        </w:rPr>
        <w:t>•</w:t>
      </w:r>
      <w:r w:rsidRPr="002637B6">
        <w:rPr>
          <w:sz w:val="24"/>
          <w:szCs w:val="24"/>
          <w:lang w:val="en-US"/>
        </w:rPr>
        <w:tab/>
        <w:t xml:space="preserve">Stronger borrower screening </w:t>
      </w:r>
    </w:p>
    <w:p w14:paraId="20E135BB" w14:textId="58D2E20E" w:rsidR="002637B6" w:rsidRPr="002637B6" w:rsidRDefault="002637B6" w:rsidP="002637B6">
      <w:pPr>
        <w:rPr>
          <w:sz w:val="24"/>
          <w:szCs w:val="24"/>
          <w:lang w:val="en-US"/>
        </w:rPr>
      </w:pPr>
      <w:r w:rsidRPr="002637B6">
        <w:rPr>
          <w:sz w:val="24"/>
          <w:szCs w:val="24"/>
          <w:lang w:val="en-US"/>
        </w:rPr>
        <w:t>•</w:t>
      </w:r>
      <w:r w:rsidRPr="002637B6">
        <w:rPr>
          <w:sz w:val="24"/>
          <w:szCs w:val="24"/>
          <w:lang w:val="en-US"/>
        </w:rPr>
        <w:tab/>
        <w:t>Ongoing monitoring of high-risk clients</w:t>
      </w:r>
    </w:p>
    <w:p w14:paraId="7AD705CC" w14:textId="6E2AA3A5" w:rsidR="002637B6" w:rsidRPr="002637B6" w:rsidRDefault="002637B6" w:rsidP="002637B6">
      <w:pPr>
        <w:rPr>
          <w:sz w:val="24"/>
          <w:szCs w:val="24"/>
          <w:lang w:val="en-US"/>
        </w:rPr>
      </w:pPr>
      <w:r w:rsidRPr="002637B6">
        <w:rPr>
          <w:sz w:val="24"/>
          <w:szCs w:val="24"/>
          <w:lang w:val="en-US"/>
        </w:rPr>
        <w:t>•</w:t>
      </w:r>
      <w:r w:rsidRPr="002637B6">
        <w:rPr>
          <w:sz w:val="24"/>
          <w:szCs w:val="24"/>
          <w:lang w:val="en-US"/>
        </w:rPr>
        <w:tab/>
        <w:t>Early intervention for borrowers showing repayment stress</w:t>
      </w:r>
    </w:p>
    <w:p w14:paraId="5AB0BB70" w14:textId="49139B6B" w:rsidR="002637B6" w:rsidRDefault="002637B6" w:rsidP="002637B6">
      <w:pPr>
        <w:rPr>
          <w:sz w:val="24"/>
          <w:szCs w:val="24"/>
          <w:lang w:val="en-US"/>
        </w:rPr>
      </w:pPr>
      <w:r>
        <w:rPr>
          <w:noProof/>
          <w:sz w:val="24"/>
          <w:szCs w:val="24"/>
          <w:lang w:val="en-US"/>
        </w:rPr>
        <w:drawing>
          <wp:anchor distT="0" distB="0" distL="114300" distR="114300" simplePos="0" relativeHeight="251666432" behindDoc="0" locked="0" layoutInCell="1" allowOverlap="1" wp14:anchorId="39A7DF4F" wp14:editId="68E9E146">
            <wp:simplePos x="0" y="0"/>
            <wp:positionH relativeFrom="margin">
              <wp:posOffset>-635</wp:posOffset>
            </wp:positionH>
            <wp:positionV relativeFrom="paragraph">
              <wp:posOffset>570230</wp:posOffset>
            </wp:positionV>
            <wp:extent cx="2661285" cy="2005965"/>
            <wp:effectExtent l="0" t="0" r="5715" b="0"/>
            <wp:wrapTopAndBottom/>
            <wp:docPr id="6180348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1285" cy="2005965"/>
                    </a:xfrm>
                    <a:prstGeom prst="rect">
                      <a:avLst/>
                    </a:prstGeom>
                    <a:noFill/>
                  </pic:spPr>
                </pic:pic>
              </a:graphicData>
            </a:graphic>
            <wp14:sizeRelH relativeFrom="margin">
              <wp14:pctWidth>0</wp14:pctWidth>
            </wp14:sizeRelH>
          </wp:anchor>
        </w:drawing>
      </w:r>
      <w:r w:rsidRPr="002637B6">
        <w:rPr>
          <w:sz w:val="24"/>
          <w:szCs w:val="24"/>
          <w:lang w:val="en-US"/>
        </w:rPr>
        <w:t>Such improved risk assessment strategies are essential to reduce future defaults and ensure financial sustainability of the microfinance institution</w:t>
      </w:r>
      <w:r>
        <w:rPr>
          <w:sz w:val="24"/>
          <w:szCs w:val="24"/>
          <w:lang w:val="en-US"/>
        </w:rPr>
        <w:t>.</w:t>
      </w:r>
    </w:p>
    <w:p w14:paraId="3B9E9804" w14:textId="5E8CCD66" w:rsidR="002637B6" w:rsidRPr="002637B6" w:rsidRDefault="002637B6" w:rsidP="002637B6">
      <w:pPr>
        <w:rPr>
          <w:sz w:val="24"/>
          <w:szCs w:val="24"/>
          <w:lang w:val="en-US"/>
        </w:rPr>
      </w:pPr>
      <w:r w:rsidRPr="002637B6">
        <w:rPr>
          <w:sz w:val="24"/>
          <w:szCs w:val="24"/>
          <w:lang w:val="en-US"/>
        </w:rPr>
        <w:t>Most borrowers (75.7%) are able to repay their loans, while 24.3% default. Although repayment performance is generally strong, the default ratio indicates a need for better borrower risk evaluation and monitoring.</w:t>
      </w:r>
    </w:p>
    <w:p w14:paraId="40442C56" w14:textId="5F39C7E8" w:rsidR="002637B6" w:rsidRDefault="00465A3B" w:rsidP="00D329FC">
      <w:pPr>
        <w:rPr>
          <w:b/>
          <w:bCs/>
          <w:sz w:val="24"/>
          <w:szCs w:val="24"/>
          <w:lang w:val="en-US"/>
        </w:rPr>
      </w:pPr>
      <w:r>
        <w:rPr>
          <w:b/>
          <w:bCs/>
          <w:sz w:val="24"/>
          <w:szCs w:val="24"/>
          <w:lang w:val="en-US"/>
        </w:rPr>
        <w:t>6</w:t>
      </w:r>
      <w:r w:rsidR="002637B6" w:rsidRPr="002637B6">
        <w:rPr>
          <w:b/>
          <w:bCs/>
          <w:sz w:val="24"/>
          <w:szCs w:val="24"/>
          <w:lang w:val="en-US"/>
        </w:rPr>
        <w:t>.4 loan status breakdown</w:t>
      </w:r>
    </w:p>
    <w:p w14:paraId="7AD308D8"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status_counts = loans['status'].fillna('Unknown').value_counts().reset_index()</w:t>
      </w:r>
    </w:p>
    <w:p w14:paraId="6CEF720E" w14:textId="796374C9"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status_counts.columns = ['Status', 'Count']</w:t>
      </w:r>
    </w:p>
    <w:p w14:paraId="38F76CBC"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wedges, texts, autotexts = ax0.pie(</w:t>
      </w:r>
    </w:p>
    <w:p w14:paraId="071346A3"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 xml:space="preserve">    status_counts['Count'], </w:t>
      </w:r>
    </w:p>
    <w:p w14:paraId="098982A1"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 xml:space="preserve">    labels=status_counts['Status'], </w:t>
      </w:r>
    </w:p>
    <w:p w14:paraId="7B6522CA"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 xml:space="preserve">    autopct='%1.1f%%', </w:t>
      </w:r>
    </w:p>
    <w:p w14:paraId="71F4AA72"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 xml:space="preserve">    colors=['#8E24AA', '#BA68C8', '#4A148C']</w:t>
      </w:r>
    </w:p>
    <w:p w14:paraId="523BDC69" w14:textId="77777777" w:rsidR="004B1388" w:rsidRPr="004B1388"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w:t>
      </w:r>
    </w:p>
    <w:p w14:paraId="79002A9A" w14:textId="5D8391DE" w:rsidR="002637B6" w:rsidRPr="002637B6" w:rsidRDefault="004B1388" w:rsidP="004B1388">
      <w:pPr>
        <w:pBdr>
          <w:top w:val="single" w:sz="4" w:space="1" w:color="auto"/>
          <w:left w:val="single" w:sz="4" w:space="4" w:color="auto"/>
          <w:bottom w:val="single" w:sz="4" w:space="1" w:color="auto"/>
          <w:right w:val="single" w:sz="4" w:space="4" w:color="auto"/>
          <w:bar w:val="single" w:sz="4" w:color="auto"/>
        </w:pBdr>
        <w:rPr>
          <w:b/>
          <w:bCs/>
          <w:sz w:val="24"/>
          <w:szCs w:val="24"/>
          <w:lang w:val="en-US"/>
        </w:rPr>
      </w:pPr>
      <w:r w:rsidRPr="004B1388">
        <w:rPr>
          <w:b/>
          <w:bCs/>
          <w:sz w:val="24"/>
          <w:szCs w:val="24"/>
          <w:lang w:val="en-US"/>
        </w:rPr>
        <w:t>ax0.set_title("Loan Status Breakdown (Active vs Closed)")</w:t>
      </w:r>
    </w:p>
    <w:p w14:paraId="2C0DC8B4" w14:textId="3C28262A" w:rsidR="00D329FC" w:rsidRDefault="00D329FC" w:rsidP="004B1388">
      <w:pPr>
        <w:pBdr>
          <w:top w:val="single" w:sz="4" w:space="1" w:color="auto"/>
          <w:left w:val="single" w:sz="4" w:space="4" w:color="auto"/>
          <w:bottom w:val="single" w:sz="4" w:space="1" w:color="auto"/>
          <w:right w:val="single" w:sz="4" w:space="4" w:color="auto"/>
          <w:bar w:val="single" w:sz="4" w:color="auto"/>
        </w:pBdr>
        <w:rPr>
          <w:sz w:val="24"/>
          <w:szCs w:val="24"/>
          <w:lang w:val="en-US"/>
        </w:rPr>
      </w:pPr>
    </w:p>
    <w:p w14:paraId="5FFE6801" w14:textId="5527AD03" w:rsidR="00646A94" w:rsidRDefault="00665012" w:rsidP="00646A94">
      <w:pPr>
        <w:rPr>
          <w:sz w:val="24"/>
          <w:szCs w:val="24"/>
          <w:lang w:val="en-US"/>
        </w:rPr>
      </w:pPr>
      <w:r>
        <w:rPr>
          <w:noProof/>
          <w:sz w:val="24"/>
          <w:szCs w:val="24"/>
          <w:lang w:val="en-US"/>
        </w:rPr>
        <w:lastRenderedPageBreak/>
        <w:drawing>
          <wp:anchor distT="0" distB="0" distL="114300" distR="114300" simplePos="0" relativeHeight="251667456" behindDoc="0" locked="0" layoutInCell="1" allowOverlap="1" wp14:anchorId="18FD67DB" wp14:editId="385D8918">
            <wp:simplePos x="0" y="0"/>
            <wp:positionH relativeFrom="column">
              <wp:posOffset>-452120</wp:posOffset>
            </wp:positionH>
            <wp:positionV relativeFrom="page">
              <wp:posOffset>622935</wp:posOffset>
            </wp:positionV>
            <wp:extent cx="3695065" cy="2493645"/>
            <wp:effectExtent l="0" t="0" r="635" b="1905"/>
            <wp:wrapSquare wrapText="bothSides"/>
            <wp:docPr id="16373623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62300" name="Picture 1637362300"/>
                    <pic:cNvPicPr/>
                  </pic:nvPicPr>
                  <pic:blipFill>
                    <a:blip r:embed="rId25">
                      <a:extLst>
                        <a:ext uri="{28A0092B-C50C-407E-A947-70E740481C1C}">
                          <a14:useLocalDpi xmlns:a14="http://schemas.microsoft.com/office/drawing/2010/main" val="0"/>
                        </a:ext>
                      </a:extLst>
                    </a:blip>
                    <a:stretch>
                      <a:fillRect/>
                    </a:stretch>
                  </pic:blipFill>
                  <pic:spPr>
                    <a:xfrm>
                      <a:off x="0" y="0"/>
                      <a:ext cx="3695065" cy="2493645"/>
                    </a:xfrm>
                    <a:prstGeom prst="rect">
                      <a:avLst/>
                    </a:prstGeom>
                  </pic:spPr>
                </pic:pic>
              </a:graphicData>
            </a:graphic>
          </wp:anchor>
        </w:drawing>
      </w:r>
      <w:r w:rsidR="004B1388">
        <w:rPr>
          <w:noProof/>
          <w:sz w:val="24"/>
          <w:szCs w:val="24"/>
          <w:lang w:val="en-US"/>
        </w:rPr>
        <w:drawing>
          <wp:anchor distT="0" distB="0" distL="114300" distR="114300" simplePos="0" relativeHeight="251668480" behindDoc="0" locked="0" layoutInCell="1" allowOverlap="1" wp14:anchorId="03ABF473" wp14:editId="0D5C16D0">
            <wp:simplePos x="0" y="0"/>
            <wp:positionH relativeFrom="margin">
              <wp:posOffset>3027045</wp:posOffset>
            </wp:positionH>
            <wp:positionV relativeFrom="page">
              <wp:posOffset>2043430</wp:posOffset>
            </wp:positionV>
            <wp:extent cx="3200400" cy="1071880"/>
            <wp:effectExtent l="0" t="0" r="0" b="0"/>
            <wp:wrapSquare wrapText="bothSides"/>
            <wp:docPr id="1079736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692" name="Picture 107973692"/>
                    <pic:cNvPicPr/>
                  </pic:nvPicPr>
                  <pic:blipFill>
                    <a:blip r:embed="rId26">
                      <a:extLst>
                        <a:ext uri="{28A0092B-C50C-407E-A947-70E740481C1C}">
                          <a14:useLocalDpi xmlns:a14="http://schemas.microsoft.com/office/drawing/2010/main" val="0"/>
                        </a:ext>
                      </a:extLst>
                    </a:blip>
                    <a:stretch>
                      <a:fillRect/>
                    </a:stretch>
                  </pic:blipFill>
                  <pic:spPr>
                    <a:xfrm>
                      <a:off x="0" y="0"/>
                      <a:ext cx="3200400" cy="1071880"/>
                    </a:xfrm>
                    <a:prstGeom prst="rect">
                      <a:avLst/>
                    </a:prstGeom>
                  </pic:spPr>
                </pic:pic>
              </a:graphicData>
            </a:graphic>
            <wp14:sizeRelH relativeFrom="margin">
              <wp14:pctWidth>0</wp14:pctWidth>
            </wp14:sizeRelH>
            <wp14:sizeRelV relativeFrom="margin">
              <wp14:pctHeight>0</wp14:pctHeight>
            </wp14:sizeRelV>
          </wp:anchor>
        </w:drawing>
      </w:r>
    </w:p>
    <w:p w14:paraId="425C9FBD" w14:textId="77777777" w:rsidR="004B1388" w:rsidRPr="004B1388" w:rsidRDefault="004B1388" w:rsidP="004B1388">
      <w:pPr>
        <w:rPr>
          <w:sz w:val="24"/>
          <w:szCs w:val="24"/>
          <w:lang w:val="en-US"/>
        </w:rPr>
      </w:pPr>
    </w:p>
    <w:p w14:paraId="207A5B2F" w14:textId="77777777" w:rsidR="004B1388" w:rsidRPr="004B1388" w:rsidRDefault="004B1388" w:rsidP="004B1388">
      <w:pPr>
        <w:rPr>
          <w:sz w:val="24"/>
          <w:szCs w:val="24"/>
          <w:lang w:val="en-US"/>
        </w:rPr>
      </w:pPr>
    </w:p>
    <w:p w14:paraId="1B5A9988" w14:textId="77777777" w:rsidR="004B1388" w:rsidRPr="004B1388" w:rsidRDefault="004B1388" w:rsidP="004B1388">
      <w:pPr>
        <w:rPr>
          <w:sz w:val="24"/>
          <w:szCs w:val="24"/>
          <w:lang w:val="en-US"/>
        </w:rPr>
      </w:pPr>
    </w:p>
    <w:p w14:paraId="677AE425" w14:textId="77777777" w:rsidR="004B1388" w:rsidRPr="004B1388" w:rsidRDefault="004B1388" w:rsidP="004B1388">
      <w:pPr>
        <w:rPr>
          <w:sz w:val="24"/>
          <w:szCs w:val="24"/>
          <w:lang w:val="en-US"/>
        </w:rPr>
      </w:pPr>
    </w:p>
    <w:p w14:paraId="09874D56" w14:textId="4274587C" w:rsidR="00CC7472" w:rsidRPr="004B1388" w:rsidRDefault="004B1388" w:rsidP="004B1388">
      <w:pPr>
        <w:rPr>
          <w:sz w:val="24"/>
          <w:szCs w:val="24"/>
          <w:lang w:val="en-US"/>
        </w:rPr>
      </w:pPr>
      <w:r w:rsidRPr="004B1388">
        <w:rPr>
          <w:sz w:val="24"/>
          <w:szCs w:val="24"/>
          <w:lang w:val="en-US"/>
        </w:rPr>
        <w:t>The pie chart shows the proportion of loans that are currently Active versus those that have been Closed. Based on the data:</w:t>
      </w:r>
    </w:p>
    <w:p w14:paraId="623695A7" w14:textId="038F00EE" w:rsidR="004B1388" w:rsidRPr="004B1388" w:rsidRDefault="004B1388" w:rsidP="004B1388">
      <w:pPr>
        <w:rPr>
          <w:sz w:val="24"/>
          <w:szCs w:val="24"/>
          <w:lang w:val="en-US"/>
        </w:rPr>
      </w:pPr>
      <w:r w:rsidRPr="004B1388">
        <w:rPr>
          <w:sz w:val="24"/>
          <w:szCs w:val="24"/>
          <w:lang w:val="en-US"/>
        </w:rPr>
        <w:t>Status</w:t>
      </w:r>
      <w:r w:rsidRPr="004B1388">
        <w:rPr>
          <w:sz w:val="24"/>
          <w:szCs w:val="24"/>
          <w:lang w:val="en-US"/>
        </w:rPr>
        <w:tab/>
        <w:t>Count</w:t>
      </w:r>
    </w:p>
    <w:p w14:paraId="6318063A" w14:textId="77777777" w:rsidR="004B1388" w:rsidRPr="004B1388" w:rsidRDefault="004B1388" w:rsidP="004B1388">
      <w:pPr>
        <w:rPr>
          <w:sz w:val="24"/>
          <w:szCs w:val="24"/>
          <w:lang w:val="en-US"/>
        </w:rPr>
      </w:pPr>
      <w:r w:rsidRPr="004B1388">
        <w:rPr>
          <w:sz w:val="24"/>
          <w:szCs w:val="24"/>
          <w:lang w:val="en-US"/>
        </w:rPr>
        <w:t>Closed</w:t>
      </w:r>
      <w:r w:rsidRPr="004B1388">
        <w:rPr>
          <w:sz w:val="24"/>
          <w:szCs w:val="24"/>
          <w:lang w:val="en-US"/>
        </w:rPr>
        <w:tab/>
        <w:t>5060</w:t>
      </w:r>
    </w:p>
    <w:p w14:paraId="7D125A66" w14:textId="047365D7" w:rsidR="00CC7472" w:rsidRPr="004B1388" w:rsidRDefault="004B1388" w:rsidP="004B1388">
      <w:pPr>
        <w:rPr>
          <w:sz w:val="24"/>
          <w:szCs w:val="24"/>
          <w:lang w:val="en-US"/>
        </w:rPr>
      </w:pPr>
      <w:r w:rsidRPr="004B1388">
        <w:rPr>
          <w:sz w:val="24"/>
          <w:szCs w:val="24"/>
          <w:lang w:val="en-US"/>
        </w:rPr>
        <w:t>Active</w:t>
      </w:r>
      <w:r w:rsidRPr="004B1388">
        <w:rPr>
          <w:sz w:val="24"/>
          <w:szCs w:val="24"/>
          <w:lang w:val="en-US"/>
        </w:rPr>
        <w:tab/>
        <w:t>4940</w:t>
      </w:r>
    </w:p>
    <w:p w14:paraId="15374977" w14:textId="06538352" w:rsidR="004B1388" w:rsidRPr="004B1388" w:rsidRDefault="004B1388" w:rsidP="004B1388">
      <w:pPr>
        <w:rPr>
          <w:sz w:val="24"/>
          <w:szCs w:val="24"/>
          <w:lang w:val="en-US"/>
        </w:rPr>
      </w:pPr>
      <w:r w:rsidRPr="004B1388">
        <w:rPr>
          <w:sz w:val="24"/>
          <w:szCs w:val="24"/>
          <w:lang w:val="en-US"/>
        </w:rPr>
        <w:t>50.6% of the loans have been Closed, meaning the borrowers have completed repayment.</w:t>
      </w:r>
    </w:p>
    <w:p w14:paraId="32BE5E56" w14:textId="4CE1A712" w:rsidR="004B1388" w:rsidRPr="004B1388" w:rsidRDefault="004B1388" w:rsidP="004B1388">
      <w:pPr>
        <w:rPr>
          <w:sz w:val="24"/>
          <w:szCs w:val="24"/>
          <w:lang w:val="en-US"/>
        </w:rPr>
      </w:pPr>
      <w:r w:rsidRPr="004B1388">
        <w:rPr>
          <w:sz w:val="24"/>
          <w:szCs w:val="24"/>
          <w:lang w:val="en-US"/>
        </w:rPr>
        <w:t>49.4% of the loans are still Active, meaning borrowers are currently in the repayment period.</w:t>
      </w:r>
    </w:p>
    <w:p w14:paraId="4C35E361" w14:textId="77777777" w:rsidR="004B1388" w:rsidRDefault="004B1388" w:rsidP="004B1388">
      <w:pPr>
        <w:rPr>
          <w:sz w:val="24"/>
          <w:szCs w:val="24"/>
          <w:lang w:val="en-US"/>
        </w:rPr>
      </w:pPr>
      <w:r w:rsidRPr="004B1388">
        <w:rPr>
          <w:sz w:val="24"/>
          <w:szCs w:val="24"/>
          <w:lang w:val="en-US"/>
        </w:rPr>
        <w:t>This indicates that the loan portfolio is fairly balanced, with nearly half of borrowers still repaying their loans and the other half having successfully completed repayment.</w:t>
      </w:r>
    </w:p>
    <w:p w14:paraId="308FBC60" w14:textId="4B979F73" w:rsidR="00CC7472" w:rsidRDefault="004B1388" w:rsidP="004B1388">
      <w:pPr>
        <w:rPr>
          <w:sz w:val="24"/>
          <w:szCs w:val="24"/>
          <w:lang w:val="en-US"/>
        </w:rPr>
      </w:pPr>
      <w:r w:rsidRPr="004B1388">
        <w:rPr>
          <w:sz w:val="24"/>
          <w:szCs w:val="24"/>
          <w:lang w:val="en-US"/>
        </w:rPr>
        <w:t>The microfinance institution shows a healthy repayment cycle, where the number of closed loans and active loans are almost equal. This balance suggests stable lending operations and a consistent loan recovery flow.</w:t>
      </w:r>
    </w:p>
    <w:p w14:paraId="1B65F482" w14:textId="6C93BC99" w:rsidR="00CC7472" w:rsidRDefault="00465A3B" w:rsidP="004B1388">
      <w:pPr>
        <w:rPr>
          <w:b/>
          <w:bCs/>
          <w:sz w:val="24"/>
          <w:szCs w:val="24"/>
          <w:lang w:val="en-US"/>
        </w:rPr>
      </w:pPr>
      <w:r>
        <w:rPr>
          <w:b/>
          <w:bCs/>
          <w:sz w:val="24"/>
          <w:szCs w:val="24"/>
          <w:lang w:val="en-US"/>
        </w:rPr>
        <w:t>6</w:t>
      </w:r>
      <w:r w:rsidR="00CC7472" w:rsidRPr="00CC7472">
        <w:rPr>
          <w:b/>
          <w:bCs/>
          <w:sz w:val="24"/>
          <w:szCs w:val="24"/>
          <w:lang w:val="en-US"/>
        </w:rPr>
        <w:t>.5 Income distribution by education level</w:t>
      </w:r>
    </w:p>
    <w:p w14:paraId="740B4E08" w14:textId="7BB1BA43" w:rsidR="00CC7472" w:rsidRPr="00CC7472" w:rsidRDefault="00CC7472" w:rsidP="004B1388">
      <w:pPr>
        <w:rPr>
          <w:sz w:val="24"/>
          <w:szCs w:val="24"/>
          <w:lang w:val="en-US"/>
        </w:rPr>
      </w:pPr>
      <w:r w:rsidRPr="00CC7472">
        <w:rPr>
          <w:sz w:val="24"/>
          <w:szCs w:val="24"/>
          <w:lang w:val="en-US"/>
        </w:rPr>
        <w:t>Borrowers with higher education levels generally show better income stability, with Post-Graduate and Primary groups exhibiting higher income clusters. Meanwhile, Secondary educated borrowers reflect lower earnings, indicating possible limited employment or business opportunities.</w:t>
      </w:r>
    </w:p>
    <w:p w14:paraId="23389376" w14:textId="3C2F85E5"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fig = px.box(</w:t>
      </w:r>
    </w:p>
    <w:p w14:paraId="4C7DE7C3"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borrowers, </w:t>
      </w:r>
    </w:p>
    <w:p w14:paraId="15311223"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x="education", </w:t>
      </w:r>
    </w:p>
    <w:p w14:paraId="16918A94"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y="income", </w:t>
      </w:r>
    </w:p>
    <w:p w14:paraId="687E1CA4"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color="education", </w:t>
      </w:r>
    </w:p>
    <w:p w14:paraId="491DA75B"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color_discrete_sequence=["#4A148C","#7B1FA2","#AB47BC","#CE93D8","#E1BEE7"],</w:t>
      </w:r>
    </w:p>
    <w:p w14:paraId="11AA177E"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title="Income Distribution by Education Level",</w:t>
      </w:r>
    </w:p>
    <w:p w14:paraId="4553F08D"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lastRenderedPageBreak/>
        <w:t xml:space="preserve">    template="dark_violet",</w:t>
      </w:r>
    </w:p>
    <w:p w14:paraId="40401868"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 xml:space="preserve">    points="all"</w:t>
      </w:r>
    </w:p>
    <w:p w14:paraId="75F516AF"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w:t>
      </w:r>
    </w:p>
    <w:p w14:paraId="56742DA9" w14:textId="77777777"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fig.update_traces(marker=dict(size=6, opacity=0.7, line=dict(width=1, color="#E0E0E0")), boxmean=True)</w:t>
      </w:r>
    </w:p>
    <w:p w14:paraId="59F258BC" w14:textId="4208906D" w:rsidR="00CC7472" w:rsidRPr="00622639" w:rsidRDefault="00CC7472" w:rsidP="00CC7472">
      <w:pPr>
        <w:pBdr>
          <w:top w:val="single" w:sz="4" w:space="1" w:color="auto"/>
          <w:left w:val="single" w:sz="4" w:space="4" w:color="auto"/>
          <w:bottom w:val="single" w:sz="4" w:space="1" w:color="auto"/>
          <w:right w:val="single" w:sz="4" w:space="4" w:color="auto"/>
        </w:pBdr>
        <w:rPr>
          <w:b/>
          <w:bCs/>
          <w:lang w:val="en-US"/>
        </w:rPr>
      </w:pPr>
      <w:r w:rsidRPr="00622639">
        <w:rPr>
          <w:b/>
          <w:bCs/>
          <w:lang w:val="en-US"/>
        </w:rPr>
        <w:t>fig.update_layout(title_font_size=18, title_font_color="#BA68C8", font=dict(size=12), showlegend=False)</w:t>
      </w:r>
    </w:p>
    <w:p w14:paraId="450AA8FF" w14:textId="77777777" w:rsidR="004B1388" w:rsidRPr="004B1388" w:rsidRDefault="004B1388" w:rsidP="004B1388">
      <w:pPr>
        <w:rPr>
          <w:sz w:val="24"/>
          <w:szCs w:val="24"/>
          <w:lang w:val="en-US"/>
        </w:rPr>
      </w:pPr>
    </w:p>
    <w:p w14:paraId="7BE7D832" w14:textId="1139BE1D" w:rsidR="004B1388" w:rsidRPr="004B1388" w:rsidRDefault="00CC7472" w:rsidP="004B1388">
      <w:pPr>
        <w:rPr>
          <w:sz w:val="24"/>
          <w:szCs w:val="24"/>
          <w:lang w:val="en-US"/>
        </w:rPr>
      </w:pPr>
      <w:r>
        <w:rPr>
          <w:noProof/>
          <w:sz w:val="24"/>
          <w:szCs w:val="24"/>
          <w:lang w:val="en-US"/>
        </w:rPr>
        <w:drawing>
          <wp:inline distT="0" distB="0" distL="0" distR="0" wp14:anchorId="6F3F23EB" wp14:editId="17611AAB">
            <wp:extent cx="6012873" cy="2985135"/>
            <wp:effectExtent l="0" t="0" r="6985" b="5715"/>
            <wp:docPr id="4162267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6743" name="Picture 416226743"/>
                    <pic:cNvPicPr/>
                  </pic:nvPicPr>
                  <pic:blipFill>
                    <a:blip r:embed="rId27">
                      <a:extLst>
                        <a:ext uri="{28A0092B-C50C-407E-A947-70E740481C1C}">
                          <a14:useLocalDpi xmlns:a14="http://schemas.microsoft.com/office/drawing/2010/main" val="0"/>
                        </a:ext>
                      </a:extLst>
                    </a:blip>
                    <a:stretch>
                      <a:fillRect/>
                    </a:stretch>
                  </pic:blipFill>
                  <pic:spPr>
                    <a:xfrm>
                      <a:off x="0" y="0"/>
                      <a:ext cx="6036107" cy="2996670"/>
                    </a:xfrm>
                    <a:prstGeom prst="rect">
                      <a:avLst/>
                    </a:prstGeom>
                  </pic:spPr>
                </pic:pic>
              </a:graphicData>
            </a:graphic>
          </wp:inline>
        </w:drawing>
      </w:r>
    </w:p>
    <w:p w14:paraId="007675CB" w14:textId="6C4386D0" w:rsidR="00CC7472" w:rsidRPr="00CC7472" w:rsidRDefault="00CC7472" w:rsidP="00CC7472">
      <w:pPr>
        <w:tabs>
          <w:tab w:val="left" w:pos="5335"/>
        </w:tabs>
        <w:rPr>
          <w:sz w:val="24"/>
          <w:szCs w:val="24"/>
          <w:lang w:val="en-US"/>
        </w:rPr>
      </w:pPr>
      <w:r w:rsidRPr="00CC7472">
        <w:rPr>
          <w:sz w:val="24"/>
          <w:szCs w:val="24"/>
          <w:lang w:val="en-US"/>
        </w:rPr>
        <w:t>The box plot shows how borrower income varies across different education levels. Borrowers with Post-Graduate and Primary education tend to have higher average incomes, while Secondary educated borrowers show the lowest income range.</w:t>
      </w:r>
    </w:p>
    <w:p w14:paraId="6E52B8FC" w14:textId="77777777" w:rsidR="00CC7472" w:rsidRDefault="00CC7472" w:rsidP="00CC7472">
      <w:pPr>
        <w:tabs>
          <w:tab w:val="left" w:pos="5335"/>
        </w:tabs>
        <w:rPr>
          <w:sz w:val="24"/>
          <w:szCs w:val="24"/>
          <w:lang w:val="en-US"/>
        </w:rPr>
      </w:pPr>
      <w:r w:rsidRPr="00CC7472">
        <w:rPr>
          <w:sz w:val="24"/>
          <w:szCs w:val="24"/>
          <w:lang w:val="en-US"/>
        </w:rPr>
        <w:t>The table supports this trend — Primary level borrowers have a mean income of around ₹47,186, while Secondary borrowers average about ₹29,624. The Post-Graduate group shows a higher maximum income, but the sample size is smaller</w:t>
      </w:r>
    </w:p>
    <w:p w14:paraId="37896C9C" w14:textId="7B5C3333" w:rsidR="009F0240" w:rsidRPr="009F0240" w:rsidRDefault="00CC7472" w:rsidP="009F0240">
      <w:pPr>
        <w:tabs>
          <w:tab w:val="left" w:pos="5335"/>
        </w:tabs>
        <w:rPr>
          <w:sz w:val="24"/>
          <w:szCs w:val="24"/>
          <w:lang w:val="en-US"/>
        </w:rPr>
      </w:pPr>
      <w:r>
        <w:rPr>
          <w:noProof/>
          <w:sz w:val="24"/>
          <w:szCs w:val="24"/>
          <w:lang w:val="en-US"/>
        </w:rPr>
        <w:drawing>
          <wp:inline distT="0" distB="0" distL="0" distR="0" wp14:anchorId="5AEFA9C2" wp14:editId="5309AF45">
            <wp:extent cx="5731510" cy="1598930"/>
            <wp:effectExtent l="0" t="0" r="2540" b="1270"/>
            <wp:docPr id="16305400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0061" name="Picture 1630540061"/>
                    <pic:cNvPicPr/>
                  </pic:nvPicPr>
                  <pic:blipFill>
                    <a:blip r:embed="rId28">
                      <a:extLst>
                        <a:ext uri="{28A0092B-C50C-407E-A947-70E740481C1C}">
                          <a14:useLocalDpi xmlns:a14="http://schemas.microsoft.com/office/drawing/2010/main" val="0"/>
                        </a:ext>
                      </a:extLst>
                    </a:blip>
                    <a:stretch>
                      <a:fillRect/>
                    </a:stretch>
                  </pic:blipFill>
                  <pic:spPr>
                    <a:xfrm>
                      <a:off x="0" y="0"/>
                      <a:ext cx="5731510" cy="1598930"/>
                    </a:xfrm>
                    <a:prstGeom prst="rect">
                      <a:avLst/>
                    </a:prstGeom>
                  </pic:spPr>
                </pic:pic>
              </a:graphicData>
            </a:graphic>
          </wp:inline>
        </w:drawing>
      </w:r>
      <w:r w:rsidR="009F0240" w:rsidRPr="009F0240">
        <w:t xml:space="preserve"> </w:t>
      </w:r>
      <w:r w:rsidR="009F0240" w:rsidRPr="009F0240">
        <w:rPr>
          <w:sz w:val="24"/>
          <w:szCs w:val="24"/>
          <w:lang w:val="en-US"/>
        </w:rPr>
        <w:t xml:space="preserve">The table summarizes key statistical values for income across different education levels. Borrowers with Post-Graduate education show the highest income values (mean ~79,426), indicating better earning potential. Primary educated borrowers have moderate income </w:t>
      </w:r>
      <w:r w:rsidR="009F0240" w:rsidRPr="009F0240">
        <w:rPr>
          <w:sz w:val="24"/>
          <w:szCs w:val="24"/>
          <w:lang w:val="en-US"/>
        </w:rPr>
        <w:lastRenderedPageBreak/>
        <w:t>levels (mean ~47,186), while Secondary educated borrowers have the lowest income range (mean ~29,624). The Graduate group lies in the middle with a mean income of ~40,000.</w:t>
      </w:r>
    </w:p>
    <w:p w14:paraId="2166027D" w14:textId="77777777" w:rsidR="009F0240" w:rsidRDefault="009F0240" w:rsidP="009F0240">
      <w:pPr>
        <w:tabs>
          <w:tab w:val="left" w:pos="5335"/>
        </w:tabs>
        <w:rPr>
          <w:sz w:val="24"/>
          <w:szCs w:val="24"/>
          <w:lang w:val="en-US"/>
        </w:rPr>
      </w:pPr>
      <w:r w:rsidRPr="009F0240">
        <w:rPr>
          <w:sz w:val="24"/>
          <w:szCs w:val="24"/>
          <w:lang w:val="en-US"/>
        </w:rPr>
        <w:t>This suggests that higher education is associated with higher earning capacity, which may influence repayment ability and loan risk.</w:t>
      </w:r>
    </w:p>
    <w:p w14:paraId="1895FC54" w14:textId="0F92F488" w:rsidR="004B1388" w:rsidRDefault="009F0240" w:rsidP="009F0240">
      <w:pPr>
        <w:tabs>
          <w:tab w:val="left" w:pos="5335"/>
        </w:tabs>
        <w:rPr>
          <w:sz w:val="24"/>
          <w:szCs w:val="24"/>
          <w:lang w:val="en-US"/>
        </w:rPr>
      </w:pPr>
      <w:r w:rsidRPr="009F0240">
        <w:rPr>
          <w:sz w:val="24"/>
          <w:szCs w:val="24"/>
          <w:lang w:val="en-US"/>
        </w:rPr>
        <w:t>Higher education levels correspond to higher average incomes. Borrowers with Post-Graduate and Graduate backgrounds generally have stronger earning potential compared to those with only Primary or Secondary education.</w:t>
      </w:r>
      <w:r w:rsidR="004B1388">
        <w:rPr>
          <w:sz w:val="24"/>
          <w:szCs w:val="24"/>
          <w:lang w:val="en-US"/>
        </w:rPr>
        <w:tab/>
      </w:r>
    </w:p>
    <w:p w14:paraId="25A1D167" w14:textId="5C16B0A5" w:rsidR="009F0240" w:rsidRDefault="00465A3B" w:rsidP="009F0240">
      <w:pPr>
        <w:tabs>
          <w:tab w:val="left" w:pos="5335"/>
        </w:tabs>
        <w:rPr>
          <w:b/>
          <w:bCs/>
          <w:sz w:val="24"/>
          <w:szCs w:val="24"/>
          <w:lang w:val="en-US"/>
        </w:rPr>
      </w:pPr>
      <w:r>
        <w:rPr>
          <w:b/>
          <w:bCs/>
          <w:sz w:val="24"/>
          <w:szCs w:val="24"/>
          <w:lang w:val="en-US"/>
        </w:rPr>
        <w:t>6</w:t>
      </w:r>
      <w:r w:rsidR="009F0240" w:rsidRPr="009F0240">
        <w:rPr>
          <w:b/>
          <w:bCs/>
          <w:sz w:val="24"/>
          <w:szCs w:val="24"/>
          <w:lang w:val="en-US"/>
        </w:rPr>
        <w:t>.6 Average customer credit profile</w:t>
      </w:r>
    </w:p>
    <w:p w14:paraId="68269FBE" w14:textId="7AB0C704" w:rsidR="009F0240" w:rsidRDefault="009F0240" w:rsidP="009F0240">
      <w:pPr>
        <w:tabs>
          <w:tab w:val="left" w:pos="5335"/>
        </w:tabs>
        <w:rPr>
          <w:sz w:val="24"/>
          <w:szCs w:val="24"/>
          <w:lang w:val="en-US"/>
        </w:rPr>
      </w:pPr>
      <w:r w:rsidRPr="009F0240">
        <w:rPr>
          <w:sz w:val="24"/>
          <w:szCs w:val="24"/>
          <w:lang w:val="en-US"/>
        </w:rPr>
        <w:t>Borrowers are generally young with moderate income and short credit histories. Their average credit utilization remains controlled, but careful tracking is needed to prevent high-risk usage patterns.</w:t>
      </w:r>
    </w:p>
    <w:p w14:paraId="0DBB8756"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fig = go.Figure()</w:t>
      </w:r>
    </w:p>
    <w:p w14:paraId="6E43B1AD"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fig.add_trace(go.Scatterpolar(</w:t>
      </w:r>
    </w:p>
    <w:p w14:paraId="360425F8"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r=normalized.values, </w:t>
      </w:r>
    </w:p>
    <w:p w14:paraId="58317921"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theta=cols, </w:t>
      </w:r>
    </w:p>
    <w:p w14:paraId="7D00BF40"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fill="toself", </w:t>
      </w:r>
    </w:p>
    <w:p w14:paraId="20B5F968"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name="Average Profile",</w:t>
      </w:r>
    </w:p>
    <w:p w14:paraId="002DC7B4"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line=dict(color="#00FFFF", width=3),</w:t>
      </w:r>
    </w:p>
    <w:p w14:paraId="7752EB5A"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fillcolor="rgba(157,0,255,0.4)",</w:t>
      </w:r>
    </w:p>
    <w:p w14:paraId="431BC6EB"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marker=dict(size=8, color="#FF66B2")</w:t>
      </w:r>
    </w:p>
    <w:p w14:paraId="4FBB2A9B" w14:textId="1BAB0AE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w:t>
      </w:r>
    </w:p>
    <w:p w14:paraId="76294624"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fig.update_layout(</w:t>
      </w:r>
    </w:p>
    <w:p w14:paraId="2874CD96"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title="Average Customer Credit Profile (Radar Chart)",</w:t>
      </w:r>
    </w:p>
    <w:p w14:paraId="23FFCCBC"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polar=dict(</w:t>
      </w:r>
    </w:p>
    <w:p w14:paraId="275E0896"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bgcolor="#0E1117", </w:t>
      </w:r>
    </w:p>
    <w:p w14:paraId="5D7C367C"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radialaxis=dict(visible=True), </w:t>
      </w:r>
    </w:p>
    <w:p w14:paraId="014324A4"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angularaxis=dict(linewidth=1)</w:t>
      </w:r>
    </w:p>
    <w:p w14:paraId="07E16925" w14:textId="77777777"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 xml:space="preserve">    )</w:t>
      </w:r>
    </w:p>
    <w:p w14:paraId="77B45336" w14:textId="6D8B6171" w:rsidR="009564C9" w:rsidRPr="009564C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9564C9">
        <w:rPr>
          <w:b/>
          <w:bCs/>
          <w:lang w:val="en-US"/>
        </w:rPr>
        <w:t>)</w:t>
      </w:r>
    </w:p>
    <w:p w14:paraId="461640AC" w14:textId="695D1907" w:rsidR="009F0240" w:rsidRPr="009F0240" w:rsidRDefault="009F0240" w:rsidP="009F0240">
      <w:pPr>
        <w:tabs>
          <w:tab w:val="left" w:pos="5335"/>
        </w:tabs>
        <w:rPr>
          <w:sz w:val="24"/>
          <w:szCs w:val="24"/>
          <w:lang w:val="en-US"/>
        </w:rPr>
      </w:pPr>
      <w:r>
        <w:rPr>
          <w:noProof/>
          <w:sz w:val="24"/>
          <w:szCs w:val="24"/>
          <w:lang w:val="en-US"/>
        </w:rPr>
        <w:lastRenderedPageBreak/>
        <w:drawing>
          <wp:inline distT="0" distB="0" distL="0" distR="0" wp14:anchorId="3396159C" wp14:editId="3993C5C3">
            <wp:extent cx="5541818" cy="3103074"/>
            <wp:effectExtent l="0" t="0" r="1905" b="2540"/>
            <wp:docPr id="5056925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92508" name="Picture 505692508"/>
                    <pic:cNvPicPr/>
                  </pic:nvPicPr>
                  <pic:blipFill>
                    <a:blip r:embed="rId29">
                      <a:extLst>
                        <a:ext uri="{28A0092B-C50C-407E-A947-70E740481C1C}">
                          <a14:useLocalDpi xmlns:a14="http://schemas.microsoft.com/office/drawing/2010/main" val="0"/>
                        </a:ext>
                      </a:extLst>
                    </a:blip>
                    <a:stretch>
                      <a:fillRect/>
                    </a:stretch>
                  </pic:blipFill>
                  <pic:spPr>
                    <a:xfrm>
                      <a:off x="0" y="0"/>
                      <a:ext cx="5577986" cy="3123326"/>
                    </a:xfrm>
                    <a:prstGeom prst="rect">
                      <a:avLst/>
                    </a:prstGeom>
                  </pic:spPr>
                </pic:pic>
              </a:graphicData>
            </a:graphic>
          </wp:inline>
        </w:drawing>
      </w:r>
    </w:p>
    <w:p w14:paraId="7C204413" w14:textId="77777777" w:rsidR="00023449" w:rsidRDefault="00023449" w:rsidP="00023449">
      <w:pPr>
        <w:rPr>
          <w:sz w:val="24"/>
          <w:szCs w:val="24"/>
          <w:lang w:val="en-US"/>
        </w:rPr>
      </w:pPr>
      <w:r w:rsidRPr="00023449">
        <w:rPr>
          <w:sz w:val="24"/>
          <w:szCs w:val="24"/>
          <w:lang w:val="en-US"/>
        </w:rPr>
        <w:t>The radar chart visualizes the typical credit profile of borrowers by comparing multiple attributes on a common scale. The chart shows that Annual Income has the highest magnitude, indicating strong variation among borrowers' earnings. Age, number of credit cards, and credit history length have comparatively lower values, suggesting that most borrowers are young, have limited credit exposure, and shorter financial histories. This highlights that many borrowers are still early in their financial lifecycle, which is common in microfinance segments.</w:t>
      </w:r>
    </w:p>
    <w:p w14:paraId="2AA20D43" w14:textId="274E482E" w:rsidR="00023449" w:rsidRPr="00023449" w:rsidRDefault="00023449" w:rsidP="00023449">
      <w:pPr>
        <w:rPr>
          <w:sz w:val="24"/>
          <w:szCs w:val="24"/>
          <w:lang w:val="en-US"/>
        </w:rPr>
      </w:pPr>
      <w:r>
        <w:rPr>
          <w:noProof/>
          <w:sz w:val="24"/>
          <w:szCs w:val="24"/>
          <w:lang w:val="en-US"/>
        </w:rPr>
        <w:drawing>
          <wp:inline distT="0" distB="0" distL="0" distR="0" wp14:anchorId="0133CB6E" wp14:editId="6FDD8385">
            <wp:extent cx="5731510" cy="1469390"/>
            <wp:effectExtent l="0" t="0" r="2540" b="0"/>
            <wp:docPr id="3223643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4345" name="Picture 322364345"/>
                    <pic:cNvPicPr/>
                  </pic:nvPicPr>
                  <pic:blipFill>
                    <a:blip r:embed="rId30">
                      <a:extLst>
                        <a:ext uri="{28A0092B-C50C-407E-A947-70E740481C1C}">
                          <a14:useLocalDpi xmlns:a14="http://schemas.microsoft.com/office/drawing/2010/main" val="0"/>
                        </a:ext>
                      </a:extLst>
                    </a:blip>
                    <a:stretch>
                      <a:fillRect/>
                    </a:stretch>
                  </pic:blipFill>
                  <pic:spPr>
                    <a:xfrm>
                      <a:off x="0" y="0"/>
                      <a:ext cx="5731510" cy="1469390"/>
                    </a:xfrm>
                    <a:prstGeom prst="rect">
                      <a:avLst/>
                    </a:prstGeom>
                  </pic:spPr>
                </pic:pic>
              </a:graphicData>
            </a:graphic>
          </wp:inline>
        </w:drawing>
      </w:r>
    </w:p>
    <w:p w14:paraId="71CF911C" w14:textId="5A3428D1" w:rsidR="009F0240" w:rsidRDefault="00023449" w:rsidP="009F0240">
      <w:pPr>
        <w:tabs>
          <w:tab w:val="left" w:pos="5335"/>
        </w:tabs>
        <w:rPr>
          <w:sz w:val="24"/>
          <w:szCs w:val="24"/>
          <w:lang w:val="en-US"/>
        </w:rPr>
      </w:pPr>
      <w:r w:rsidRPr="00023449">
        <w:rPr>
          <w:sz w:val="24"/>
          <w:szCs w:val="24"/>
          <w:lang w:val="en-US"/>
        </w:rPr>
        <w:t>The table indicates that the average borrower is around 31 years old with an annual income of approximately ₹47,846, suggesting modest earning capacity. The credit history length of about 4.6 years shows that borrowers have limited but developing credit backgrounds. On average, borrowers hold around 2–3 credit cards, with a credit utilization rate of 42%, which is moderate. These values suggest responsible credit usage, but also indicate the need for careful monitoring, especially for borrowers with rising utilization levels.</w:t>
      </w:r>
    </w:p>
    <w:p w14:paraId="125C6C81" w14:textId="05F619E0" w:rsidR="009564C9" w:rsidRDefault="00465A3B" w:rsidP="009F0240">
      <w:pPr>
        <w:tabs>
          <w:tab w:val="left" w:pos="5335"/>
        </w:tabs>
        <w:rPr>
          <w:b/>
          <w:bCs/>
          <w:sz w:val="24"/>
          <w:szCs w:val="24"/>
          <w:lang w:val="en-US"/>
        </w:rPr>
      </w:pPr>
      <w:r>
        <w:rPr>
          <w:b/>
          <w:bCs/>
          <w:sz w:val="24"/>
          <w:szCs w:val="24"/>
          <w:lang w:val="en-US"/>
        </w:rPr>
        <w:t>6</w:t>
      </w:r>
      <w:r w:rsidR="009564C9" w:rsidRPr="009564C9">
        <w:rPr>
          <w:b/>
          <w:bCs/>
          <w:sz w:val="24"/>
          <w:szCs w:val="24"/>
          <w:lang w:val="en-US"/>
        </w:rPr>
        <w:t xml:space="preserve">.7 monthly transaction volume type </w:t>
      </w:r>
    </w:p>
    <w:p w14:paraId="20EB6AE7" w14:textId="0E1C1611" w:rsidR="00367D5E" w:rsidRPr="00367D5E" w:rsidRDefault="00367D5E" w:rsidP="00367D5E">
      <w:pPr>
        <w:rPr>
          <w:sz w:val="24"/>
          <w:szCs w:val="24"/>
          <w:lang w:val="en-US"/>
        </w:rPr>
      </w:pPr>
      <w:r w:rsidRPr="00367D5E">
        <w:rPr>
          <w:sz w:val="24"/>
          <w:szCs w:val="24"/>
          <w:lang w:val="en-US"/>
        </w:rPr>
        <w:t>The transaction trends reflect varying financial stability across months. Higher debit volumes during certain periods may indicate increased business expenses or personal consumption, which can be important indicators for assessing borrower repayment capability.</w:t>
      </w:r>
    </w:p>
    <w:p w14:paraId="6DBBB4E1" w14:textId="41741739"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Bar Chart</w:t>
      </w:r>
    </w:p>
    <w:p w14:paraId="55170C21"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lastRenderedPageBreak/>
        <w:t>for ttype, subset in monthly_txn.groupby('txn_type'):</w:t>
      </w:r>
    </w:p>
    <w:p w14:paraId="70393982"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 xml:space="preserve">    ax0.bar(subset['month'], subset['amount'], label=ttype.capitalize(), </w:t>
      </w:r>
    </w:p>
    <w:p w14:paraId="5E60232A"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 xml:space="preserve">           color=colors[ttype], edgecolor='#FFAB40', linewidth=1.5, alpha=0.9)</w:t>
      </w:r>
    </w:p>
    <w:p w14:paraId="2931F4AD"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ax0.set_title("Monthly Transaction Volume by Type", fontsize=15, color='#FF7043')</w:t>
      </w:r>
    </w:p>
    <w:p w14:paraId="7C845255"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ax0.set_xlabel("Month")</w:t>
      </w:r>
    </w:p>
    <w:p w14:paraId="7B577DA3"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ax0.set_ylabel("Total Amount", color='#FFB74D')</w:t>
      </w:r>
    </w:p>
    <w:p w14:paraId="667BD2AB" w14:textId="77777777" w:rsidR="009564C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ax0.legend(facecolor='#000000', labelcolor='#FFB74D', edgecolor='#333')</w:t>
      </w:r>
    </w:p>
    <w:p w14:paraId="391B2973" w14:textId="374DDF16" w:rsidR="00023449" w:rsidRPr="00622639" w:rsidRDefault="009564C9" w:rsidP="009564C9">
      <w:pPr>
        <w:pBdr>
          <w:top w:val="single" w:sz="4" w:space="1" w:color="auto"/>
          <w:left w:val="single" w:sz="4" w:space="4" w:color="auto"/>
          <w:bottom w:val="single" w:sz="4" w:space="1" w:color="auto"/>
          <w:right w:val="single" w:sz="4" w:space="4" w:color="auto"/>
        </w:pBdr>
        <w:tabs>
          <w:tab w:val="left" w:pos="5335"/>
        </w:tabs>
        <w:rPr>
          <w:b/>
          <w:bCs/>
          <w:lang w:val="en-US"/>
        </w:rPr>
      </w:pPr>
      <w:r w:rsidRPr="00622639">
        <w:rPr>
          <w:b/>
          <w:bCs/>
          <w:lang w:val="en-US"/>
        </w:rPr>
        <w:t>plt.setp(ax0.get_xticklabels(), rotation=45, ha='right')</w:t>
      </w:r>
    </w:p>
    <w:p w14:paraId="7FA4B1A5" w14:textId="3D77A9C2" w:rsidR="00367D5E" w:rsidRPr="00622639" w:rsidRDefault="00367D5E" w:rsidP="00367D5E">
      <w:pPr>
        <w:pBdr>
          <w:top w:val="single" w:sz="4" w:space="1" w:color="auto"/>
          <w:left w:val="single" w:sz="4" w:space="4" w:color="auto"/>
          <w:bottom w:val="single" w:sz="4" w:space="1" w:color="auto"/>
          <w:right w:val="single" w:sz="4" w:space="4" w:color="auto"/>
        </w:pBdr>
        <w:rPr>
          <w:lang w:val="en-US"/>
        </w:rPr>
      </w:pPr>
    </w:p>
    <w:p w14:paraId="6C2A2986" w14:textId="65CC2E4F" w:rsidR="00367D5E" w:rsidRDefault="00622639" w:rsidP="00367D5E">
      <w:pPr>
        <w:rPr>
          <w:sz w:val="24"/>
          <w:szCs w:val="24"/>
          <w:lang w:val="en-US"/>
        </w:rPr>
      </w:pPr>
      <w:r w:rsidRPr="00622639">
        <w:rPr>
          <w:noProof/>
          <w:lang w:val="en-US"/>
        </w:rPr>
        <w:drawing>
          <wp:anchor distT="0" distB="0" distL="114300" distR="114300" simplePos="0" relativeHeight="251669504" behindDoc="0" locked="0" layoutInCell="1" allowOverlap="1" wp14:anchorId="1C2FFC79" wp14:editId="06622440">
            <wp:simplePos x="0" y="0"/>
            <wp:positionH relativeFrom="column">
              <wp:posOffset>-105410</wp:posOffset>
            </wp:positionH>
            <wp:positionV relativeFrom="page">
              <wp:posOffset>4993005</wp:posOffset>
            </wp:positionV>
            <wp:extent cx="4100830" cy="2847975"/>
            <wp:effectExtent l="0" t="0" r="0" b="9525"/>
            <wp:wrapSquare wrapText="bothSides"/>
            <wp:docPr id="97748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83" name="Picture 9774883"/>
                    <pic:cNvPicPr/>
                  </pic:nvPicPr>
                  <pic:blipFill>
                    <a:blip r:embed="rId31">
                      <a:extLst>
                        <a:ext uri="{28A0092B-C50C-407E-A947-70E740481C1C}">
                          <a14:useLocalDpi xmlns:a14="http://schemas.microsoft.com/office/drawing/2010/main" val="0"/>
                        </a:ext>
                      </a:extLst>
                    </a:blip>
                    <a:stretch>
                      <a:fillRect/>
                    </a:stretch>
                  </pic:blipFill>
                  <pic:spPr>
                    <a:xfrm>
                      <a:off x="0" y="0"/>
                      <a:ext cx="4100830" cy="2847975"/>
                    </a:xfrm>
                    <a:prstGeom prst="rect">
                      <a:avLst/>
                    </a:prstGeom>
                  </pic:spPr>
                </pic:pic>
              </a:graphicData>
            </a:graphic>
            <wp14:sizeRelH relativeFrom="margin">
              <wp14:pctWidth>0</wp14:pctWidth>
            </wp14:sizeRelH>
          </wp:anchor>
        </w:drawing>
      </w:r>
      <w:r w:rsidR="00367D5E" w:rsidRPr="00367D5E">
        <w:rPr>
          <w:sz w:val="24"/>
          <w:szCs w:val="24"/>
          <w:lang w:val="en-US"/>
        </w:rPr>
        <w:t>The bar chart displays the total credit and debit transaction amounts across different months. From the visualization, we observe that:</w:t>
      </w:r>
    </w:p>
    <w:p w14:paraId="214EA105" w14:textId="77777777" w:rsidR="00367D5E" w:rsidRPr="00367D5E" w:rsidRDefault="00367D5E" w:rsidP="00367D5E">
      <w:pPr>
        <w:pStyle w:val="ListParagraph"/>
        <w:numPr>
          <w:ilvl w:val="0"/>
          <w:numId w:val="28"/>
        </w:numPr>
        <w:rPr>
          <w:sz w:val="24"/>
          <w:szCs w:val="24"/>
          <w:lang w:val="en-US"/>
        </w:rPr>
      </w:pPr>
      <w:r w:rsidRPr="00367D5E">
        <w:rPr>
          <w:sz w:val="24"/>
          <w:szCs w:val="24"/>
          <w:lang w:val="en-US"/>
        </w:rPr>
        <w:t>Debit transactions are generally higher than credit transactions, especially in months like 2025-09 and 2024-11, indicating higher spending or cash outflow during these periods.</w:t>
      </w:r>
    </w:p>
    <w:p w14:paraId="77EDF9B3" w14:textId="77777777" w:rsidR="00622639" w:rsidRDefault="00622639" w:rsidP="00622639">
      <w:pPr>
        <w:pStyle w:val="ListParagraph"/>
        <w:rPr>
          <w:sz w:val="24"/>
          <w:szCs w:val="24"/>
          <w:lang w:val="en-US"/>
        </w:rPr>
      </w:pPr>
    </w:p>
    <w:p w14:paraId="5E0EBCB2" w14:textId="6716FCD2" w:rsidR="00367D5E" w:rsidRPr="00367D5E" w:rsidRDefault="00367D5E" w:rsidP="00367D5E">
      <w:pPr>
        <w:pStyle w:val="ListParagraph"/>
        <w:numPr>
          <w:ilvl w:val="0"/>
          <w:numId w:val="28"/>
        </w:numPr>
        <w:rPr>
          <w:sz w:val="24"/>
          <w:szCs w:val="24"/>
          <w:lang w:val="en-US"/>
        </w:rPr>
      </w:pPr>
      <w:r w:rsidRPr="00367D5E">
        <w:rPr>
          <w:sz w:val="24"/>
          <w:szCs w:val="24"/>
          <w:lang w:val="en-US"/>
        </w:rPr>
        <w:t>Credit transactions (money coming into accounts) appear moderate, with noticeable inflows in 2023-11 and 2024-11, suggesting occasional income peaks.</w:t>
      </w:r>
    </w:p>
    <w:p w14:paraId="3AD75BB5" w14:textId="07623819" w:rsidR="00367D5E" w:rsidRPr="00367D5E" w:rsidRDefault="00367D5E" w:rsidP="00367D5E">
      <w:pPr>
        <w:pStyle w:val="ListParagraph"/>
        <w:numPr>
          <w:ilvl w:val="0"/>
          <w:numId w:val="28"/>
        </w:numPr>
        <w:rPr>
          <w:sz w:val="24"/>
          <w:szCs w:val="24"/>
          <w:lang w:val="en-US"/>
        </w:rPr>
      </w:pPr>
      <w:r w:rsidRPr="00367D5E">
        <w:rPr>
          <w:sz w:val="24"/>
          <w:szCs w:val="24"/>
          <w:lang w:val="en-US"/>
        </w:rPr>
        <w:t>The month 2025-01 shows significantly low transaction volume, which could indicate reduced business activity or limited cash flow during that time.</w:t>
      </w:r>
    </w:p>
    <w:p w14:paraId="72E5F542" w14:textId="77777777" w:rsidR="00367D5E" w:rsidRDefault="00367D5E" w:rsidP="00367D5E">
      <w:pPr>
        <w:rPr>
          <w:sz w:val="24"/>
          <w:szCs w:val="24"/>
          <w:lang w:val="en-US"/>
        </w:rPr>
      </w:pPr>
      <w:r w:rsidRPr="00367D5E">
        <w:rPr>
          <w:sz w:val="24"/>
          <w:szCs w:val="24"/>
          <w:lang w:val="en-US"/>
        </w:rPr>
        <w:t>This trend helps identify seasonal financial behavior and periods where borrowers may require closer monitoring or financial support.</w:t>
      </w:r>
    </w:p>
    <w:p w14:paraId="0F414602" w14:textId="414B779B" w:rsidR="00367D5E" w:rsidRPr="00367D5E" w:rsidRDefault="00367D5E" w:rsidP="00367D5E">
      <w:pPr>
        <w:rPr>
          <w:sz w:val="24"/>
          <w:szCs w:val="24"/>
          <w:lang w:val="en-US"/>
        </w:rPr>
      </w:pPr>
      <w:r>
        <w:rPr>
          <w:noProof/>
          <w:sz w:val="24"/>
          <w:szCs w:val="24"/>
          <w:lang w:val="en-US"/>
        </w:rPr>
        <w:drawing>
          <wp:inline distT="0" distB="0" distL="0" distR="0" wp14:anchorId="073855F8" wp14:editId="1011C54E">
            <wp:extent cx="5731510" cy="1010920"/>
            <wp:effectExtent l="0" t="0" r="2540" b="0"/>
            <wp:docPr id="2826806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0625" name="Picture 282680625"/>
                    <pic:cNvPicPr/>
                  </pic:nvPicPr>
                  <pic:blipFill>
                    <a:blip r:embed="rId32">
                      <a:extLst>
                        <a:ext uri="{28A0092B-C50C-407E-A947-70E740481C1C}">
                          <a14:useLocalDpi xmlns:a14="http://schemas.microsoft.com/office/drawing/2010/main" val="0"/>
                        </a:ext>
                      </a:extLst>
                    </a:blip>
                    <a:stretch>
                      <a:fillRect/>
                    </a:stretch>
                  </pic:blipFill>
                  <pic:spPr>
                    <a:xfrm>
                      <a:off x="0" y="0"/>
                      <a:ext cx="5731510" cy="1010920"/>
                    </a:xfrm>
                    <a:prstGeom prst="rect">
                      <a:avLst/>
                    </a:prstGeom>
                  </pic:spPr>
                </pic:pic>
              </a:graphicData>
            </a:graphic>
          </wp:inline>
        </w:drawing>
      </w:r>
    </w:p>
    <w:p w14:paraId="15BB97DF" w14:textId="755059C9" w:rsidR="00367D5E" w:rsidRPr="00367D5E" w:rsidRDefault="00367D5E" w:rsidP="00367D5E">
      <w:pPr>
        <w:rPr>
          <w:sz w:val="24"/>
          <w:szCs w:val="24"/>
          <w:lang w:val="en-US"/>
        </w:rPr>
      </w:pPr>
      <w:r w:rsidRPr="00367D5E">
        <w:rPr>
          <w:sz w:val="24"/>
          <w:szCs w:val="24"/>
          <w:lang w:val="en-US"/>
        </w:rPr>
        <w:lastRenderedPageBreak/>
        <w:t>The highest transaction amount is observed in 2025-09 (Debit: 6004.00), pointing to a large outgoing payment.</w:t>
      </w:r>
    </w:p>
    <w:p w14:paraId="0E211F2B" w14:textId="26916E61" w:rsidR="00367D5E" w:rsidRPr="00367D5E" w:rsidRDefault="00367D5E" w:rsidP="00367D5E">
      <w:pPr>
        <w:rPr>
          <w:sz w:val="24"/>
          <w:szCs w:val="24"/>
          <w:lang w:val="en-US"/>
        </w:rPr>
      </w:pPr>
      <w:r w:rsidRPr="00367D5E">
        <w:rPr>
          <w:sz w:val="24"/>
          <w:szCs w:val="24"/>
          <w:lang w:val="en-US"/>
        </w:rPr>
        <w:t>The lowest recorded activity is in 2025-01 (Debit: 1586.27), suggesting reduced financial movement.</w:t>
      </w:r>
    </w:p>
    <w:p w14:paraId="635A4079" w14:textId="27B56780" w:rsidR="004B1388" w:rsidRDefault="00367D5E" w:rsidP="00367D5E">
      <w:pPr>
        <w:rPr>
          <w:sz w:val="24"/>
          <w:szCs w:val="24"/>
          <w:lang w:val="en-US"/>
        </w:rPr>
      </w:pPr>
      <w:r w:rsidRPr="00367D5E">
        <w:rPr>
          <w:sz w:val="24"/>
          <w:szCs w:val="24"/>
          <w:lang w:val="en-US"/>
        </w:rPr>
        <w:t>Credit inflows peak in 2024-11, while 2024-02 and 2025-09 show substantial expenditure levels.</w:t>
      </w:r>
    </w:p>
    <w:p w14:paraId="1BE36DD5" w14:textId="5075DB31" w:rsidR="00367D5E" w:rsidRDefault="00465A3B" w:rsidP="00367D5E">
      <w:pPr>
        <w:rPr>
          <w:b/>
          <w:bCs/>
          <w:sz w:val="24"/>
          <w:szCs w:val="24"/>
          <w:lang w:val="en-US"/>
        </w:rPr>
      </w:pPr>
      <w:r>
        <w:rPr>
          <w:b/>
          <w:bCs/>
          <w:sz w:val="24"/>
          <w:szCs w:val="24"/>
          <w:lang w:val="en-US"/>
        </w:rPr>
        <w:t>6</w:t>
      </w:r>
      <w:r w:rsidR="00367D5E" w:rsidRPr="00CF60EB">
        <w:rPr>
          <w:b/>
          <w:bCs/>
          <w:sz w:val="24"/>
          <w:szCs w:val="24"/>
          <w:lang w:val="en-US"/>
        </w:rPr>
        <w:t>.8</w:t>
      </w:r>
      <w:r w:rsidR="00CF60EB" w:rsidRPr="00CF60EB">
        <w:rPr>
          <w:b/>
          <w:bCs/>
          <w:sz w:val="24"/>
          <w:szCs w:val="24"/>
          <w:lang w:val="en-US"/>
        </w:rPr>
        <w:t xml:space="preserve"> top 10 loans – loan amount vs Interest rate</w:t>
      </w:r>
    </w:p>
    <w:p w14:paraId="09D77A1E" w14:textId="31D47158" w:rsidR="001734B9" w:rsidRDefault="001734B9" w:rsidP="00367D5E">
      <w:pPr>
        <w:rPr>
          <w:sz w:val="24"/>
          <w:szCs w:val="24"/>
          <w:lang w:val="en-US"/>
        </w:rPr>
      </w:pPr>
      <w:r w:rsidRPr="001734B9">
        <w:rPr>
          <w:sz w:val="24"/>
          <w:szCs w:val="24"/>
          <w:lang w:val="en-US"/>
        </w:rPr>
        <w:t>Higher loan amounts combined with higher interest rates show a greater chance of default. Moderate loan sizes appear more manageable for borrowers, leading to better repayment performance.</w:t>
      </w:r>
    </w:p>
    <w:p w14:paraId="7B10E857"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fig = go.Figure()</w:t>
      </w:r>
    </w:p>
    <w:p w14:paraId="52AE528E"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fig.add_trace(go.Bar(</w:t>
      </w:r>
    </w:p>
    <w:p w14:paraId="04A202A8"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x=top_df['loan_amount'], </w:t>
      </w:r>
    </w:p>
    <w:p w14:paraId="564C9E2D"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y=top_df['interest_rate'],</w:t>
      </w:r>
    </w:p>
    <w:p w14:paraId="12841B97" w14:textId="4BA2BEEA"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marker=dict(color=top_df['loan_amount'], colorscale='Plasma')))</w:t>
      </w:r>
    </w:p>
    <w:p w14:paraId="71232A12"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fig.update_layout(</w:t>
      </w:r>
    </w:p>
    <w:p w14:paraId="6D11F9E9"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title="Top 10 Loans – Loan Amount vs Interest Rate",</w:t>
      </w:r>
    </w:p>
    <w:p w14:paraId="65AD45C5"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xaxis_title="Loan Amount",</w:t>
      </w:r>
    </w:p>
    <w:p w14:paraId="435A8696"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yaxis_title="Interest Rate (%)",</w:t>
      </w:r>
    </w:p>
    <w:p w14:paraId="02E9F12D"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paper_bgcolor='#0E1117', </w:t>
      </w:r>
    </w:p>
    <w:p w14:paraId="63D6062A"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plot_bgcolor='#0E1117'</w:t>
      </w:r>
    </w:p>
    <w:p w14:paraId="24B769A8"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w:t>
      </w:r>
    </w:p>
    <w:p w14:paraId="2B5D07D5"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fig_table = go.Figure(data=[go.Table(</w:t>
      </w:r>
    </w:p>
    <w:p w14:paraId="2B0239E4"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header=dict(values=list(top_df.columns)),</w:t>
      </w:r>
    </w:p>
    <w:p w14:paraId="0F73AC8F"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cells=dict(values=[top_df[col] for col in top_df.columns])</w:t>
      </w:r>
    </w:p>
    <w:p w14:paraId="63AF9D6C"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w:t>
      </w:r>
    </w:p>
    <w:p w14:paraId="63373045"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fig_table.update_layout(</w:t>
      </w:r>
    </w:p>
    <w:p w14:paraId="5743A074"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title="Top 10 Loans by Amount",</w:t>
      </w:r>
    </w:p>
    <w:p w14:paraId="586F76BA" w14:textId="77777777" w:rsidR="00887CDB" w:rsidRPr="00622639"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622639">
        <w:rPr>
          <w:b/>
          <w:bCs/>
          <w:sz w:val="18"/>
          <w:szCs w:val="18"/>
          <w:lang w:val="en-US"/>
        </w:rPr>
        <w:t xml:space="preserve">    paper_bgcolor='#0E1117'</w:t>
      </w:r>
    </w:p>
    <w:p w14:paraId="20F75812" w14:textId="142BE81E" w:rsidR="001734B9" w:rsidRPr="00887CDB" w:rsidRDefault="00887CDB" w:rsidP="00887CDB">
      <w:pPr>
        <w:pBdr>
          <w:top w:val="single" w:sz="4" w:space="1" w:color="auto"/>
          <w:left w:val="single" w:sz="4" w:space="4" w:color="auto"/>
          <w:bottom w:val="single" w:sz="4" w:space="1" w:color="auto"/>
          <w:right w:val="single" w:sz="4" w:space="4" w:color="auto"/>
        </w:pBdr>
        <w:rPr>
          <w:b/>
          <w:bCs/>
          <w:sz w:val="18"/>
          <w:szCs w:val="18"/>
          <w:lang w:val="en-US"/>
        </w:rPr>
      </w:pPr>
      <w:r w:rsidRPr="00887CDB">
        <w:rPr>
          <w:b/>
          <w:bCs/>
          <w:sz w:val="18"/>
          <w:szCs w:val="18"/>
          <w:lang w:val="en-US"/>
        </w:rPr>
        <w:t>)</w:t>
      </w:r>
    </w:p>
    <w:p w14:paraId="31DBBD9B" w14:textId="5F24B014" w:rsidR="00887CDB" w:rsidRDefault="001734B9" w:rsidP="001734B9">
      <w:pPr>
        <w:rPr>
          <w:sz w:val="24"/>
          <w:szCs w:val="24"/>
          <w:lang w:val="en-US"/>
        </w:rPr>
      </w:pPr>
      <w:r>
        <w:rPr>
          <w:noProof/>
          <w:sz w:val="24"/>
          <w:szCs w:val="24"/>
          <w:lang w:val="en-US"/>
        </w:rPr>
        <w:lastRenderedPageBreak/>
        <w:drawing>
          <wp:anchor distT="0" distB="0" distL="114300" distR="114300" simplePos="0" relativeHeight="251670528" behindDoc="0" locked="0" layoutInCell="1" allowOverlap="1" wp14:anchorId="014875C1" wp14:editId="26D896C9">
            <wp:simplePos x="0" y="0"/>
            <wp:positionH relativeFrom="margin">
              <wp:posOffset>-247650</wp:posOffset>
            </wp:positionH>
            <wp:positionV relativeFrom="paragraph">
              <wp:posOffset>311150</wp:posOffset>
            </wp:positionV>
            <wp:extent cx="3600450" cy="2257425"/>
            <wp:effectExtent l="0" t="0" r="0" b="9525"/>
            <wp:wrapSquare wrapText="bothSides"/>
            <wp:docPr id="20586214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1450" name="Picture 20586214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450" cy="2257425"/>
                    </a:xfrm>
                    <a:prstGeom prst="rect">
                      <a:avLst/>
                    </a:prstGeom>
                  </pic:spPr>
                </pic:pic>
              </a:graphicData>
            </a:graphic>
            <wp14:sizeRelH relativeFrom="margin">
              <wp14:pctWidth>0</wp14:pctWidth>
            </wp14:sizeRelH>
            <wp14:sizeRelV relativeFrom="margin">
              <wp14:pctHeight>0</wp14:pctHeight>
            </wp14:sizeRelV>
          </wp:anchor>
        </w:drawing>
      </w:r>
    </w:p>
    <w:p w14:paraId="537EEE7A" w14:textId="29BE131C" w:rsidR="001734B9" w:rsidRPr="001734B9" w:rsidRDefault="001734B9" w:rsidP="001734B9">
      <w:pPr>
        <w:rPr>
          <w:sz w:val="24"/>
          <w:szCs w:val="24"/>
          <w:lang w:val="en-US"/>
        </w:rPr>
      </w:pPr>
      <w:r w:rsidRPr="001734B9">
        <w:rPr>
          <w:sz w:val="24"/>
          <w:szCs w:val="24"/>
          <w:lang w:val="en-US"/>
        </w:rPr>
        <w:t>The scatter plot compares the loan amount with the interest rate for the top 10 highest loan amounts. From the visualization, we can observe that:</w:t>
      </w:r>
    </w:p>
    <w:p w14:paraId="6C5CBC96" w14:textId="7BEFECF0" w:rsidR="001734B9" w:rsidRPr="001734B9" w:rsidRDefault="001734B9" w:rsidP="001734B9">
      <w:pPr>
        <w:rPr>
          <w:sz w:val="24"/>
          <w:szCs w:val="24"/>
          <w:lang w:val="en-US"/>
        </w:rPr>
      </w:pPr>
      <w:r w:rsidRPr="001734B9">
        <w:rPr>
          <w:sz w:val="24"/>
          <w:szCs w:val="24"/>
          <w:lang w:val="en-US"/>
        </w:rPr>
        <w:t>Larger loan amounts generally tend to have higher interest rates, indicating that microfinance institutions charge more interest when the financial risk is higher.</w:t>
      </w:r>
    </w:p>
    <w:p w14:paraId="0B15C897" w14:textId="3E61B63D" w:rsidR="001734B9" w:rsidRPr="001734B9" w:rsidRDefault="001734B9" w:rsidP="001734B9">
      <w:pPr>
        <w:rPr>
          <w:sz w:val="24"/>
          <w:szCs w:val="24"/>
          <w:lang w:val="en-US"/>
        </w:rPr>
      </w:pPr>
      <w:r w:rsidRPr="001734B9">
        <w:rPr>
          <w:sz w:val="24"/>
          <w:szCs w:val="24"/>
          <w:lang w:val="en-US"/>
        </w:rPr>
        <w:t>For example, the highest loan amount (~ ₹172,705) is associated with one of the highest interest rates (17.25%), and this loan has defaulted, showing strong linkage between high loan size + high interest burden → higher default probability.</w:t>
      </w:r>
    </w:p>
    <w:p w14:paraId="620B89B8" w14:textId="45991029" w:rsidR="001734B9" w:rsidRPr="001734B9" w:rsidRDefault="001734B9" w:rsidP="001734B9">
      <w:pPr>
        <w:rPr>
          <w:sz w:val="24"/>
          <w:szCs w:val="24"/>
          <w:lang w:val="en-US"/>
        </w:rPr>
      </w:pPr>
      <w:r w:rsidRPr="001734B9">
        <w:rPr>
          <w:sz w:val="24"/>
          <w:szCs w:val="24"/>
          <w:lang w:val="en-US"/>
        </w:rPr>
        <w:t>Loans with moderate amounts (₹60,000 – ₹1,00,000 range) show medium interest rates (~9% to 12%), and many of these loans remain active without default, suggesting better repayment feasibility in this range.</w:t>
      </w:r>
    </w:p>
    <w:p w14:paraId="6E3A5882" w14:textId="6FAF3414" w:rsidR="001734B9" w:rsidRDefault="001734B9" w:rsidP="001734B9">
      <w:pPr>
        <w:rPr>
          <w:sz w:val="24"/>
          <w:szCs w:val="24"/>
          <w:lang w:val="en-US"/>
        </w:rPr>
      </w:pPr>
      <w:r w:rsidRPr="001734B9">
        <w:rPr>
          <w:sz w:val="24"/>
          <w:szCs w:val="24"/>
          <w:lang w:val="en-US"/>
        </w:rPr>
        <w:t>This analysis suggests that microfinance institutions should carefully evaluate repayment capacity before issuing high-value loans, as increasing interest rates further raises financial stress and default risk.</w:t>
      </w:r>
    </w:p>
    <w:p w14:paraId="5EF0B818" w14:textId="77777777" w:rsidR="001734B9" w:rsidRPr="001734B9" w:rsidRDefault="001734B9" w:rsidP="001734B9">
      <w:pPr>
        <w:rPr>
          <w:sz w:val="24"/>
          <w:szCs w:val="24"/>
          <w:lang w:val="en-US"/>
        </w:rPr>
      </w:pPr>
      <w:r>
        <w:rPr>
          <w:noProof/>
          <w:lang w:val="en-US"/>
        </w:rPr>
        <w:drawing>
          <wp:anchor distT="0" distB="0" distL="114300" distR="114300" simplePos="0" relativeHeight="251671552" behindDoc="0" locked="0" layoutInCell="1" allowOverlap="1" wp14:anchorId="1BEC161D" wp14:editId="2DDF4B00">
            <wp:simplePos x="0" y="0"/>
            <wp:positionH relativeFrom="column">
              <wp:posOffset>-360680</wp:posOffset>
            </wp:positionH>
            <wp:positionV relativeFrom="paragraph">
              <wp:posOffset>5080</wp:posOffset>
            </wp:positionV>
            <wp:extent cx="4280535" cy="2562860"/>
            <wp:effectExtent l="0" t="0" r="5715" b="8890"/>
            <wp:wrapSquare wrapText="bothSides"/>
            <wp:docPr id="12935894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80535" cy="2562860"/>
                    </a:xfrm>
                    <a:prstGeom prst="rect">
                      <a:avLst/>
                    </a:prstGeom>
                    <a:noFill/>
                  </pic:spPr>
                </pic:pic>
              </a:graphicData>
            </a:graphic>
            <wp14:sizeRelH relativeFrom="margin">
              <wp14:pctWidth>0</wp14:pctWidth>
            </wp14:sizeRelH>
          </wp:anchor>
        </w:drawing>
      </w:r>
      <w:r w:rsidRPr="001734B9">
        <w:rPr>
          <w:sz w:val="24"/>
          <w:szCs w:val="24"/>
          <w:lang w:val="en-US"/>
        </w:rPr>
        <w:t>The table confirms the trend seen in the graph: Loans with the highest amounts and highest interest rates have a higher likelihood of default.</w:t>
      </w:r>
    </w:p>
    <w:p w14:paraId="2FA14C77" w14:textId="238FCE79" w:rsidR="001734B9" w:rsidRPr="001734B9" w:rsidRDefault="001734B9" w:rsidP="001734B9">
      <w:pPr>
        <w:rPr>
          <w:sz w:val="24"/>
          <w:szCs w:val="24"/>
          <w:lang w:val="en-US"/>
        </w:rPr>
      </w:pPr>
      <w:r w:rsidRPr="001734B9">
        <w:rPr>
          <w:sz w:val="24"/>
          <w:szCs w:val="24"/>
          <w:lang w:val="en-US"/>
        </w:rPr>
        <w:t>Lower to mid-range loans tend to be successfully repaid, especially when the interest rates are affordable.</w:t>
      </w:r>
    </w:p>
    <w:p w14:paraId="5845E648" w14:textId="514274FB" w:rsidR="001734B9" w:rsidRPr="001734B9" w:rsidRDefault="00887CDB" w:rsidP="001734B9">
      <w:pPr>
        <w:rPr>
          <w:sz w:val="24"/>
          <w:szCs w:val="24"/>
          <w:lang w:val="en-US"/>
        </w:rPr>
      </w:pPr>
      <w:r>
        <w:rPr>
          <w:sz w:val="24"/>
          <w:szCs w:val="24"/>
          <w:lang w:val="en-US"/>
        </w:rPr>
        <w:t xml:space="preserve">                                       </w:t>
      </w:r>
      <w:r w:rsidR="001734B9" w:rsidRPr="001734B9">
        <w:rPr>
          <w:sz w:val="24"/>
          <w:szCs w:val="24"/>
          <w:lang w:val="en-US"/>
        </w:rPr>
        <w:t>Active loans with moderate loan amounts show stable repayment behavior, whereas closed loans with high interest rates show more defaults.</w:t>
      </w:r>
    </w:p>
    <w:p w14:paraId="0CA04FE5" w14:textId="77777777" w:rsidR="001734B9" w:rsidRDefault="001734B9" w:rsidP="001734B9">
      <w:pPr>
        <w:rPr>
          <w:sz w:val="24"/>
          <w:szCs w:val="24"/>
          <w:lang w:val="en-US"/>
        </w:rPr>
      </w:pPr>
      <w:r w:rsidRPr="001734B9">
        <w:rPr>
          <w:sz w:val="24"/>
          <w:szCs w:val="24"/>
          <w:lang w:val="en-US"/>
        </w:rPr>
        <w:t>This emphasizes the importance of balancing loan amount and interest rates based on the borrower’s financial capacity.</w:t>
      </w:r>
    </w:p>
    <w:p w14:paraId="3F8F6740" w14:textId="3818F8B1" w:rsidR="0074365B" w:rsidRDefault="00465A3B" w:rsidP="0074365B">
      <w:pPr>
        <w:rPr>
          <w:b/>
          <w:bCs/>
          <w:sz w:val="24"/>
          <w:szCs w:val="24"/>
          <w:lang w:val="en-US"/>
        </w:rPr>
      </w:pPr>
      <w:r>
        <w:rPr>
          <w:b/>
          <w:bCs/>
          <w:sz w:val="24"/>
          <w:szCs w:val="24"/>
          <w:lang w:val="en-US"/>
        </w:rPr>
        <w:t>6</w:t>
      </w:r>
      <w:r w:rsidR="001734B9" w:rsidRPr="0074365B">
        <w:rPr>
          <w:b/>
          <w:bCs/>
          <w:sz w:val="24"/>
          <w:szCs w:val="24"/>
          <w:lang w:val="en-US"/>
        </w:rPr>
        <w:t>.9</w:t>
      </w:r>
      <w:r w:rsidR="0074365B" w:rsidRPr="0074365B">
        <w:rPr>
          <w:b/>
          <w:bCs/>
          <w:sz w:val="24"/>
          <w:szCs w:val="24"/>
          <w:lang w:val="en-US"/>
        </w:rPr>
        <w:t xml:space="preserve"> top 10 Districts by average income </w:t>
      </w:r>
    </w:p>
    <w:p w14:paraId="270D34AC" w14:textId="2255128F"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lastRenderedPageBreak/>
        <w:t>Horizontal Bar Chart</w:t>
      </w:r>
    </w:p>
    <w:p w14:paraId="40AA7530"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fig = go.Figure(go.Bar(</w:t>
      </w:r>
    </w:p>
    <w:p w14:paraId="665E8FF2"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x=top_income['avg_income_district'], </w:t>
      </w:r>
    </w:p>
    <w:p w14:paraId="54C52B20"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y=top_income['district'], </w:t>
      </w:r>
    </w:p>
    <w:p w14:paraId="2B146044"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orientation='h',</w:t>
      </w:r>
    </w:p>
    <w:p w14:paraId="47BDCAEC"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marker=dict(</w:t>
      </w:r>
    </w:p>
    <w:p w14:paraId="571E9EBE"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color=top_income['avg_income_district'], </w:t>
      </w:r>
    </w:p>
    <w:p w14:paraId="4CBCC526"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colorscale=[[0,"#00C9FF"],[0.5,"#7A00FF"],[1,"#FF007F"]],</w:t>
      </w:r>
    </w:p>
    <w:p w14:paraId="00E432C0"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showscale=True</w:t>
      </w:r>
    </w:p>
    <w:p w14:paraId="4D7BB176"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w:t>
      </w:r>
    </w:p>
    <w:p w14:paraId="1D53E12D"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text=top_income['avg_income_district'],</w:t>
      </w:r>
    </w:p>
    <w:p w14:paraId="35F22A1B"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textposition='outside'</w:t>
      </w:r>
    </w:p>
    <w:p w14:paraId="26460E79"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w:t>
      </w:r>
    </w:p>
    <w:p w14:paraId="68A6086E"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fig.update_layout(</w:t>
      </w:r>
    </w:p>
    <w:p w14:paraId="449E40F2"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title="Top 10 Districts by Average Income",</w:t>
      </w:r>
    </w:p>
    <w:p w14:paraId="062E6DB7"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paper_bgcolor="#0B0C10", </w:t>
      </w:r>
    </w:p>
    <w:p w14:paraId="3E33CB3D" w14:textId="5EAE38C4"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plot_bgcolor="#0B0C10",</w:t>
      </w:r>
    </w:p>
    <w:p w14:paraId="6408C11E"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font=dict(color="white", size=14),</w:t>
      </w:r>
    </w:p>
    <w:p w14:paraId="3EE5938F" w14:textId="77777777" w:rsidR="0074365B" w:rsidRPr="0074365B"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 xml:space="preserve">    height=600</w:t>
      </w:r>
    </w:p>
    <w:p w14:paraId="6F9F89A9" w14:textId="34B5BE9C" w:rsidR="001734B9" w:rsidRDefault="0074365B" w:rsidP="0074365B">
      <w:pPr>
        <w:pBdr>
          <w:top w:val="single" w:sz="4" w:space="1" w:color="auto"/>
          <w:left w:val="single" w:sz="4" w:space="4" w:color="auto"/>
          <w:bottom w:val="single" w:sz="4" w:space="1" w:color="auto"/>
          <w:right w:val="single" w:sz="4" w:space="4" w:color="auto"/>
        </w:pBdr>
        <w:rPr>
          <w:b/>
          <w:bCs/>
          <w:sz w:val="18"/>
          <w:szCs w:val="18"/>
          <w:lang w:val="en-US"/>
        </w:rPr>
      </w:pPr>
      <w:r w:rsidRPr="0074365B">
        <w:rPr>
          <w:b/>
          <w:bCs/>
          <w:sz w:val="18"/>
          <w:szCs w:val="18"/>
          <w:lang w:val="en-US"/>
        </w:rPr>
        <w:t>)</w:t>
      </w:r>
    </w:p>
    <w:p w14:paraId="40CDB036" w14:textId="6C63271B" w:rsidR="00F912E6" w:rsidRDefault="00F912E6" w:rsidP="00F912E6">
      <w:pPr>
        <w:tabs>
          <w:tab w:val="left" w:pos="1690"/>
        </w:tabs>
        <w:rPr>
          <w:noProof/>
          <w:sz w:val="24"/>
          <w:szCs w:val="24"/>
          <w:lang w:val="en-US"/>
        </w:rPr>
      </w:pPr>
    </w:p>
    <w:p w14:paraId="3233BF38" w14:textId="32E035F7" w:rsidR="00F912E6" w:rsidRDefault="00227DE9" w:rsidP="00F912E6">
      <w:pPr>
        <w:tabs>
          <w:tab w:val="left" w:pos="1690"/>
        </w:tabs>
        <w:rPr>
          <w:noProof/>
          <w:sz w:val="24"/>
          <w:szCs w:val="24"/>
          <w:lang w:val="en-US"/>
        </w:rPr>
      </w:pPr>
      <w:r>
        <w:rPr>
          <w:noProof/>
          <w:sz w:val="24"/>
          <w:szCs w:val="24"/>
          <w:lang w:val="en-US"/>
        </w:rPr>
        <w:drawing>
          <wp:anchor distT="0" distB="0" distL="114300" distR="114300" simplePos="0" relativeHeight="251672576" behindDoc="0" locked="0" layoutInCell="1" allowOverlap="1" wp14:anchorId="145E5F68" wp14:editId="02C28043">
            <wp:simplePos x="0" y="0"/>
            <wp:positionH relativeFrom="column">
              <wp:posOffset>68580</wp:posOffset>
            </wp:positionH>
            <wp:positionV relativeFrom="paragraph">
              <wp:posOffset>9525</wp:posOffset>
            </wp:positionV>
            <wp:extent cx="3022600" cy="2368357"/>
            <wp:effectExtent l="0" t="0" r="6350" b="0"/>
            <wp:wrapSquare wrapText="bothSides"/>
            <wp:docPr id="5533683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22600" cy="2368357"/>
                    </a:xfrm>
                    <a:prstGeom prst="rect">
                      <a:avLst/>
                    </a:prstGeom>
                    <a:noFill/>
                  </pic:spPr>
                </pic:pic>
              </a:graphicData>
            </a:graphic>
          </wp:anchor>
        </w:drawing>
      </w:r>
      <w:r w:rsidR="00F912E6">
        <w:rPr>
          <w:noProof/>
          <w:sz w:val="24"/>
          <w:szCs w:val="24"/>
          <w:lang w:val="en-US"/>
        </w:rPr>
        <w:tab/>
      </w:r>
      <w:r w:rsidR="00F912E6" w:rsidRPr="00F912E6">
        <w:rPr>
          <w:noProof/>
          <w:sz w:val="24"/>
          <w:szCs w:val="24"/>
          <w:lang w:val="en-US"/>
        </w:rPr>
        <w:t>The chart shows the top districts ranked by their average income levels, highlighting noticeable economic differences across regions. Districts like Delhi, Pune, and Indore show significantly higher average income levels, with Delhi reaching the highest among the listed regions. This suggests better employment opportunities, stronger market activity, and more stable financial environments in these areas.</w:t>
      </w:r>
    </w:p>
    <w:p w14:paraId="1DB04F34" w14:textId="46F7F9B7" w:rsidR="0074365B" w:rsidRDefault="00F912E6" w:rsidP="00F912E6">
      <w:pPr>
        <w:tabs>
          <w:tab w:val="left" w:pos="1690"/>
        </w:tabs>
        <w:rPr>
          <w:noProof/>
          <w:sz w:val="24"/>
          <w:szCs w:val="24"/>
          <w:lang w:val="en-US"/>
        </w:rPr>
      </w:pPr>
      <w:r w:rsidRPr="00F912E6">
        <w:rPr>
          <w:noProof/>
          <w:sz w:val="24"/>
          <w:szCs w:val="24"/>
          <w:lang w:val="en-US"/>
        </w:rPr>
        <w:t>On the other hand, districts such as Chennai, Jammu, and Raichur have comparatively lower average income values, indicating limited earning capacity and possibly higher vulnerability to credit and livelihood risks.</w:t>
      </w:r>
      <w:r>
        <w:rPr>
          <w:noProof/>
          <w:sz w:val="24"/>
          <w:szCs w:val="24"/>
          <w:lang w:val="en-US"/>
        </w:rPr>
        <w:br w:type="textWrapping" w:clear="all"/>
      </w:r>
    </w:p>
    <w:p w14:paraId="62296846" w14:textId="77777777" w:rsidR="00F912E6" w:rsidRPr="00F912E6" w:rsidRDefault="00F912E6" w:rsidP="00F912E6">
      <w:pPr>
        <w:rPr>
          <w:sz w:val="24"/>
          <w:szCs w:val="24"/>
          <w:lang w:val="en-US"/>
        </w:rPr>
      </w:pPr>
    </w:p>
    <w:p w14:paraId="5F53AD4B" w14:textId="438EF733" w:rsidR="00F912E6" w:rsidRDefault="00F912E6" w:rsidP="00F912E6">
      <w:pPr>
        <w:tabs>
          <w:tab w:val="left" w:pos="2980"/>
        </w:tabs>
        <w:rPr>
          <w:sz w:val="24"/>
          <w:szCs w:val="24"/>
          <w:lang w:val="en-US"/>
        </w:rPr>
      </w:pPr>
      <w:r>
        <w:rPr>
          <w:noProof/>
          <w:sz w:val="24"/>
          <w:szCs w:val="24"/>
          <w:lang w:val="en-US"/>
        </w:rPr>
        <w:drawing>
          <wp:anchor distT="0" distB="0" distL="114300" distR="114300" simplePos="0" relativeHeight="251673600" behindDoc="0" locked="0" layoutInCell="1" allowOverlap="1" wp14:anchorId="239E3EBF" wp14:editId="7DE8AE8D">
            <wp:simplePos x="0" y="0"/>
            <wp:positionH relativeFrom="margin">
              <wp:posOffset>2724150</wp:posOffset>
            </wp:positionH>
            <wp:positionV relativeFrom="margin">
              <wp:align>top</wp:align>
            </wp:positionV>
            <wp:extent cx="3429000" cy="1517650"/>
            <wp:effectExtent l="0" t="0" r="0" b="6350"/>
            <wp:wrapSquare wrapText="bothSides"/>
            <wp:docPr id="22896427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4272" name="Picture 228964272"/>
                    <pic:cNvPicPr/>
                  </pic:nvPicPr>
                  <pic:blipFill>
                    <a:blip r:embed="rId36">
                      <a:extLst>
                        <a:ext uri="{28A0092B-C50C-407E-A947-70E740481C1C}">
                          <a14:useLocalDpi xmlns:a14="http://schemas.microsoft.com/office/drawing/2010/main" val="0"/>
                        </a:ext>
                      </a:extLst>
                    </a:blip>
                    <a:stretch>
                      <a:fillRect/>
                    </a:stretch>
                  </pic:blipFill>
                  <pic:spPr>
                    <a:xfrm>
                      <a:off x="0" y="0"/>
                      <a:ext cx="3429000" cy="1517650"/>
                    </a:xfrm>
                    <a:prstGeom prst="rect">
                      <a:avLst/>
                    </a:prstGeom>
                  </pic:spPr>
                </pic:pic>
              </a:graphicData>
            </a:graphic>
            <wp14:sizeRelH relativeFrom="margin">
              <wp14:pctWidth>0</wp14:pctWidth>
            </wp14:sizeRelH>
            <wp14:sizeRelV relativeFrom="margin">
              <wp14:pctHeight>0</wp14:pctHeight>
            </wp14:sizeRelV>
          </wp:anchor>
        </w:drawing>
      </w:r>
      <w:r w:rsidRPr="00F912E6">
        <w:rPr>
          <w:sz w:val="24"/>
          <w:szCs w:val="24"/>
          <w:lang w:val="en-US"/>
        </w:rPr>
        <w:t>The table reinforces the visualization data by listing the districts along with their exact average income values. Higher-income districts like Patna (₹60,500) and Arrah (₹58,975) reflect relatively stronger local economies. Meanwhile, Raichur (₹17,885) and Chennai (₹16,795) fall on the lower end, suggesting the need for stricter loan evaluation and tailored repayment plans in such regions to prevent defaults.</w:t>
      </w:r>
      <w:r>
        <w:rPr>
          <w:sz w:val="24"/>
          <w:szCs w:val="24"/>
          <w:lang w:val="en-US"/>
        </w:rPr>
        <w:tab/>
      </w:r>
    </w:p>
    <w:p w14:paraId="27C465DF" w14:textId="69125F99" w:rsidR="00F912E6" w:rsidRDefault="00465A3B" w:rsidP="00F912E6">
      <w:pPr>
        <w:tabs>
          <w:tab w:val="left" w:pos="2980"/>
        </w:tabs>
        <w:rPr>
          <w:b/>
          <w:bCs/>
          <w:sz w:val="24"/>
          <w:szCs w:val="24"/>
          <w:lang w:val="en-US"/>
        </w:rPr>
      </w:pPr>
      <w:r>
        <w:rPr>
          <w:b/>
          <w:bCs/>
          <w:sz w:val="24"/>
          <w:szCs w:val="24"/>
          <w:lang w:val="en-US"/>
        </w:rPr>
        <w:t>6</w:t>
      </w:r>
      <w:r w:rsidR="00622639" w:rsidRPr="00622639">
        <w:rPr>
          <w:b/>
          <w:bCs/>
          <w:sz w:val="24"/>
          <w:szCs w:val="24"/>
          <w:lang w:val="en-US"/>
        </w:rPr>
        <w:t>.10</w:t>
      </w:r>
      <w:r w:rsidR="00622639">
        <w:rPr>
          <w:b/>
          <w:bCs/>
          <w:sz w:val="24"/>
          <w:szCs w:val="24"/>
          <w:lang w:val="en-US"/>
        </w:rPr>
        <w:t xml:space="preserve"> </w:t>
      </w:r>
      <w:r w:rsidR="00622639" w:rsidRPr="00622639">
        <w:rPr>
          <w:b/>
          <w:bCs/>
          <w:sz w:val="24"/>
          <w:szCs w:val="24"/>
          <w:lang w:val="en-US"/>
        </w:rPr>
        <w:t>Field visit indicator</w:t>
      </w:r>
    </w:p>
    <w:p w14:paraId="4589F168" w14:textId="642D9614" w:rsidR="002A6B0F" w:rsidRPr="002A6B0F" w:rsidRDefault="002A6B0F" w:rsidP="00F912E6">
      <w:pPr>
        <w:tabs>
          <w:tab w:val="left" w:pos="2980"/>
        </w:tabs>
        <w:rPr>
          <w:sz w:val="24"/>
          <w:szCs w:val="24"/>
          <w:lang w:val="en-US"/>
        </w:rPr>
      </w:pPr>
      <w:r w:rsidRPr="002A6B0F">
        <w:rPr>
          <w:sz w:val="24"/>
          <w:szCs w:val="24"/>
          <w:lang w:val="en-US"/>
        </w:rPr>
        <w:t>The field visit insights show that borrower businesses are moderately stable, but income is decreasing slightly. Continuous monitoring and timely support may help prevent repayment challenges and reduce future loan defaults.</w:t>
      </w:r>
    </w:p>
    <w:p w14:paraId="61B6DFCB" w14:textId="5CF76C8F"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Gauge Charts</w:t>
      </w:r>
    </w:p>
    <w:p w14:paraId="3FB4673B"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fig = go.Figure()</w:t>
      </w:r>
    </w:p>
    <w:p w14:paraId="06E91F46"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fig.add_trace(go.Indicator(</w:t>
      </w:r>
    </w:p>
    <w:p w14:paraId="386175EE"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mode="gauge+number", </w:t>
      </w:r>
    </w:p>
    <w:p w14:paraId="0DF5F977"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value=avg_health, </w:t>
      </w:r>
    </w:p>
    <w:p w14:paraId="30700114"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title={'text':"Avg Business Health (%)"},</w:t>
      </w:r>
    </w:p>
    <w:p w14:paraId="53E6349B"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gauge={</w:t>
      </w:r>
    </w:p>
    <w:p w14:paraId="417CFE11"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'axis':{'range':[0,100]},</w:t>
      </w:r>
    </w:p>
    <w:p w14:paraId="732BB142"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'bar':{'color':"#00FFC6"},</w:t>
      </w:r>
    </w:p>
    <w:p w14:paraId="1294A5F3" w14:textId="786026FE"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'bgcolor':"#0B0C10"}))</w:t>
      </w:r>
    </w:p>
    <w:p w14:paraId="6BAF1DA9"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fig.add_trace(go.Indicator(</w:t>
      </w:r>
    </w:p>
    <w:p w14:paraId="3811DA0D"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mode="gauge+number", </w:t>
      </w:r>
    </w:p>
    <w:p w14:paraId="1FE6EFBA"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value=avg_income, </w:t>
      </w:r>
    </w:p>
    <w:p w14:paraId="79878596"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title={'text':"Avg Income Change (%)"},</w:t>
      </w:r>
    </w:p>
    <w:p w14:paraId="5F1CD595"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gauge={</w:t>
      </w:r>
    </w:p>
    <w:p w14:paraId="703AAC56"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'axis':{'range':[-50,50]},</w:t>
      </w:r>
    </w:p>
    <w:p w14:paraId="15F25F13"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'bar':{'color':"#FFC400"},</w:t>
      </w:r>
    </w:p>
    <w:p w14:paraId="6D7F6B97" w14:textId="37E2A27A"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'bgcolor':"#0B0C10"}))</w:t>
      </w:r>
    </w:p>
    <w:p w14:paraId="4C4F8454"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fig.update_layout(</w:t>
      </w:r>
    </w:p>
    <w:p w14:paraId="219469C0"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title="Field Visit Indicators",</w:t>
      </w:r>
    </w:p>
    <w:p w14:paraId="55A9BF6B" w14:textId="77777777"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t xml:space="preserve">    paper_bgcolor="#0B0C10", </w:t>
      </w:r>
    </w:p>
    <w:p w14:paraId="6C214F73" w14:textId="61652D95" w:rsidR="00622639" w:rsidRPr="002A6B0F" w:rsidRDefault="00622639" w:rsidP="002A6B0F">
      <w:pPr>
        <w:pBdr>
          <w:top w:val="single" w:sz="4" w:space="1" w:color="auto"/>
          <w:left w:val="single" w:sz="4" w:space="4" w:color="auto"/>
          <w:bottom w:val="single" w:sz="4" w:space="1" w:color="auto"/>
          <w:right w:val="single" w:sz="4" w:space="4" w:color="auto"/>
        </w:pBdr>
        <w:tabs>
          <w:tab w:val="left" w:pos="2980"/>
        </w:tabs>
        <w:rPr>
          <w:b/>
          <w:bCs/>
          <w:sz w:val="20"/>
          <w:szCs w:val="20"/>
          <w:lang w:val="en-US"/>
        </w:rPr>
      </w:pPr>
      <w:r w:rsidRPr="002A6B0F">
        <w:rPr>
          <w:b/>
          <w:bCs/>
          <w:sz w:val="20"/>
          <w:szCs w:val="20"/>
          <w:lang w:val="en-US"/>
        </w:rPr>
        <w:lastRenderedPageBreak/>
        <w:t xml:space="preserve">    font=dict(color="white")</w:t>
      </w:r>
      <w:r w:rsidR="002A6B0F" w:rsidRPr="002A6B0F">
        <w:rPr>
          <w:b/>
          <w:bCs/>
          <w:sz w:val="20"/>
          <w:szCs w:val="20"/>
          <w:lang w:val="en-US"/>
        </w:rPr>
        <w:t>)</w:t>
      </w:r>
    </w:p>
    <w:p w14:paraId="437FA323" w14:textId="00A078EF" w:rsidR="002A6B0F" w:rsidRPr="002A6B0F" w:rsidRDefault="002A6B0F" w:rsidP="002A6B0F">
      <w:pPr>
        <w:tabs>
          <w:tab w:val="left" w:pos="2980"/>
        </w:tabs>
        <w:rPr>
          <w:b/>
          <w:bCs/>
          <w:noProof/>
          <w:sz w:val="18"/>
          <w:szCs w:val="18"/>
          <w:lang w:val="en-US"/>
        </w:rPr>
      </w:pPr>
      <w:r>
        <w:rPr>
          <w:b/>
          <w:bCs/>
          <w:noProof/>
          <w:sz w:val="18"/>
          <w:szCs w:val="18"/>
          <w:lang w:val="en-US"/>
        </w:rPr>
        <w:drawing>
          <wp:inline distT="0" distB="0" distL="0" distR="0" wp14:anchorId="198228E7" wp14:editId="79A54CB0">
            <wp:extent cx="5731510" cy="2067560"/>
            <wp:effectExtent l="0" t="0" r="2540" b="8890"/>
            <wp:docPr id="5164278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7898" name="Picture 516427898"/>
                    <pic:cNvPicPr/>
                  </pic:nvPicPr>
                  <pic:blipFill>
                    <a:blip r:embed="rId37">
                      <a:extLst>
                        <a:ext uri="{28A0092B-C50C-407E-A947-70E740481C1C}">
                          <a14:useLocalDpi xmlns:a14="http://schemas.microsoft.com/office/drawing/2010/main" val="0"/>
                        </a:ext>
                      </a:extLst>
                    </a:blip>
                    <a:stretch>
                      <a:fillRect/>
                    </a:stretch>
                  </pic:blipFill>
                  <pic:spPr>
                    <a:xfrm>
                      <a:off x="0" y="0"/>
                      <a:ext cx="5731510" cy="2067560"/>
                    </a:xfrm>
                    <a:prstGeom prst="rect">
                      <a:avLst/>
                    </a:prstGeom>
                  </pic:spPr>
                </pic:pic>
              </a:graphicData>
            </a:graphic>
          </wp:inline>
        </w:drawing>
      </w:r>
    </w:p>
    <w:p w14:paraId="7568C80F" w14:textId="274C26CB" w:rsidR="002A6B0F" w:rsidRPr="002A6B0F" w:rsidRDefault="002A6B0F" w:rsidP="002A6B0F">
      <w:pPr>
        <w:tabs>
          <w:tab w:val="left" w:pos="1140"/>
        </w:tabs>
        <w:rPr>
          <w:sz w:val="24"/>
          <w:szCs w:val="24"/>
          <w:lang w:val="en-US"/>
        </w:rPr>
      </w:pPr>
      <w:r w:rsidRPr="002A6B0F">
        <w:rPr>
          <w:sz w:val="24"/>
          <w:szCs w:val="24"/>
          <w:lang w:val="en-US"/>
        </w:rPr>
        <w:t>The field visit indicators provide a clear understanding of the financial and operational stability of borrowers based on on-site assessments.</w:t>
      </w:r>
    </w:p>
    <w:p w14:paraId="4FCFEADF" w14:textId="77777777" w:rsidR="002A6B0F" w:rsidRPr="002A6B0F" w:rsidRDefault="002A6B0F" w:rsidP="002A6B0F">
      <w:pPr>
        <w:tabs>
          <w:tab w:val="left" w:pos="1140"/>
        </w:tabs>
        <w:rPr>
          <w:sz w:val="24"/>
          <w:szCs w:val="24"/>
          <w:lang w:val="en-US"/>
        </w:rPr>
      </w:pPr>
      <w:r w:rsidRPr="002A6B0F">
        <w:rPr>
          <w:sz w:val="24"/>
          <w:szCs w:val="24"/>
          <w:lang w:val="en-US"/>
        </w:rPr>
        <w:t>1. Average Business Health Score (≈ 60.6%)</w:t>
      </w:r>
    </w:p>
    <w:p w14:paraId="76725DED" w14:textId="77777777" w:rsidR="002A6B0F" w:rsidRPr="002A6B0F" w:rsidRDefault="002A6B0F" w:rsidP="002A6B0F">
      <w:pPr>
        <w:tabs>
          <w:tab w:val="left" w:pos="1140"/>
        </w:tabs>
        <w:rPr>
          <w:sz w:val="24"/>
          <w:szCs w:val="24"/>
          <w:lang w:val="en-US"/>
        </w:rPr>
      </w:pPr>
      <w:r w:rsidRPr="002A6B0F">
        <w:rPr>
          <w:sz w:val="24"/>
          <w:szCs w:val="24"/>
          <w:lang w:val="en-US"/>
        </w:rPr>
        <w:t>This suggests that, overall, borrowers’ businesses are functioning at a moderate stability level. The score is neither too low nor highly secure, indicating that many borrowers are managing their businesses reasonably well but may still require monitoring and occasional support.</w:t>
      </w:r>
    </w:p>
    <w:p w14:paraId="03472C0E" w14:textId="77777777" w:rsidR="002A6B0F" w:rsidRPr="002A6B0F" w:rsidRDefault="002A6B0F" w:rsidP="002A6B0F">
      <w:pPr>
        <w:tabs>
          <w:tab w:val="left" w:pos="1140"/>
        </w:tabs>
        <w:rPr>
          <w:sz w:val="24"/>
          <w:szCs w:val="24"/>
          <w:lang w:val="en-US"/>
        </w:rPr>
      </w:pPr>
      <w:r w:rsidRPr="002A6B0F">
        <w:rPr>
          <w:sz w:val="24"/>
          <w:szCs w:val="24"/>
          <w:lang w:val="en-US"/>
        </w:rPr>
        <w:t>2. Average Income Change (≈ -9.9%)</w:t>
      </w:r>
    </w:p>
    <w:p w14:paraId="5C71CE41" w14:textId="77777777" w:rsidR="002A6B0F" w:rsidRPr="002A6B0F" w:rsidRDefault="002A6B0F" w:rsidP="002A6B0F">
      <w:pPr>
        <w:tabs>
          <w:tab w:val="left" w:pos="1140"/>
        </w:tabs>
        <w:rPr>
          <w:sz w:val="24"/>
          <w:szCs w:val="24"/>
          <w:lang w:val="en-US"/>
        </w:rPr>
      </w:pPr>
      <w:r w:rsidRPr="002A6B0F">
        <w:rPr>
          <w:sz w:val="24"/>
          <w:szCs w:val="24"/>
          <w:lang w:val="en-US"/>
        </w:rPr>
        <w:t>On average, borrowers experienced a slight decline in income. A negative income change indicates that external factors such as market fluctuations, seasonal effects, or personal financial challenges may be affecting income stability. This can increase future risk of loan repayment difficulties.</w:t>
      </w:r>
    </w:p>
    <w:p w14:paraId="15E0EE1F" w14:textId="77777777" w:rsidR="002A6B0F" w:rsidRPr="002A6B0F" w:rsidRDefault="002A6B0F" w:rsidP="002A6B0F">
      <w:pPr>
        <w:tabs>
          <w:tab w:val="left" w:pos="1140"/>
        </w:tabs>
        <w:rPr>
          <w:sz w:val="24"/>
          <w:szCs w:val="24"/>
          <w:lang w:val="en-US"/>
        </w:rPr>
      </w:pPr>
      <w:r w:rsidRPr="002A6B0F">
        <w:rPr>
          <w:sz w:val="24"/>
          <w:szCs w:val="24"/>
          <w:lang w:val="en-US"/>
        </w:rPr>
        <w:t>3. Total Field Visits (≈ 8 visits on average)</w:t>
      </w:r>
    </w:p>
    <w:p w14:paraId="7164C702" w14:textId="711BE8BC" w:rsidR="002A6B0F" w:rsidRDefault="002A6B0F" w:rsidP="002A6B0F">
      <w:pPr>
        <w:tabs>
          <w:tab w:val="left" w:pos="1140"/>
        </w:tabs>
        <w:rPr>
          <w:sz w:val="24"/>
          <w:szCs w:val="24"/>
          <w:lang w:val="en-US"/>
        </w:rPr>
      </w:pPr>
      <w:r w:rsidRPr="002A6B0F">
        <w:rPr>
          <w:sz w:val="24"/>
          <w:szCs w:val="24"/>
          <w:lang w:val="en-US"/>
        </w:rPr>
        <w:t>A moderate number of field visits indicates that microfinance officers are actively monitoring borrower conditions, maintaining accountability and ensuring business activity aligns with loan usage.</w:t>
      </w:r>
    </w:p>
    <w:p w14:paraId="066B098B" w14:textId="77777777" w:rsidR="002A6B0F" w:rsidRPr="002A6B0F" w:rsidRDefault="002A6B0F" w:rsidP="002A6B0F">
      <w:pPr>
        <w:tabs>
          <w:tab w:val="left" w:pos="1140"/>
        </w:tabs>
        <w:rPr>
          <w:sz w:val="24"/>
          <w:szCs w:val="24"/>
          <w:lang w:val="en-US"/>
        </w:rPr>
      </w:pPr>
      <w:r>
        <w:rPr>
          <w:noProof/>
          <w:sz w:val="24"/>
          <w:szCs w:val="24"/>
          <w:lang w:val="en-US"/>
        </w:rPr>
        <w:drawing>
          <wp:anchor distT="0" distB="0" distL="114300" distR="114300" simplePos="0" relativeHeight="251674624" behindDoc="0" locked="0" layoutInCell="1" allowOverlap="1" wp14:anchorId="7F0B1647" wp14:editId="1FB9EB5A">
            <wp:simplePos x="0" y="0"/>
            <wp:positionH relativeFrom="column">
              <wp:posOffset>2621280</wp:posOffset>
            </wp:positionH>
            <wp:positionV relativeFrom="page">
              <wp:posOffset>7284720</wp:posOffset>
            </wp:positionV>
            <wp:extent cx="3802380" cy="2197100"/>
            <wp:effectExtent l="0" t="0" r="7620" b="0"/>
            <wp:wrapSquare wrapText="bothSides"/>
            <wp:docPr id="15135585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2380" cy="2197100"/>
                    </a:xfrm>
                    <a:prstGeom prst="rect">
                      <a:avLst/>
                    </a:prstGeom>
                    <a:noFill/>
                  </pic:spPr>
                </pic:pic>
              </a:graphicData>
            </a:graphic>
            <wp14:sizeRelH relativeFrom="margin">
              <wp14:pctWidth>0</wp14:pctWidth>
            </wp14:sizeRelH>
            <wp14:sizeRelV relativeFrom="margin">
              <wp14:pctHeight>0</wp14:pctHeight>
            </wp14:sizeRelV>
          </wp:anchor>
        </w:drawing>
      </w:r>
    </w:p>
    <w:p w14:paraId="3835D154" w14:textId="6A5FA556" w:rsidR="002A6B0F" w:rsidRPr="002A6B0F" w:rsidRDefault="002A6B0F" w:rsidP="002A6B0F">
      <w:pPr>
        <w:tabs>
          <w:tab w:val="left" w:pos="1140"/>
        </w:tabs>
        <w:rPr>
          <w:sz w:val="24"/>
          <w:szCs w:val="24"/>
          <w:lang w:val="en-US"/>
        </w:rPr>
      </w:pPr>
      <w:r>
        <w:rPr>
          <w:sz w:val="24"/>
          <w:szCs w:val="24"/>
          <w:lang w:val="en-US"/>
        </w:rPr>
        <w:t xml:space="preserve">     </w:t>
      </w:r>
      <w:r w:rsidRPr="002A6B0F">
        <w:rPr>
          <w:sz w:val="24"/>
          <w:szCs w:val="24"/>
          <w:lang w:val="en-US"/>
        </w:rPr>
        <w:t>Indicator</w:t>
      </w:r>
      <w:r>
        <w:rPr>
          <w:sz w:val="24"/>
          <w:szCs w:val="24"/>
          <w:lang w:val="en-US"/>
        </w:rPr>
        <w:t xml:space="preserve">  </w:t>
      </w:r>
      <w:r w:rsidRPr="002A6B0F">
        <w:rPr>
          <w:sz w:val="24"/>
          <w:szCs w:val="24"/>
          <w:lang w:val="en-US"/>
        </w:rPr>
        <w:t>Value</w:t>
      </w:r>
      <w:r>
        <w:rPr>
          <w:sz w:val="24"/>
          <w:szCs w:val="24"/>
          <w:lang w:val="en-US"/>
        </w:rPr>
        <w:t xml:space="preserve"> </w:t>
      </w:r>
      <w:r w:rsidRPr="002A6B0F">
        <w:rPr>
          <w:sz w:val="24"/>
          <w:szCs w:val="24"/>
          <w:lang w:val="en-US"/>
        </w:rPr>
        <w:t>Interpretation</w:t>
      </w:r>
    </w:p>
    <w:p w14:paraId="03AC448F" w14:textId="77777777" w:rsidR="002A6B0F" w:rsidRPr="002A6B0F" w:rsidRDefault="002A6B0F" w:rsidP="002A6B0F">
      <w:pPr>
        <w:pStyle w:val="ListParagraph"/>
        <w:numPr>
          <w:ilvl w:val="0"/>
          <w:numId w:val="31"/>
        </w:numPr>
        <w:tabs>
          <w:tab w:val="left" w:pos="1140"/>
        </w:tabs>
        <w:rPr>
          <w:lang w:val="en-US"/>
        </w:rPr>
      </w:pPr>
      <w:r w:rsidRPr="002A6B0F">
        <w:rPr>
          <w:lang w:val="en-US"/>
        </w:rPr>
        <w:t>Avg Business Health (%)</w:t>
      </w:r>
      <w:r w:rsidRPr="002A6B0F">
        <w:rPr>
          <w:lang w:val="en-US"/>
        </w:rPr>
        <w:tab/>
        <w:t>60.62</w:t>
      </w:r>
      <w:r w:rsidRPr="002A6B0F">
        <w:rPr>
          <w:lang w:val="en-US"/>
        </w:rPr>
        <w:tab/>
        <w:t>Borrowers are generally managing their enterprises fairly well, but improvements are needed for stronger performance.</w:t>
      </w:r>
    </w:p>
    <w:p w14:paraId="02CEC88B" w14:textId="77777777" w:rsidR="002A6B0F" w:rsidRPr="002A6B0F" w:rsidRDefault="002A6B0F" w:rsidP="002A6B0F">
      <w:pPr>
        <w:pStyle w:val="ListParagraph"/>
        <w:numPr>
          <w:ilvl w:val="0"/>
          <w:numId w:val="31"/>
        </w:numPr>
        <w:tabs>
          <w:tab w:val="left" w:pos="1140"/>
        </w:tabs>
        <w:rPr>
          <w:lang w:val="en-US"/>
        </w:rPr>
      </w:pPr>
      <w:r w:rsidRPr="002A6B0F">
        <w:rPr>
          <w:lang w:val="en-US"/>
        </w:rPr>
        <w:t>Avg Income Change (%)</w:t>
      </w:r>
      <w:r w:rsidRPr="002A6B0F">
        <w:rPr>
          <w:lang w:val="en-US"/>
        </w:rPr>
        <w:tab/>
        <w:t>-9.88</w:t>
      </w:r>
      <w:r w:rsidRPr="002A6B0F">
        <w:rPr>
          <w:lang w:val="en-US"/>
        </w:rPr>
        <w:tab/>
        <w:t>Borrowers are experiencing income decline, signaling potential future repayment risks.</w:t>
      </w:r>
    </w:p>
    <w:p w14:paraId="5EC09C65" w14:textId="37F86289" w:rsidR="002A6B0F" w:rsidRDefault="002A6B0F" w:rsidP="002A6B0F">
      <w:pPr>
        <w:pStyle w:val="ListParagraph"/>
        <w:numPr>
          <w:ilvl w:val="0"/>
          <w:numId w:val="31"/>
        </w:numPr>
        <w:tabs>
          <w:tab w:val="left" w:pos="1140"/>
        </w:tabs>
        <w:rPr>
          <w:lang w:val="en-US"/>
        </w:rPr>
      </w:pPr>
      <w:r w:rsidRPr="002A6B0F">
        <w:rPr>
          <w:lang w:val="en-US"/>
        </w:rPr>
        <w:lastRenderedPageBreak/>
        <w:t>Total Field Visits</w:t>
      </w:r>
      <w:r w:rsidR="00803174">
        <w:rPr>
          <w:lang w:val="en-US"/>
        </w:rPr>
        <w:t xml:space="preserve">   </w:t>
      </w:r>
      <w:r w:rsidRPr="002A6B0F">
        <w:rPr>
          <w:lang w:val="en-US"/>
        </w:rPr>
        <w:t>8</w:t>
      </w:r>
      <w:r w:rsidR="00803174">
        <w:rPr>
          <w:lang w:val="en-US"/>
        </w:rPr>
        <w:t xml:space="preserve"> </w:t>
      </w:r>
      <w:r w:rsidRPr="002A6B0F">
        <w:rPr>
          <w:lang w:val="en-US"/>
        </w:rPr>
        <w:t>Regular monitoring is being conducted, helping maintain financial discipline and transparency.</w:t>
      </w:r>
    </w:p>
    <w:p w14:paraId="1CC27D41" w14:textId="741A8294" w:rsidR="00803174" w:rsidRDefault="00465A3B" w:rsidP="00803174">
      <w:pPr>
        <w:tabs>
          <w:tab w:val="left" w:pos="1140"/>
        </w:tabs>
        <w:rPr>
          <w:rFonts w:ascii="Arial Rounded MT Bold" w:hAnsi="Arial Rounded MT Bold"/>
          <w:b/>
          <w:bCs/>
          <w:lang w:val="en-US"/>
        </w:rPr>
      </w:pPr>
      <w:r>
        <w:rPr>
          <w:rFonts w:ascii="Arial Rounded MT Bold" w:hAnsi="Arial Rounded MT Bold"/>
          <w:b/>
          <w:bCs/>
          <w:sz w:val="24"/>
          <w:szCs w:val="24"/>
          <w:lang w:val="en-US"/>
        </w:rPr>
        <w:t>7</w:t>
      </w:r>
      <w:r w:rsidR="002552E5" w:rsidRPr="00803174">
        <w:rPr>
          <w:rFonts w:ascii="Arial Rounded MT Bold" w:hAnsi="Arial Rounded MT Bold"/>
          <w:b/>
          <w:bCs/>
          <w:sz w:val="24"/>
          <w:szCs w:val="24"/>
          <w:lang w:val="en-US"/>
        </w:rPr>
        <w:t>.</w:t>
      </w:r>
      <w:r w:rsidR="002552E5" w:rsidRPr="00803174">
        <w:rPr>
          <w:rFonts w:ascii="Arial Rounded MT Bold" w:hAnsi="Arial Rounded MT Bold"/>
          <w:b/>
          <w:bCs/>
          <w:sz w:val="24"/>
          <w:szCs w:val="24"/>
        </w:rPr>
        <w:t xml:space="preserve"> </w:t>
      </w:r>
      <w:r w:rsidR="002552E5" w:rsidRPr="00803174">
        <w:rPr>
          <w:rFonts w:ascii="Arial Rounded MT Bold" w:hAnsi="Arial Rounded MT Bold"/>
          <w:b/>
          <w:bCs/>
          <w:sz w:val="24"/>
          <w:szCs w:val="24"/>
          <w:lang w:val="en-US"/>
        </w:rPr>
        <w:t>SQL IMPLEMENTATION</w:t>
      </w:r>
    </w:p>
    <w:p w14:paraId="4433A06F" w14:textId="756F041C" w:rsidR="00803174" w:rsidRPr="00803174" w:rsidRDefault="00803174" w:rsidP="00803174">
      <w:pPr>
        <w:tabs>
          <w:tab w:val="left" w:pos="1140"/>
        </w:tabs>
        <w:rPr>
          <w:sz w:val="24"/>
          <w:szCs w:val="24"/>
        </w:rPr>
      </w:pPr>
      <w:r w:rsidRPr="00803174">
        <w:rPr>
          <w:sz w:val="24"/>
          <w:szCs w:val="24"/>
        </w:rPr>
        <w:t>The following is the SQL implementation to create the database, tables, insert sample data, and generate a report query, based on the provided CSV files and the microfinance credit risk assessment platform</w:t>
      </w:r>
    </w:p>
    <w:p w14:paraId="0DA4AEDA" w14:textId="0F039702" w:rsidR="00803174" w:rsidRPr="00803174" w:rsidRDefault="00465A3B" w:rsidP="00803174">
      <w:pPr>
        <w:rPr>
          <w:b/>
          <w:bCs/>
          <w:sz w:val="24"/>
          <w:szCs w:val="24"/>
        </w:rPr>
      </w:pPr>
      <w:r>
        <w:rPr>
          <w:b/>
          <w:bCs/>
          <w:sz w:val="24"/>
          <w:szCs w:val="24"/>
        </w:rPr>
        <w:t>7</w:t>
      </w:r>
      <w:r w:rsidR="00803174">
        <w:rPr>
          <w:b/>
          <w:bCs/>
          <w:sz w:val="24"/>
          <w:szCs w:val="24"/>
        </w:rPr>
        <w:t>.1</w:t>
      </w:r>
      <w:r w:rsidR="00803174" w:rsidRPr="00803174">
        <w:rPr>
          <w:b/>
          <w:bCs/>
          <w:sz w:val="24"/>
          <w:szCs w:val="24"/>
        </w:rPr>
        <w:t>. Database Creation</w:t>
      </w:r>
    </w:p>
    <w:p w14:paraId="01D4AAC7" w14:textId="24233053" w:rsidR="00803174" w:rsidRPr="00803174" w:rsidRDefault="00803174" w:rsidP="00803174">
      <w:pPr>
        <w:rPr>
          <w:b/>
          <w:bCs/>
          <w:sz w:val="24"/>
          <w:szCs w:val="24"/>
        </w:rPr>
      </w:pPr>
      <w:r w:rsidRPr="00803174">
        <w:rPr>
          <w:sz w:val="24"/>
          <w:szCs w:val="24"/>
        </w:rPr>
        <w:t>This command creates the primary database for the</w:t>
      </w:r>
      <w:r w:rsidRPr="00803174">
        <w:rPr>
          <w:b/>
          <w:bCs/>
          <w:sz w:val="24"/>
          <w:szCs w:val="24"/>
        </w:rPr>
        <w:t xml:space="preserve"> microfinance credit risk</w:t>
      </w:r>
    </w:p>
    <w:tbl>
      <w:tblPr>
        <w:tblStyle w:val="GridTable4-Accent5"/>
        <w:tblW w:w="0" w:type="auto"/>
        <w:tblLook w:val="04A0" w:firstRow="1" w:lastRow="0" w:firstColumn="1" w:lastColumn="0" w:noHBand="0" w:noVBand="1"/>
      </w:tblPr>
      <w:tblGrid>
        <w:gridCol w:w="9016"/>
      </w:tblGrid>
      <w:tr w:rsidR="005D2D61" w:rsidRPr="005D2D61" w14:paraId="1DEFE043" w14:textId="77777777" w:rsidTr="005D2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C4353BA" w14:textId="77777777" w:rsidR="005D2D61" w:rsidRPr="005D2D61" w:rsidRDefault="005D2D61" w:rsidP="004F5C65">
            <w:pPr>
              <w:pBdr>
                <w:top w:val="single" w:sz="4" w:space="1" w:color="auto"/>
                <w:left w:val="single" w:sz="4" w:space="4" w:color="auto"/>
                <w:bottom w:val="single" w:sz="4" w:space="1" w:color="auto"/>
                <w:right w:val="single" w:sz="4" w:space="4" w:color="auto"/>
              </w:pBdr>
              <w:rPr>
                <w:sz w:val="24"/>
                <w:szCs w:val="24"/>
              </w:rPr>
            </w:pPr>
            <w:r w:rsidRPr="005D2D61">
              <w:rPr>
                <w:sz w:val="24"/>
                <w:szCs w:val="24"/>
              </w:rPr>
              <w:t>-- Command to create the database</w:t>
            </w:r>
          </w:p>
        </w:tc>
      </w:tr>
      <w:tr w:rsidR="005D2D61" w:rsidRPr="005D2D61" w14:paraId="0EA3708A" w14:textId="77777777" w:rsidTr="005D2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67B2E14" w14:textId="77777777" w:rsidR="005D2D61" w:rsidRPr="005D2D61" w:rsidRDefault="005D2D61" w:rsidP="004F5C65">
            <w:pPr>
              <w:pBdr>
                <w:top w:val="single" w:sz="4" w:space="1" w:color="auto"/>
                <w:left w:val="single" w:sz="4" w:space="4" w:color="auto"/>
                <w:bottom w:val="single" w:sz="4" w:space="1" w:color="auto"/>
                <w:right w:val="single" w:sz="4" w:space="4" w:color="auto"/>
              </w:pBdr>
              <w:rPr>
                <w:sz w:val="24"/>
                <w:szCs w:val="24"/>
              </w:rPr>
            </w:pPr>
            <w:r w:rsidRPr="005D2D61">
              <w:rPr>
                <w:sz w:val="24"/>
                <w:szCs w:val="24"/>
              </w:rPr>
              <w:t>CREATE DATABASE microfinance;</w:t>
            </w:r>
          </w:p>
        </w:tc>
      </w:tr>
    </w:tbl>
    <w:p w14:paraId="123C91B9" w14:textId="61FA7FF9" w:rsidR="00803174" w:rsidRPr="00803174" w:rsidRDefault="00465A3B" w:rsidP="00803174">
      <w:pPr>
        <w:tabs>
          <w:tab w:val="left" w:pos="1140"/>
        </w:tabs>
        <w:rPr>
          <w:rFonts w:cstheme="minorHAnsi"/>
          <w:b/>
          <w:bCs/>
          <w:sz w:val="24"/>
          <w:szCs w:val="24"/>
          <w:lang w:val="en-US"/>
        </w:rPr>
      </w:pPr>
      <w:r>
        <w:rPr>
          <w:rFonts w:cstheme="minorHAnsi"/>
          <w:b/>
          <w:bCs/>
          <w:sz w:val="24"/>
          <w:szCs w:val="24"/>
          <w:lang w:val="en-US"/>
        </w:rPr>
        <w:t>7</w:t>
      </w:r>
      <w:r w:rsidR="00803174" w:rsidRPr="00803174">
        <w:rPr>
          <w:rFonts w:cstheme="minorHAnsi"/>
          <w:b/>
          <w:bCs/>
          <w:sz w:val="24"/>
          <w:szCs w:val="24"/>
          <w:lang w:val="en-US"/>
        </w:rPr>
        <w:t>.2. SQL Implementation</w:t>
      </w:r>
    </w:p>
    <w:p w14:paraId="2EFAD173" w14:textId="43DB108A" w:rsidR="00803174" w:rsidRPr="00803174" w:rsidRDefault="00465A3B" w:rsidP="00803174">
      <w:pPr>
        <w:tabs>
          <w:tab w:val="left" w:pos="1140"/>
        </w:tabs>
        <w:rPr>
          <w:rFonts w:cstheme="minorHAnsi"/>
          <w:sz w:val="24"/>
          <w:szCs w:val="24"/>
          <w:lang w:val="en-US"/>
        </w:rPr>
      </w:pPr>
      <w:r>
        <w:rPr>
          <w:rFonts w:cstheme="minorHAnsi"/>
          <w:sz w:val="24"/>
          <w:szCs w:val="24"/>
          <w:lang w:val="en-US"/>
        </w:rPr>
        <w:t>7</w:t>
      </w:r>
      <w:r w:rsidR="00803174">
        <w:rPr>
          <w:rFonts w:cstheme="minorHAnsi"/>
          <w:sz w:val="24"/>
          <w:szCs w:val="24"/>
          <w:lang w:val="en-US"/>
        </w:rPr>
        <w:t>.2.1</w:t>
      </w:r>
      <w:r w:rsidR="00803174" w:rsidRPr="00803174">
        <w:rPr>
          <w:rFonts w:cstheme="minorHAnsi"/>
          <w:sz w:val="24"/>
          <w:szCs w:val="24"/>
          <w:lang w:val="en-US"/>
        </w:rPr>
        <w:t xml:space="preserve"> Data Import into MySQL</w:t>
      </w:r>
    </w:p>
    <w:p w14:paraId="21E4D9A5" w14:textId="131450B5" w:rsidR="00803174" w:rsidRDefault="00803174" w:rsidP="00803174">
      <w:pPr>
        <w:tabs>
          <w:tab w:val="left" w:pos="1140"/>
        </w:tabs>
        <w:rPr>
          <w:rFonts w:cstheme="minorHAnsi"/>
          <w:sz w:val="24"/>
          <w:szCs w:val="24"/>
          <w:lang w:val="en-US"/>
        </w:rPr>
      </w:pPr>
      <w:r w:rsidRPr="00803174">
        <w:rPr>
          <w:rFonts w:cstheme="minorHAnsi"/>
          <w:sz w:val="24"/>
          <w:szCs w:val="24"/>
          <w:lang w:val="en-US"/>
        </w:rPr>
        <w:t>Instead of manually creating tables using SQL CREATE TABLE commands, the datasets were imported directly into MySQL using the MySQL Workbench Data Import Wizard. Each CSV file was mapped to a corresponding table, and MySQL automatically inferred the schema (column names and data types) during import.</w:t>
      </w:r>
    </w:p>
    <w:tbl>
      <w:tblPr>
        <w:tblStyle w:val="GridTable4-Accent5"/>
        <w:tblW w:w="0" w:type="auto"/>
        <w:tblLook w:val="04A0" w:firstRow="1" w:lastRow="0" w:firstColumn="1" w:lastColumn="0" w:noHBand="0" w:noVBand="1"/>
      </w:tblPr>
      <w:tblGrid>
        <w:gridCol w:w="9016"/>
      </w:tblGrid>
      <w:tr w:rsidR="008961DE" w:rsidRPr="008961DE" w14:paraId="2423C1B4" w14:textId="77777777" w:rsidTr="008961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D9339F8" w14:textId="77777777"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4"/>
                <w:szCs w:val="24"/>
                <w:lang w:val="en-US"/>
              </w:rPr>
            </w:pPr>
            <w:r w:rsidRPr="008961DE">
              <w:rPr>
                <w:rFonts w:cstheme="minorHAnsi"/>
                <w:sz w:val="24"/>
                <w:szCs w:val="24"/>
                <w:lang w:val="en-US"/>
              </w:rPr>
              <w:t>CSV File Name</w:t>
            </w:r>
            <w:r w:rsidRPr="008961DE">
              <w:rPr>
                <w:rFonts w:cstheme="minorHAnsi"/>
                <w:sz w:val="24"/>
                <w:szCs w:val="24"/>
                <w:lang w:val="en-US"/>
              </w:rPr>
              <w:tab/>
              <w:t xml:space="preserve">   MySQL  Table Created</w:t>
            </w:r>
            <w:r w:rsidRPr="008961DE">
              <w:rPr>
                <w:rFonts w:cstheme="minorHAnsi"/>
                <w:sz w:val="24"/>
                <w:szCs w:val="24"/>
                <w:lang w:val="en-US"/>
              </w:rPr>
              <w:tab/>
              <w:t xml:space="preserve"> Rows Imported</w:t>
            </w:r>
            <w:r w:rsidRPr="008961DE">
              <w:rPr>
                <w:rFonts w:cstheme="minorHAnsi"/>
                <w:sz w:val="24"/>
                <w:szCs w:val="24"/>
                <w:lang w:val="en-US"/>
              </w:rPr>
              <w:tab/>
              <w:t xml:space="preserve"> Purpose</w:t>
            </w:r>
          </w:p>
        </w:tc>
      </w:tr>
      <w:tr w:rsidR="008961DE" w:rsidRPr="008961DE" w14:paraId="20E898BC" w14:textId="77777777" w:rsidTr="0089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ACACB5E" w14:textId="77777777"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4"/>
                <w:szCs w:val="24"/>
                <w:lang w:val="en-US"/>
              </w:rPr>
            </w:pPr>
            <w:r w:rsidRPr="008961DE">
              <w:rPr>
                <w:rFonts w:cstheme="minorHAnsi"/>
                <w:sz w:val="24"/>
                <w:szCs w:val="24"/>
                <w:lang w:val="en-US"/>
              </w:rPr>
              <w:t>borrowers.csv</w:t>
            </w:r>
            <w:r w:rsidRPr="008961DE">
              <w:rPr>
                <w:rFonts w:cstheme="minorHAnsi"/>
                <w:sz w:val="24"/>
                <w:szCs w:val="24"/>
                <w:lang w:val="en-US"/>
              </w:rPr>
              <w:tab/>
              <w:t xml:space="preserve">              borrowers                              5000+               </w:t>
            </w:r>
            <w:r w:rsidRPr="008961DE">
              <w:rPr>
                <w:rFonts w:cstheme="minorHAnsi"/>
                <w:sz w:val="20"/>
                <w:szCs w:val="20"/>
                <w:lang w:val="en-US"/>
              </w:rPr>
              <w:t>Borrower demographic data</w:t>
            </w:r>
          </w:p>
        </w:tc>
      </w:tr>
      <w:tr w:rsidR="008961DE" w:rsidRPr="008961DE" w14:paraId="05C8E0FF" w14:textId="77777777" w:rsidTr="008961DE">
        <w:tc>
          <w:tcPr>
            <w:cnfStyle w:val="001000000000" w:firstRow="0" w:lastRow="0" w:firstColumn="1" w:lastColumn="0" w:oddVBand="0" w:evenVBand="0" w:oddHBand="0" w:evenHBand="0" w:firstRowFirstColumn="0" w:firstRowLastColumn="0" w:lastRowFirstColumn="0" w:lastRowLastColumn="0"/>
            <w:tcW w:w="9016" w:type="dxa"/>
          </w:tcPr>
          <w:p w14:paraId="163837FF" w14:textId="77777777"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0"/>
                <w:szCs w:val="20"/>
                <w:lang w:val="en-US"/>
              </w:rPr>
            </w:pPr>
            <w:r w:rsidRPr="008961DE">
              <w:rPr>
                <w:rFonts w:cstheme="minorHAnsi"/>
                <w:sz w:val="24"/>
                <w:szCs w:val="24"/>
                <w:lang w:val="en-US"/>
              </w:rPr>
              <w:t xml:space="preserve">field_visits.csv               field_visits                              5000+              </w:t>
            </w:r>
            <w:r w:rsidRPr="008961DE">
              <w:rPr>
                <w:rFonts w:cstheme="minorHAnsi"/>
                <w:sz w:val="20"/>
                <w:szCs w:val="20"/>
                <w:lang w:val="en-US"/>
              </w:rPr>
              <w:t>Field officer business and income       .                                                                                                                                            assessment data</w:t>
            </w:r>
          </w:p>
        </w:tc>
      </w:tr>
      <w:tr w:rsidR="008961DE" w:rsidRPr="008961DE" w14:paraId="023919A9" w14:textId="77777777" w:rsidTr="0089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6C4253" w14:textId="5C832E2B"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18"/>
                <w:szCs w:val="18"/>
                <w:lang w:val="en-US"/>
              </w:rPr>
            </w:pPr>
            <w:r w:rsidRPr="008961DE">
              <w:rPr>
                <w:rFonts w:cstheme="minorHAnsi"/>
                <w:sz w:val="24"/>
                <w:szCs w:val="24"/>
                <w:lang w:val="en-US"/>
              </w:rPr>
              <w:t xml:space="preserve">geolocation.csv              geolocation                           5000+              </w:t>
            </w:r>
            <w:r w:rsidRPr="008961DE">
              <w:rPr>
                <w:rFonts w:cstheme="minorHAnsi"/>
                <w:sz w:val="20"/>
                <w:szCs w:val="20"/>
                <w:lang w:val="en-US"/>
              </w:rPr>
              <w:t>District-level socio-economic data</w:t>
            </w:r>
          </w:p>
        </w:tc>
      </w:tr>
      <w:tr w:rsidR="008961DE" w:rsidRPr="008961DE" w14:paraId="2B17C115" w14:textId="77777777" w:rsidTr="008961DE">
        <w:tc>
          <w:tcPr>
            <w:cnfStyle w:val="001000000000" w:firstRow="0" w:lastRow="0" w:firstColumn="1" w:lastColumn="0" w:oddVBand="0" w:evenVBand="0" w:oddHBand="0" w:evenHBand="0" w:firstRowFirstColumn="0" w:firstRowLastColumn="0" w:lastRowFirstColumn="0" w:lastRowLastColumn="0"/>
            <w:tcW w:w="9016" w:type="dxa"/>
          </w:tcPr>
          <w:p w14:paraId="639A2203" w14:textId="3F98FFF1"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0"/>
                <w:szCs w:val="20"/>
                <w:lang w:val="en-US"/>
              </w:rPr>
            </w:pPr>
            <w:r w:rsidRPr="008961DE">
              <w:rPr>
                <w:rFonts w:cstheme="minorHAnsi"/>
                <w:sz w:val="24"/>
                <w:szCs w:val="24"/>
                <w:lang w:val="en-US"/>
              </w:rPr>
              <w:t>loans.csv</w:t>
            </w:r>
            <w:r w:rsidRPr="008961DE">
              <w:rPr>
                <w:rFonts w:cstheme="minorHAnsi"/>
                <w:sz w:val="24"/>
                <w:szCs w:val="24"/>
                <w:lang w:val="en-US"/>
              </w:rPr>
              <w:tab/>
              <w:t xml:space="preserve">                         loans                                  5000+              </w:t>
            </w:r>
            <w:r w:rsidRPr="008961DE">
              <w:rPr>
                <w:rFonts w:cstheme="minorHAnsi"/>
                <w:sz w:val="20"/>
                <w:szCs w:val="20"/>
                <w:lang w:val="en-US"/>
              </w:rPr>
              <w:t>Loan issuance and repayment                    .                                                                                                                                                    records</w:t>
            </w:r>
          </w:p>
        </w:tc>
      </w:tr>
      <w:tr w:rsidR="008961DE" w:rsidRPr="008961DE" w14:paraId="2CA727E2" w14:textId="77777777" w:rsidTr="0089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9571400" w14:textId="77777777"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0"/>
                <w:szCs w:val="20"/>
                <w:lang w:val="en-US"/>
              </w:rPr>
            </w:pPr>
            <w:r w:rsidRPr="008961DE">
              <w:rPr>
                <w:rFonts w:cstheme="minorHAnsi"/>
                <w:sz w:val="24"/>
                <w:szCs w:val="24"/>
                <w:lang w:val="en-US"/>
              </w:rPr>
              <w:t xml:space="preserve">telecom_data.csv         telecom_data                         5000+              </w:t>
            </w:r>
            <w:r w:rsidRPr="008961DE">
              <w:rPr>
                <w:rFonts w:cstheme="minorHAnsi"/>
                <w:sz w:val="20"/>
                <w:szCs w:val="20"/>
                <w:lang w:val="en-US"/>
              </w:rPr>
              <w:t>SIM usage &amp; mobile top-up                                                                                                                                                   .                                                                                                                                                    behavior</w:t>
            </w:r>
          </w:p>
        </w:tc>
      </w:tr>
      <w:tr w:rsidR="008961DE" w:rsidRPr="008961DE" w14:paraId="75572307" w14:textId="77777777" w:rsidTr="008961DE">
        <w:tc>
          <w:tcPr>
            <w:cnfStyle w:val="001000000000" w:firstRow="0" w:lastRow="0" w:firstColumn="1" w:lastColumn="0" w:oddVBand="0" w:evenVBand="0" w:oddHBand="0" w:evenHBand="0" w:firstRowFirstColumn="0" w:firstRowLastColumn="0" w:lastRowFirstColumn="0" w:lastRowLastColumn="0"/>
            <w:tcW w:w="9016" w:type="dxa"/>
          </w:tcPr>
          <w:p w14:paraId="23B1C173" w14:textId="77777777" w:rsidR="008961DE" w:rsidRPr="008961DE" w:rsidRDefault="008961DE" w:rsidP="00E8169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140"/>
              </w:tabs>
              <w:rPr>
                <w:rFonts w:cstheme="minorHAnsi"/>
                <w:sz w:val="20"/>
                <w:szCs w:val="20"/>
                <w:lang w:val="en-US"/>
              </w:rPr>
            </w:pPr>
            <w:r w:rsidRPr="008961DE">
              <w:rPr>
                <w:rFonts w:cstheme="minorHAnsi"/>
                <w:sz w:val="24"/>
                <w:szCs w:val="24"/>
                <w:lang w:val="en-US"/>
              </w:rPr>
              <w:t>transactions.csv</w:t>
            </w:r>
            <w:r w:rsidRPr="008961DE">
              <w:rPr>
                <w:rFonts w:cstheme="minorHAnsi"/>
                <w:sz w:val="24"/>
                <w:szCs w:val="24"/>
                <w:lang w:val="en-US"/>
              </w:rPr>
              <w:tab/>
              <w:t xml:space="preserve">   transactions                          5000+             </w:t>
            </w:r>
            <w:r w:rsidRPr="008961DE">
              <w:rPr>
                <w:rFonts w:cstheme="minorHAnsi"/>
                <w:sz w:val="20"/>
                <w:szCs w:val="20"/>
                <w:lang w:val="en-US"/>
              </w:rPr>
              <w:t xml:space="preserve">Financial transactional behavior    </w:t>
            </w:r>
          </w:p>
        </w:tc>
      </w:tr>
    </w:tbl>
    <w:p w14:paraId="7B13DDDF" w14:textId="77777777" w:rsidR="00803174" w:rsidRDefault="00803174" w:rsidP="008961DE">
      <w:pPr>
        <w:pStyle w:val="ListParagraph"/>
        <w:tabs>
          <w:tab w:val="left" w:pos="1140"/>
        </w:tabs>
        <w:ind w:left="0"/>
        <w:rPr>
          <w:rFonts w:cstheme="minorHAnsi"/>
          <w:sz w:val="24"/>
          <w:szCs w:val="24"/>
          <w:lang w:val="en-US"/>
        </w:rPr>
      </w:pPr>
    </w:p>
    <w:p w14:paraId="71416732" w14:textId="2E77EE47" w:rsidR="008961DE" w:rsidRPr="008961DE" w:rsidRDefault="008961DE" w:rsidP="008961DE">
      <w:pPr>
        <w:tabs>
          <w:tab w:val="left" w:pos="1140"/>
        </w:tabs>
        <w:rPr>
          <w:rFonts w:cstheme="minorHAnsi"/>
          <w:sz w:val="24"/>
          <w:szCs w:val="24"/>
          <w:lang w:val="en-US"/>
        </w:rPr>
      </w:pPr>
      <w:r w:rsidRPr="008961DE">
        <w:rPr>
          <w:rFonts w:cstheme="minorHAnsi"/>
          <w:sz w:val="24"/>
          <w:szCs w:val="24"/>
          <w:lang w:val="en-US"/>
        </w:rPr>
        <w:t>This approach ensured:</w:t>
      </w:r>
    </w:p>
    <w:p w14:paraId="7520EEAF" w14:textId="77777777" w:rsidR="008961DE" w:rsidRPr="008961DE" w:rsidRDefault="008961DE" w:rsidP="008961DE">
      <w:pPr>
        <w:pStyle w:val="ListParagraph"/>
        <w:numPr>
          <w:ilvl w:val="0"/>
          <w:numId w:val="32"/>
        </w:numPr>
        <w:tabs>
          <w:tab w:val="left" w:pos="1140"/>
        </w:tabs>
        <w:rPr>
          <w:rFonts w:cstheme="minorHAnsi"/>
          <w:sz w:val="24"/>
          <w:szCs w:val="24"/>
          <w:lang w:val="en-US"/>
        </w:rPr>
      </w:pPr>
      <w:r w:rsidRPr="008961DE">
        <w:rPr>
          <w:rFonts w:cstheme="minorHAnsi"/>
          <w:sz w:val="24"/>
          <w:szCs w:val="24"/>
          <w:lang w:val="en-US"/>
        </w:rPr>
        <w:t>Faster data loading</w:t>
      </w:r>
    </w:p>
    <w:p w14:paraId="5D572C7C" w14:textId="1C7E632C" w:rsidR="008961DE" w:rsidRPr="008961DE" w:rsidRDefault="008961DE" w:rsidP="008961DE">
      <w:pPr>
        <w:pStyle w:val="ListParagraph"/>
        <w:numPr>
          <w:ilvl w:val="0"/>
          <w:numId w:val="32"/>
        </w:numPr>
        <w:tabs>
          <w:tab w:val="left" w:pos="1140"/>
        </w:tabs>
        <w:rPr>
          <w:rFonts w:cstheme="minorHAnsi"/>
          <w:sz w:val="24"/>
          <w:szCs w:val="24"/>
          <w:lang w:val="en-US"/>
        </w:rPr>
      </w:pPr>
      <w:r w:rsidRPr="008961DE">
        <w:rPr>
          <w:rFonts w:cstheme="minorHAnsi"/>
          <w:sz w:val="24"/>
          <w:szCs w:val="24"/>
          <w:lang w:val="en-US"/>
        </w:rPr>
        <w:t>No manual schema writing</w:t>
      </w:r>
    </w:p>
    <w:p w14:paraId="46A70584" w14:textId="77777777" w:rsidR="003E1BF7" w:rsidRDefault="008961DE" w:rsidP="003E1BF7">
      <w:pPr>
        <w:pStyle w:val="ListParagraph"/>
        <w:tabs>
          <w:tab w:val="left" w:pos="1140"/>
        </w:tabs>
        <w:ind w:left="0"/>
        <w:rPr>
          <w:rFonts w:cstheme="minorHAnsi"/>
          <w:sz w:val="24"/>
          <w:szCs w:val="24"/>
          <w:lang w:val="en-US"/>
        </w:rPr>
      </w:pPr>
      <w:r w:rsidRPr="008961DE">
        <w:rPr>
          <w:rFonts w:cstheme="minorHAnsi"/>
          <w:sz w:val="24"/>
          <w:szCs w:val="24"/>
          <w:lang w:val="en-US"/>
        </w:rPr>
        <w:t>Consistent mapping of column names from CSV to SQL</w:t>
      </w:r>
    </w:p>
    <w:p w14:paraId="3E7D06A3" w14:textId="77777777" w:rsidR="00FB6D2A" w:rsidRPr="00FB6D2A" w:rsidRDefault="00FB6D2A" w:rsidP="00FB6D2A">
      <w:pPr>
        <w:tabs>
          <w:tab w:val="left" w:pos="1140"/>
        </w:tabs>
        <w:rPr>
          <w:rFonts w:cstheme="minorHAnsi"/>
          <w:sz w:val="24"/>
          <w:szCs w:val="24"/>
          <w:lang w:val="en-US"/>
        </w:rPr>
      </w:pPr>
      <w:r w:rsidRPr="00FB6D2A">
        <w:rPr>
          <w:rFonts w:cstheme="minorHAnsi"/>
          <w:sz w:val="24"/>
          <w:szCs w:val="24"/>
          <w:lang w:val="en-US"/>
        </w:rPr>
        <w:t>After importing all the datasets (borrowers, loans, transactions, telecom_data, geolocation, field_visits) into MySQL, the database was selected for use:</w:t>
      </w:r>
    </w:p>
    <w:tbl>
      <w:tblPr>
        <w:tblStyle w:val="GridTable4-Accent5"/>
        <w:tblW w:w="0" w:type="auto"/>
        <w:tblInd w:w="559" w:type="dxa"/>
        <w:tblLook w:val="04A0" w:firstRow="1" w:lastRow="0" w:firstColumn="1" w:lastColumn="0" w:noHBand="0" w:noVBand="1"/>
      </w:tblPr>
      <w:tblGrid>
        <w:gridCol w:w="2122"/>
      </w:tblGrid>
      <w:tr w:rsidR="00FB6D2A" w:rsidRPr="00FB6D2A" w14:paraId="60E740EE" w14:textId="77777777" w:rsidTr="00FB6D2A">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122" w:type="dxa"/>
          </w:tcPr>
          <w:p w14:paraId="06F0D9FC" w14:textId="77777777" w:rsidR="00FB6D2A" w:rsidRPr="00FB6D2A" w:rsidRDefault="00FB6D2A" w:rsidP="00EB0593">
            <w:pPr>
              <w:tabs>
                <w:tab w:val="left" w:pos="1140"/>
              </w:tabs>
              <w:rPr>
                <w:rFonts w:cstheme="minorHAnsi"/>
                <w:sz w:val="24"/>
                <w:szCs w:val="24"/>
                <w:lang w:val="en-US"/>
              </w:rPr>
            </w:pPr>
            <w:r w:rsidRPr="00FB6D2A">
              <w:rPr>
                <w:rFonts w:cstheme="minorHAnsi"/>
                <w:sz w:val="24"/>
                <w:szCs w:val="24"/>
                <w:lang w:val="en-US"/>
              </w:rPr>
              <w:t>USE microfinance;</w:t>
            </w:r>
          </w:p>
        </w:tc>
      </w:tr>
    </w:tbl>
    <w:p w14:paraId="6D63B4F9" w14:textId="4C53A638" w:rsidR="00FB6D2A" w:rsidRDefault="00FB6D2A" w:rsidP="00FB6D2A">
      <w:pPr>
        <w:pStyle w:val="ListParagraph"/>
        <w:tabs>
          <w:tab w:val="left" w:pos="1140"/>
        </w:tabs>
        <w:ind w:left="0"/>
        <w:rPr>
          <w:rFonts w:cstheme="minorHAnsi"/>
          <w:sz w:val="24"/>
          <w:szCs w:val="24"/>
          <w:lang w:val="en-US"/>
        </w:rPr>
      </w:pPr>
      <w:r w:rsidRPr="00FB6D2A">
        <w:rPr>
          <w:rFonts w:cstheme="minorHAnsi"/>
          <w:sz w:val="24"/>
          <w:szCs w:val="24"/>
          <w:lang w:val="en-US"/>
        </w:rPr>
        <w:lastRenderedPageBreak/>
        <w:t>Once the database was active, several analytical queries were executed to understand borrower behavior, loan risk patterns, and repayment trends.</w:t>
      </w:r>
    </w:p>
    <w:p w14:paraId="70F93FDF" w14:textId="77777777" w:rsidR="003E1BF7" w:rsidRDefault="003E1BF7" w:rsidP="003E1BF7">
      <w:pPr>
        <w:pStyle w:val="ListParagraph"/>
        <w:tabs>
          <w:tab w:val="left" w:pos="1140"/>
        </w:tabs>
        <w:ind w:left="0"/>
        <w:rPr>
          <w:rFonts w:cstheme="minorHAnsi"/>
          <w:sz w:val="24"/>
          <w:szCs w:val="24"/>
          <w:lang w:val="en-US"/>
        </w:rPr>
      </w:pPr>
    </w:p>
    <w:p w14:paraId="78815F92" w14:textId="77E3F361" w:rsidR="00FB6D2A" w:rsidRDefault="00465A3B" w:rsidP="003E1BF7">
      <w:pPr>
        <w:pStyle w:val="ListParagraph"/>
        <w:tabs>
          <w:tab w:val="left" w:pos="1140"/>
        </w:tabs>
        <w:ind w:left="0"/>
        <w:rPr>
          <w:rFonts w:cstheme="minorHAnsi"/>
          <w:b/>
          <w:bCs/>
          <w:sz w:val="24"/>
          <w:szCs w:val="24"/>
          <w:lang w:val="en-US"/>
        </w:rPr>
      </w:pPr>
      <w:r>
        <w:rPr>
          <w:rFonts w:cstheme="minorHAnsi"/>
          <w:b/>
          <w:bCs/>
          <w:sz w:val="24"/>
          <w:szCs w:val="24"/>
          <w:lang w:val="en-US"/>
        </w:rPr>
        <w:t>7</w:t>
      </w:r>
      <w:r w:rsidR="003E1BF7" w:rsidRPr="003E1BF7">
        <w:rPr>
          <w:rFonts w:cstheme="minorHAnsi"/>
          <w:b/>
          <w:bCs/>
          <w:sz w:val="24"/>
          <w:szCs w:val="24"/>
          <w:lang w:val="en-US"/>
        </w:rPr>
        <w:t>.</w:t>
      </w:r>
      <w:r w:rsidR="002D7654">
        <w:rPr>
          <w:rFonts w:cstheme="minorHAnsi"/>
          <w:b/>
          <w:bCs/>
          <w:sz w:val="24"/>
          <w:szCs w:val="24"/>
          <w:lang w:val="en-US"/>
        </w:rPr>
        <w:t>3</w:t>
      </w:r>
      <w:r w:rsidR="003E1BF7" w:rsidRPr="003E1BF7">
        <w:rPr>
          <w:rFonts w:cstheme="minorHAnsi"/>
          <w:b/>
          <w:bCs/>
          <w:sz w:val="24"/>
          <w:szCs w:val="24"/>
          <w:lang w:val="en-US"/>
        </w:rPr>
        <w:t xml:space="preserve"> Verification of Tables</w:t>
      </w:r>
      <w:r w:rsidR="003E1BF7">
        <w:rPr>
          <w:rFonts w:cstheme="minorHAnsi"/>
          <w:b/>
          <w:bCs/>
          <w:sz w:val="24"/>
          <w:szCs w:val="24"/>
          <w:lang w:val="en-US"/>
        </w:rPr>
        <w:t xml:space="preserve">:-     </w:t>
      </w:r>
    </w:p>
    <w:p w14:paraId="33862F2B" w14:textId="2140343D" w:rsidR="008961DE" w:rsidRDefault="003E1BF7" w:rsidP="008961DE">
      <w:pPr>
        <w:pStyle w:val="ListParagraph"/>
        <w:tabs>
          <w:tab w:val="left" w:pos="1140"/>
        </w:tabs>
        <w:ind w:left="0"/>
        <w:rPr>
          <w:rFonts w:cstheme="minorHAnsi"/>
          <w:sz w:val="24"/>
          <w:szCs w:val="24"/>
          <w:lang w:val="en-US"/>
        </w:rPr>
      </w:pPr>
      <w:r w:rsidRPr="003E1BF7">
        <w:rPr>
          <w:rFonts w:cstheme="minorHAnsi"/>
          <w:sz w:val="24"/>
          <w:szCs w:val="24"/>
          <w:lang w:val="en-US"/>
        </w:rPr>
        <w:t>After importing, table structures were verified using:</w:t>
      </w:r>
      <w:r w:rsidR="00FB6D2A">
        <w:rPr>
          <w:rFonts w:cstheme="minorHAnsi"/>
          <w:noProof/>
          <w:sz w:val="24"/>
          <w:szCs w:val="24"/>
          <w:lang w:val="en-US"/>
        </w:rPr>
        <w:drawing>
          <wp:anchor distT="0" distB="0" distL="114300" distR="114300" simplePos="0" relativeHeight="251676672" behindDoc="0" locked="0" layoutInCell="1" allowOverlap="1" wp14:anchorId="09390C5D" wp14:editId="6C9BF059">
            <wp:simplePos x="0" y="0"/>
            <wp:positionH relativeFrom="margin">
              <wp:posOffset>0</wp:posOffset>
            </wp:positionH>
            <wp:positionV relativeFrom="page">
              <wp:posOffset>1714500</wp:posOffset>
            </wp:positionV>
            <wp:extent cx="3009900" cy="1546860"/>
            <wp:effectExtent l="0" t="0" r="0" b="0"/>
            <wp:wrapTopAndBottom/>
            <wp:docPr id="1049687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09900" cy="1546860"/>
                    </a:xfrm>
                    <a:prstGeom prst="rect">
                      <a:avLst/>
                    </a:prstGeom>
                    <a:noFill/>
                  </pic:spPr>
                </pic:pic>
              </a:graphicData>
            </a:graphic>
            <wp14:sizeRelH relativeFrom="margin">
              <wp14:pctWidth>0</wp14:pctWidth>
            </wp14:sizeRelH>
            <wp14:sizeRelV relativeFrom="margin">
              <wp14:pctHeight>0</wp14:pctHeight>
            </wp14:sizeRelV>
          </wp:anchor>
        </w:drawing>
      </w:r>
    </w:p>
    <w:p w14:paraId="7742B397" w14:textId="002FF76D" w:rsidR="00FB6D2A" w:rsidRPr="00FB6D2A" w:rsidRDefault="00FB6D2A" w:rsidP="00FB6D2A">
      <w:pPr>
        <w:rPr>
          <w:lang w:val="en-US"/>
        </w:rPr>
      </w:pPr>
    </w:p>
    <w:p w14:paraId="5E51432D" w14:textId="6FA4115C" w:rsidR="00FB6D2A" w:rsidRPr="00FB6D2A" w:rsidRDefault="00FB6D2A" w:rsidP="00FB6D2A">
      <w:pPr>
        <w:tabs>
          <w:tab w:val="left" w:pos="3732"/>
        </w:tabs>
        <w:rPr>
          <w:b/>
          <w:bCs/>
          <w:sz w:val="24"/>
          <w:szCs w:val="24"/>
          <w:lang w:val="en-US"/>
        </w:rPr>
      </w:pPr>
      <w:r w:rsidRPr="00FB6D2A">
        <w:rPr>
          <w:b/>
          <w:bCs/>
          <w:sz w:val="24"/>
          <w:szCs w:val="24"/>
          <w:lang w:val="en-US"/>
        </w:rPr>
        <w:t>Purpose:</w:t>
      </w:r>
    </w:p>
    <w:p w14:paraId="3B494323" w14:textId="77777777" w:rsidR="00FB6D2A" w:rsidRPr="00FB6D2A" w:rsidRDefault="00FB6D2A" w:rsidP="00FB6D2A">
      <w:pPr>
        <w:tabs>
          <w:tab w:val="left" w:pos="3732"/>
        </w:tabs>
        <w:rPr>
          <w:sz w:val="24"/>
          <w:szCs w:val="24"/>
          <w:lang w:val="en-US"/>
        </w:rPr>
      </w:pPr>
      <w:r w:rsidRPr="00FB6D2A">
        <w:rPr>
          <w:sz w:val="24"/>
          <w:szCs w:val="24"/>
          <w:lang w:val="en-US"/>
        </w:rPr>
        <w:t xml:space="preserve">To verify table schema, column names, </w:t>
      </w:r>
    </w:p>
    <w:p w14:paraId="673CC59C" w14:textId="4F84F8CA" w:rsidR="00FB6D2A" w:rsidRPr="00FB6D2A" w:rsidRDefault="00FB6D2A" w:rsidP="00FB6D2A">
      <w:pPr>
        <w:tabs>
          <w:tab w:val="left" w:pos="3732"/>
        </w:tabs>
        <w:rPr>
          <w:sz w:val="24"/>
          <w:szCs w:val="24"/>
          <w:lang w:val="en-US"/>
        </w:rPr>
      </w:pPr>
      <w:r w:rsidRPr="00FB6D2A">
        <w:rPr>
          <w:sz w:val="24"/>
          <w:szCs w:val="24"/>
          <w:lang w:val="en-US"/>
        </w:rPr>
        <w:t>and data types before running further analysis.</w:t>
      </w:r>
    </w:p>
    <w:p w14:paraId="2175E6A3" w14:textId="77777777" w:rsidR="00FB6D2A" w:rsidRPr="00FB6D2A" w:rsidRDefault="00FB6D2A" w:rsidP="00FB6D2A">
      <w:pPr>
        <w:tabs>
          <w:tab w:val="left" w:pos="3732"/>
        </w:tabs>
        <w:rPr>
          <w:b/>
          <w:bCs/>
          <w:sz w:val="24"/>
          <w:szCs w:val="24"/>
          <w:lang w:val="en-US"/>
        </w:rPr>
      </w:pPr>
      <w:r w:rsidRPr="00FB6D2A">
        <w:rPr>
          <w:b/>
          <w:bCs/>
          <w:sz w:val="24"/>
          <w:szCs w:val="24"/>
          <w:lang w:val="en-US"/>
        </w:rPr>
        <w:t>Interpretation:</w:t>
      </w:r>
    </w:p>
    <w:p w14:paraId="28BD7C4F" w14:textId="6E20A7F3" w:rsidR="00FB6D2A" w:rsidRDefault="00FB6D2A" w:rsidP="00FB6D2A">
      <w:pPr>
        <w:tabs>
          <w:tab w:val="left" w:pos="3732"/>
        </w:tabs>
        <w:rPr>
          <w:sz w:val="24"/>
          <w:szCs w:val="24"/>
          <w:lang w:val="en-US"/>
        </w:rPr>
      </w:pPr>
      <w:r w:rsidRPr="00FB6D2A">
        <w:rPr>
          <w:sz w:val="24"/>
          <w:szCs w:val="24"/>
          <w:lang w:val="en-US"/>
        </w:rPr>
        <w:t>Ensures that the dataset is imported correctly and no structural inconsistencies exist.</w:t>
      </w:r>
    </w:p>
    <w:p w14:paraId="68E7627D" w14:textId="38090CF5" w:rsidR="00FB6D2A" w:rsidRPr="00FB6D2A" w:rsidRDefault="00465A3B" w:rsidP="00FB6D2A">
      <w:pPr>
        <w:tabs>
          <w:tab w:val="left" w:pos="3732"/>
        </w:tabs>
        <w:rPr>
          <w:b/>
          <w:bCs/>
          <w:sz w:val="24"/>
          <w:szCs w:val="24"/>
          <w:lang w:val="en-US"/>
        </w:rPr>
      </w:pPr>
      <w:r>
        <w:rPr>
          <w:b/>
          <w:bCs/>
          <w:sz w:val="24"/>
          <w:szCs w:val="24"/>
          <w:lang w:val="en-US"/>
        </w:rPr>
        <w:t>7</w:t>
      </w:r>
      <w:r w:rsidR="002D7654">
        <w:rPr>
          <w:b/>
          <w:bCs/>
          <w:sz w:val="24"/>
          <w:szCs w:val="24"/>
          <w:lang w:val="en-US"/>
        </w:rPr>
        <w:t xml:space="preserve">.3.1 </w:t>
      </w:r>
      <w:r w:rsidR="00FB6D2A" w:rsidRPr="00FB6D2A">
        <w:rPr>
          <w:b/>
          <w:bCs/>
          <w:sz w:val="24"/>
          <w:szCs w:val="24"/>
          <w:lang w:val="en-US"/>
        </w:rPr>
        <w:t>Top 10 Borrowers by Total Loan Amount</w:t>
      </w:r>
    </w:p>
    <w:p w14:paraId="0FBA5371" w14:textId="55515D2D" w:rsidR="00FB6D2A" w:rsidRPr="00FB6D2A" w:rsidRDefault="00FB6D2A"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sidRPr="00FB6D2A">
        <w:rPr>
          <w:sz w:val="24"/>
          <w:szCs w:val="24"/>
          <w:lang w:val="en-US"/>
        </w:rPr>
        <w:t>SELECT borrower_id,</w:t>
      </w:r>
    </w:p>
    <w:p w14:paraId="7A1FDD74" w14:textId="4D7876AD" w:rsidR="00FB6D2A" w:rsidRPr="00FB6D2A" w:rsidRDefault="00FB6D2A"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sidRPr="00FB6D2A">
        <w:rPr>
          <w:sz w:val="24"/>
          <w:szCs w:val="24"/>
          <w:lang w:val="en-US"/>
        </w:rPr>
        <w:t xml:space="preserve">       SUM(loan_amount) AS total_loan_amount</w:t>
      </w:r>
    </w:p>
    <w:p w14:paraId="337FAF51" w14:textId="3C59199F" w:rsidR="00FB6D2A" w:rsidRPr="00FB6D2A" w:rsidRDefault="00FB6D2A"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sidRPr="00FB6D2A">
        <w:rPr>
          <w:sz w:val="24"/>
          <w:szCs w:val="24"/>
          <w:lang w:val="en-US"/>
        </w:rPr>
        <w:t>FROM loans</w:t>
      </w:r>
    </w:p>
    <w:p w14:paraId="447579C9" w14:textId="4337BF56" w:rsidR="00FB6D2A" w:rsidRPr="00FB6D2A" w:rsidRDefault="00FB6D2A"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sidRPr="00FB6D2A">
        <w:rPr>
          <w:sz w:val="24"/>
          <w:szCs w:val="24"/>
          <w:lang w:val="en-US"/>
        </w:rPr>
        <w:t>GROUP BY borrower_id</w:t>
      </w:r>
    </w:p>
    <w:p w14:paraId="69CDF92C" w14:textId="17D1E5F1" w:rsidR="00FB6D2A" w:rsidRPr="00FB6D2A" w:rsidRDefault="00FB6D2A"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sidRPr="00FB6D2A">
        <w:rPr>
          <w:sz w:val="24"/>
          <w:szCs w:val="24"/>
          <w:lang w:val="en-US"/>
        </w:rPr>
        <w:t>ORDER BY total_loan_amount DESC</w:t>
      </w:r>
    </w:p>
    <w:p w14:paraId="3FCC3019" w14:textId="6A6EFD01" w:rsidR="00FB6D2A" w:rsidRPr="00FB6D2A" w:rsidRDefault="00465A3B" w:rsidP="00FB6D2A">
      <w:pPr>
        <w:pBdr>
          <w:top w:val="single" w:sz="4" w:space="1" w:color="auto"/>
          <w:left w:val="single" w:sz="4" w:space="4" w:color="auto"/>
          <w:bottom w:val="single" w:sz="4" w:space="1" w:color="auto"/>
          <w:right w:val="single" w:sz="4" w:space="4" w:color="auto"/>
          <w:bar w:val="single" w:sz="4" w:color="auto"/>
        </w:pBdr>
        <w:tabs>
          <w:tab w:val="left" w:pos="3732"/>
        </w:tabs>
        <w:rPr>
          <w:sz w:val="24"/>
          <w:szCs w:val="24"/>
          <w:lang w:val="en-US"/>
        </w:rPr>
      </w:pPr>
      <w:r>
        <w:rPr>
          <w:noProof/>
          <w:lang w:val="en-US"/>
        </w:rPr>
        <w:drawing>
          <wp:anchor distT="0" distB="0" distL="114300" distR="114300" simplePos="0" relativeHeight="251677696" behindDoc="0" locked="0" layoutInCell="1" allowOverlap="1" wp14:anchorId="34B94057" wp14:editId="136D2B1C">
            <wp:simplePos x="0" y="0"/>
            <wp:positionH relativeFrom="margin">
              <wp:posOffset>-179416</wp:posOffset>
            </wp:positionH>
            <wp:positionV relativeFrom="page">
              <wp:posOffset>7509164</wp:posOffset>
            </wp:positionV>
            <wp:extent cx="3244215" cy="1889760"/>
            <wp:effectExtent l="0" t="0" r="0" b="0"/>
            <wp:wrapTopAndBottom/>
            <wp:docPr id="692945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BEBA8EAE-BF5A-486C-A8C5-ECC9F3942E4B}">
                          <a14:imgProps xmlns:a14="http://schemas.microsoft.com/office/drawing/2010/main">
                            <a14:imgLayer r:embed="rId41">
                              <a14:imgEffect>
                                <a14:colorTemperature colorTemp="47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244215" cy="1889760"/>
                    </a:xfrm>
                    <a:prstGeom prst="rect">
                      <a:avLst/>
                    </a:prstGeom>
                    <a:noFill/>
                  </pic:spPr>
                </pic:pic>
              </a:graphicData>
            </a:graphic>
            <wp14:sizeRelH relativeFrom="margin">
              <wp14:pctWidth>0</wp14:pctWidth>
            </wp14:sizeRelH>
            <wp14:sizeRelV relativeFrom="margin">
              <wp14:pctHeight>0</wp14:pctHeight>
            </wp14:sizeRelV>
          </wp:anchor>
        </w:drawing>
      </w:r>
      <w:r w:rsidR="00FB6D2A" w:rsidRPr="00FB6D2A">
        <w:rPr>
          <w:sz w:val="24"/>
          <w:szCs w:val="24"/>
          <w:lang w:val="en-US"/>
        </w:rPr>
        <w:t>LIMIT 10;</w:t>
      </w:r>
    </w:p>
    <w:p w14:paraId="5B07C533" w14:textId="0F4B7239" w:rsidR="00AE0E58" w:rsidRPr="00AE0E58" w:rsidRDefault="00AE0E58" w:rsidP="00AE0E58">
      <w:pPr>
        <w:tabs>
          <w:tab w:val="left" w:pos="3732"/>
        </w:tabs>
        <w:rPr>
          <w:sz w:val="24"/>
          <w:szCs w:val="24"/>
          <w:lang w:val="en-US"/>
        </w:rPr>
      </w:pPr>
      <w:r w:rsidRPr="00AE0E58">
        <w:rPr>
          <w:sz w:val="24"/>
          <w:szCs w:val="24"/>
          <w:lang w:val="en-US"/>
        </w:rPr>
        <w:lastRenderedPageBreak/>
        <w:t>Purpose:</w:t>
      </w:r>
      <w:r>
        <w:rPr>
          <w:sz w:val="24"/>
          <w:szCs w:val="24"/>
          <w:lang w:val="en-US"/>
        </w:rPr>
        <w:t xml:space="preserve"> </w:t>
      </w:r>
      <w:r w:rsidRPr="00AE0E58">
        <w:rPr>
          <w:sz w:val="24"/>
          <w:szCs w:val="24"/>
          <w:lang w:val="en-US"/>
        </w:rPr>
        <w:t>To identify borrowers with high loan amounts and analyze their transaction behavior to assess potential repayment risk.</w:t>
      </w:r>
    </w:p>
    <w:p w14:paraId="7DF37F0B" w14:textId="5E05209A" w:rsidR="00FB6D2A" w:rsidRPr="00FB6D2A" w:rsidRDefault="00AE0E58" w:rsidP="00AE0E58">
      <w:pPr>
        <w:tabs>
          <w:tab w:val="left" w:pos="3732"/>
        </w:tabs>
        <w:rPr>
          <w:sz w:val="24"/>
          <w:szCs w:val="24"/>
          <w:lang w:val="en-US"/>
        </w:rPr>
      </w:pPr>
      <w:r w:rsidRPr="00AE0E58">
        <w:rPr>
          <w:sz w:val="24"/>
          <w:szCs w:val="24"/>
          <w:lang w:val="en-US"/>
        </w:rPr>
        <w:t>Interpretation:</w:t>
      </w:r>
      <w:r>
        <w:rPr>
          <w:sz w:val="24"/>
          <w:szCs w:val="24"/>
          <w:lang w:val="en-US"/>
        </w:rPr>
        <w:t xml:space="preserve"> </w:t>
      </w:r>
      <w:r w:rsidRPr="00AE0E58">
        <w:rPr>
          <w:sz w:val="24"/>
          <w:szCs w:val="24"/>
          <w:lang w:val="en-US"/>
        </w:rPr>
        <w:t>Borrowers with high loan amounts and high transaction volumes may require closer monitoring for repayment risk, as their financial activity could impact their ability to repay loans. This analysis can inform risk management strategies and help lenders mitigate potential losses.</w:t>
      </w:r>
      <w:r w:rsidR="00FB6D2A" w:rsidRPr="00FB6D2A">
        <w:rPr>
          <w:sz w:val="24"/>
          <w:szCs w:val="24"/>
          <w:lang w:val="en-US"/>
        </w:rPr>
        <w:t>.</w:t>
      </w:r>
    </w:p>
    <w:p w14:paraId="53CD15D1" w14:textId="0A8524D4" w:rsidR="00FB6D2A" w:rsidRDefault="00465A3B" w:rsidP="00FB6D2A">
      <w:pPr>
        <w:rPr>
          <w:b/>
          <w:bCs/>
          <w:sz w:val="24"/>
          <w:szCs w:val="24"/>
        </w:rPr>
      </w:pPr>
      <w:r>
        <w:rPr>
          <w:b/>
          <w:bCs/>
          <w:sz w:val="24"/>
          <w:szCs w:val="24"/>
        </w:rPr>
        <w:t>7</w:t>
      </w:r>
      <w:r w:rsidR="002D7654" w:rsidRPr="002D7654">
        <w:rPr>
          <w:b/>
          <w:bCs/>
          <w:sz w:val="24"/>
          <w:szCs w:val="24"/>
        </w:rPr>
        <w:t>.3.2 Default Rate by Loan Status</w:t>
      </w:r>
    </w:p>
    <w:p w14:paraId="576E6C5A" w14:textId="20C34E6D"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SELECT status,</w:t>
      </w:r>
    </w:p>
    <w:p w14:paraId="423F9E99" w14:textId="54E23163"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 xml:space="preserve">       COUNT(*) AS total_loans,</w:t>
      </w:r>
    </w:p>
    <w:p w14:paraId="1DB42E9F" w14:textId="33251202"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 xml:space="preserve">       SUM(default_label) AS total_defaults,</w:t>
      </w:r>
    </w:p>
    <w:p w14:paraId="246D57D7" w14:textId="690AB2F1"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 xml:space="preserve">       ROUND(SUM(default_label) * 100.0 / COUNT(*), 2) AS default_rate_percent</w:t>
      </w:r>
    </w:p>
    <w:p w14:paraId="11CF90ED" w14:textId="6CE18909"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FROM loans</w:t>
      </w:r>
    </w:p>
    <w:p w14:paraId="62F781F4" w14:textId="57BBA011" w:rsidR="002D7654" w:rsidRPr="002D7654" w:rsidRDefault="002D7654" w:rsidP="002D7654">
      <w:pPr>
        <w:pBdr>
          <w:top w:val="single" w:sz="4" w:space="1" w:color="auto"/>
          <w:left w:val="single" w:sz="4" w:space="4" w:color="auto"/>
          <w:bottom w:val="single" w:sz="4" w:space="1" w:color="auto"/>
          <w:right w:val="single" w:sz="4" w:space="4" w:color="auto"/>
        </w:pBdr>
        <w:rPr>
          <w:sz w:val="24"/>
          <w:szCs w:val="24"/>
        </w:rPr>
      </w:pPr>
      <w:r w:rsidRPr="002D7654">
        <w:rPr>
          <w:sz w:val="24"/>
          <w:szCs w:val="24"/>
        </w:rPr>
        <w:t>GROUP BY status</w:t>
      </w:r>
    </w:p>
    <w:p w14:paraId="73AA6971" w14:textId="75511CA3" w:rsidR="002D7654" w:rsidRPr="002D7654" w:rsidRDefault="00465A3B" w:rsidP="002D7654">
      <w:pPr>
        <w:pBdr>
          <w:top w:val="single" w:sz="4" w:space="1" w:color="auto"/>
          <w:left w:val="single" w:sz="4" w:space="4" w:color="auto"/>
          <w:bottom w:val="single" w:sz="4" w:space="1" w:color="auto"/>
          <w:right w:val="single" w:sz="4" w:space="4" w:color="auto"/>
        </w:pBdr>
        <w:rPr>
          <w:sz w:val="24"/>
          <w:szCs w:val="24"/>
        </w:rPr>
      </w:pPr>
      <w:r>
        <w:rPr>
          <w:noProof/>
          <w:lang w:val="en-US"/>
        </w:rPr>
        <w:drawing>
          <wp:anchor distT="0" distB="0" distL="114300" distR="114300" simplePos="0" relativeHeight="251683840" behindDoc="0" locked="0" layoutInCell="1" allowOverlap="1" wp14:anchorId="4169BCCB" wp14:editId="651A4D5A">
            <wp:simplePos x="0" y="0"/>
            <wp:positionH relativeFrom="margin">
              <wp:posOffset>-154940</wp:posOffset>
            </wp:positionH>
            <wp:positionV relativeFrom="margin">
              <wp:align>center</wp:align>
            </wp:positionV>
            <wp:extent cx="5731510" cy="1190625"/>
            <wp:effectExtent l="0" t="0" r="2540" b="9525"/>
            <wp:wrapSquare wrapText="bothSides"/>
            <wp:docPr id="961883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3903" name="Picture 961883903"/>
                    <pic:cNvPicPr/>
                  </pic:nvPicPr>
                  <pic:blipFill>
                    <a:blip r:embed="rId42">
                      <a:extLst>
                        <a:ext uri="{BEBA8EAE-BF5A-486C-A8C5-ECC9F3942E4B}">
                          <a14:imgProps xmlns:a14="http://schemas.microsoft.com/office/drawing/2010/main">
                            <a14:imgLayer r:embed="rId43">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731510" cy="1190625"/>
                    </a:xfrm>
                    <a:prstGeom prst="rect">
                      <a:avLst/>
                    </a:prstGeom>
                  </pic:spPr>
                </pic:pic>
              </a:graphicData>
            </a:graphic>
          </wp:anchor>
        </w:drawing>
      </w:r>
      <w:r w:rsidR="002D7654" w:rsidRPr="002D7654">
        <w:rPr>
          <w:sz w:val="24"/>
          <w:szCs w:val="24"/>
        </w:rPr>
        <w:t>ORDER BY default_rate_percent DESC;</w:t>
      </w:r>
    </w:p>
    <w:p w14:paraId="462BBED5" w14:textId="4183B8B0" w:rsidR="00AE0E58" w:rsidRPr="00AE0E58" w:rsidRDefault="00AE0E58" w:rsidP="00AE0E58">
      <w:pPr>
        <w:rPr>
          <w:sz w:val="24"/>
          <w:szCs w:val="24"/>
          <w:lang w:val="en-US"/>
        </w:rPr>
      </w:pPr>
      <w:r w:rsidRPr="00AE0E58">
        <w:rPr>
          <w:sz w:val="24"/>
          <w:szCs w:val="24"/>
          <w:lang w:val="en-US"/>
        </w:rPr>
        <w:t>Purpose: To measure how repayment outcomes differ across loan statuses.</w:t>
      </w:r>
    </w:p>
    <w:p w14:paraId="09EEDAA4" w14:textId="4FE65275" w:rsidR="002D7654" w:rsidRPr="00AE0E58" w:rsidRDefault="00AE0E58" w:rsidP="00AE0E58">
      <w:pPr>
        <w:rPr>
          <w:sz w:val="24"/>
          <w:szCs w:val="24"/>
          <w:lang w:val="en-US"/>
        </w:rPr>
      </w:pPr>
      <w:r w:rsidRPr="00AE0E58">
        <w:rPr>
          <w:sz w:val="24"/>
          <w:szCs w:val="24"/>
          <w:lang w:val="en-US"/>
        </w:rPr>
        <w:t>Interpretation: A higher default rate in certain loan status categories indicates risk patterns that need intervention, enabling lenders to develop targeted strategies to mitigate potential losses and improve loan performance</w:t>
      </w:r>
    </w:p>
    <w:p w14:paraId="21D74523" w14:textId="351C2F5F" w:rsidR="00FB6D2A" w:rsidRDefault="00465A3B" w:rsidP="00FB6D2A">
      <w:pPr>
        <w:rPr>
          <w:b/>
          <w:bCs/>
          <w:sz w:val="24"/>
          <w:szCs w:val="24"/>
        </w:rPr>
      </w:pPr>
      <w:r>
        <w:rPr>
          <w:b/>
          <w:bCs/>
          <w:sz w:val="24"/>
          <w:szCs w:val="24"/>
          <w:lang w:val="en-US"/>
        </w:rPr>
        <w:t>7</w:t>
      </w:r>
      <w:r w:rsidR="002D7654" w:rsidRPr="00776BD6">
        <w:rPr>
          <w:b/>
          <w:bCs/>
          <w:sz w:val="24"/>
          <w:szCs w:val="24"/>
          <w:lang w:val="en-US"/>
        </w:rPr>
        <w:t>.3.3</w:t>
      </w:r>
      <w:r w:rsidR="00776BD6">
        <w:rPr>
          <w:b/>
          <w:bCs/>
          <w:sz w:val="24"/>
          <w:szCs w:val="24"/>
          <w:lang w:val="en-US"/>
        </w:rPr>
        <w:t xml:space="preserve"> </w:t>
      </w:r>
      <w:r w:rsidR="00776BD6" w:rsidRPr="00776BD6">
        <w:rPr>
          <w:b/>
          <w:bCs/>
          <w:sz w:val="24"/>
          <w:szCs w:val="24"/>
        </w:rPr>
        <w:t>Average Interest Rate by Loan Status</w:t>
      </w:r>
    </w:p>
    <w:p w14:paraId="6F97BEB8" w14:textId="57FD69DF" w:rsidR="00776BD6" w:rsidRPr="00776BD6" w:rsidRDefault="00776BD6" w:rsidP="00465A3B">
      <w:pPr>
        <w:pBdr>
          <w:top w:val="single" w:sz="4" w:space="1" w:color="auto"/>
          <w:left w:val="single" w:sz="4" w:space="4" w:color="auto"/>
          <w:bottom w:val="single" w:sz="4" w:space="0" w:color="auto"/>
          <w:right w:val="single" w:sz="4" w:space="4" w:color="auto"/>
        </w:pBdr>
        <w:rPr>
          <w:sz w:val="24"/>
          <w:szCs w:val="24"/>
          <w:lang w:val="en-US"/>
        </w:rPr>
      </w:pPr>
      <w:r w:rsidRPr="00776BD6">
        <w:rPr>
          <w:sz w:val="24"/>
          <w:szCs w:val="24"/>
          <w:lang w:val="en-US"/>
        </w:rPr>
        <w:t>SELECT status,</w:t>
      </w:r>
    </w:p>
    <w:p w14:paraId="2B7C8D0F" w14:textId="3F7F5209" w:rsidR="00776BD6" w:rsidRPr="00776BD6" w:rsidRDefault="00776BD6" w:rsidP="00465A3B">
      <w:pPr>
        <w:pBdr>
          <w:top w:val="single" w:sz="4" w:space="1" w:color="auto"/>
          <w:left w:val="single" w:sz="4" w:space="4" w:color="auto"/>
          <w:bottom w:val="single" w:sz="4" w:space="0" w:color="auto"/>
          <w:right w:val="single" w:sz="4" w:space="4" w:color="auto"/>
        </w:pBdr>
        <w:rPr>
          <w:sz w:val="24"/>
          <w:szCs w:val="24"/>
          <w:lang w:val="en-US"/>
        </w:rPr>
      </w:pPr>
      <w:r w:rsidRPr="00776BD6">
        <w:rPr>
          <w:sz w:val="24"/>
          <w:szCs w:val="24"/>
          <w:lang w:val="en-US"/>
        </w:rPr>
        <w:t xml:space="preserve">       ROUND(AVG(interest_rate), 2) AS avg_interest_rate</w:t>
      </w:r>
    </w:p>
    <w:p w14:paraId="643C47CC" w14:textId="36327FB0" w:rsidR="00776BD6" w:rsidRPr="00776BD6" w:rsidRDefault="00776BD6" w:rsidP="00465A3B">
      <w:pPr>
        <w:pBdr>
          <w:top w:val="single" w:sz="4" w:space="1" w:color="auto"/>
          <w:left w:val="single" w:sz="4" w:space="4" w:color="auto"/>
          <w:bottom w:val="single" w:sz="4" w:space="0" w:color="auto"/>
          <w:right w:val="single" w:sz="4" w:space="4" w:color="auto"/>
        </w:pBdr>
        <w:rPr>
          <w:sz w:val="24"/>
          <w:szCs w:val="24"/>
          <w:lang w:val="en-US"/>
        </w:rPr>
      </w:pPr>
      <w:r w:rsidRPr="00776BD6">
        <w:rPr>
          <w:sz w:val="24"/>
          <w:szCs w:val="24"/>
          <w:lang w:val="en-US"/>
        </w:rPr>
        <w:t>FROM loans</w:t>
      </w:r>
    </w:p>
    <w:p w14:paraId="779B44A8" w14:textId="310D9E15" w:rsidR="00776BD6" w:rsidRPr="00776BD6" w:rsidRDefault="00776BD6" w:rsidP="00465A3B">
      <w:pPr>
        <w:pBdr>
          <w:top w:val="single" w:sz="4" w:space="1" w:color="auto"/>
          <w:left w:val="single" w:sz="4" w:space="4" w:color="auto"/>
          <w:bottom w:val="single" w:sz="4" w:space="0" w:color="auto"/>
          <w:right w:val="single" w:sz="4" w:space="4" w:color="auto"/>
        </w:pBdr>
        <w:rPr>
          <w:sz w:val="24"/>
          <w:szCs w:val="24"/>
          <w:lang w:val="en-US"/>
        </w:rPr>
      </w:pPr>
      <w:r w:rsidRPr="00776BD6">
        <w:rPr>
          <w:sz w:val="24"/>
          <w:szCs w:val="24"/>
          <w:lang w:val="en-US"/>
        </w:rPr>
        <w:t>GROUP BY status</w:t>
      </w:r>
    </w:p>
    <w:p w14:paraId="2FE81799" w14:textId="3E1E7DBC" w:rsidR="00776BD6" w:rsidRDefault="00776BD6" w:rsidP="00465A3B">
      <w:pPr>
        <w:pBdr>
          <w:top w:val="single" w:sz="4" w:space="1" w:color="auto"/>
          <w:left w:val="single" w:sz="4" w:space="4" w:color="auto"/>
          <w:bottom w:val="single" w:sz="4" w:space="0" w:color="auto"/>
          <w:right w:val="single" w:sz="4" w:space="4" w:color="auto"/>
        </w:pBdr>
        <w:rPr>
          <w:sz w:val="24"/>
          <w:szCs w:val="24"/>
          <w:lang w:val="en-US"/>
        </w:rPr>
      </w:pPr>
      <w:r w:rsidRPr="00776BD6">
        <w:rPr>
          <w:sz w:val="24"/>
          <w:szCs w:val="24"/>
          <w:lang w:val="en-US"/>
        </w:rPr>
        <w:t>ORDER BY avg_interest_rate DESC;</w:t>
      </w:r>
    </w:p>
    <w:p w14:paraId="34D925AB" w14:textId="77777777" w:rsidR="00465A3B" w:rsidRDefault="00465A3B" w:rsidP="00050E94">
      <w:pPr>
        <w:rPr>
          <w:sz w:val="18"/>
          <w:szCs w:val="18"/>
          <w:lang w:val="en-US"/>
        </w:rPr>
      </w:pPr>
    </w:p>
    <w:p w14:paraId="58828051" w14:textId="2EACC39D" w:rsidR="00050E94" w:rsidRPr="00465A3B" w:rsidRDefault="00465A3B" w:rsidP="00050E94">
      <w:pPr>
        <w:rPr>
          <w:sz w:val="18"/>
          <w:szCs w:val="18"/>
          <w:lang w:val="en-US"/>
        </w:rPr>
      </w:pPr>
      <w:r w:rsidRPr="00465A3B">
        <w:rPr>
          <w:noProof/>
          <w:sz w:val="18"/>
          <w:szCs w:val="18"/>
          <w:lang w:val="en-US"/>
        </w:rPr>
        <w:drawing>
          <wp:anchor distT="0" distB="0" distL="114300" distR="114300" simplePos="0" relativeHeight="251678720" behindDoc="0" locked="0" layoutInCell="1" allowOverlap="1" wp14:anchorId="0DDA270B" wp14:editId="1BF9792C">
            <wp:simplePos x="0" y="0"/>
            <wp:positionH relativeFrom="margin">
              <wp:align>left</wp:align>
            </wp:positionH>
            <wp:positionV relativeFrom="page">
              <wp:posOffset>8895022</wp:posOffset>
            </wp:positionV>
            <wp:extent cx="2263140" cy="1080135"/>
            <wp:effectExtent l="0" t="0" r="3810" b="5715"/>
            <wp:wrapSquare wrapText="bothSides"/>
            <wp:docPr id="504794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4324" name="Picture 504794324"/>
                    <pic:cNvPicPr/>
                  </pic:nvPicPr>
                  <pic:blipFill>
                    <a:blip r:embed="rId44">
                      <a:extLst>
                        <a:ext uri="{BEBA8EAE-BF5A-486C-A8C5-ECC9F3942E4B}">
                          <a14:imgProps xmlns:a14="http://schemas.microsoft.com/office/drawing/2010/main">
                            <a14:imgLayer r:embed="rId45">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2263140" cy="1080135"/>
                    </a:xfrm>
                    <a:prstGeom prst="rect">
                      <a:avLst/>
                    </a:prstGeom>
                  </pic:spPr>
                </pic:pic>
              </a:graphicData>
            </a:graphic>
            <wp14:sizeRelH relativeFrom="margin">
              <wp14:pctWidth>0</wp14:pctWidth>
            </wp14:sizeRelH>
            <wp14:sizeRelV relativeFrom="margin">
              <wp14:pctHeight>0</wp14:pctHeight>
            </wp14:sizeRelV>
          </wp:anchor>
        </w:drawing>
      </w:r>
      <w:r w:rsidR="00050E94" w:rsidRPr="00465A3B">
        <w:rPr>
          <w:sz w:val="18"/>
          <w:szCs w:val="18"/>
          <w:lang w:val="en-US"/>
        </w:rPr>
        <w:t>Purpose:To examine the impact of interest rates on repayment behavior.</w:t>
      </w:r>
    </w:p>
    <w:p w14:paraId="24EB7E3B" w14:textId="0F7D69F8" w:rsidR="00776BD6" w:rsidRPr="00465A3B" w:rsidRDefault="00050E94" w:rsidP="00050E94">
      <w:pPr>
        <w:rPr>
          <w:sz w:val="18"/>
          <w:szCs w:val="18"/>
          <w:lang w:val="en-US"/>
        </w:rPr>
      </w:pPr>
      <w:r w:rsidRPr="00465A3B">
        <w:rPr>
          <w:sz w:val="18"/>
          <w:szCs w:val="18"/>
          <w:lang w:val="en-US"/>
        </w:rPr>
        <w:t>Interpretation: Higher interest rates can increase the repayment burden on borrowers, leading to a higher likelihood of default, as the increased financial strain may become unsustainable for some borrowers.</w:t>
      </w:r>
    </w:p>
    <w:p w14:paraId="036A1E48" w14:textId="3775BFDA" w:rsidR="00776BD6" w:rsidRDefault="00465A3B" w:rsidP="00776BD6">
      <w:pPr>
        <w:rPr>
          <w:b/>
          <w:bCs/>
          <w:sz w:val="24"/>
          <w:szCs w:val="24"/>
        </w:rPr>
      </w:pPr>
      <w:r>
        <w:rPr>
          <w:b/>
          <w:bCs/>
          <w:sz w:val="24"/>
          <w:szCs w:val="24"/>
          <w:lang w:val="en-US"/>
        </w:rPr>
        <w:lastRenderedPageBreak/>
        <w:t>7</w:t>
      </w:r>
      <w:r w:rsidR="00776BD6" w:rsidRPr="005D2D61">
        <w:rPr>
          <w:b/>
          <w:bCs/>
          <w:sz w:val="24"/>
          <w:szCs w:val="24"/>
          <w:lang w:val="en-US"/>
        </w:rPr>
        <w:t>.3.4</w:t>
      </w:r>
      <w:r w:rsidR="005D2D61">
        <w:rPr>
          <w:sz w:val="24"/>
          <w:szCs w:val="24"/>
          <w:lang w:val="en-US"/>
        </w:rPr>
        <w:t xml:space="preserve"> </w:t>
      </w:r>
      <w:r w:rsidR="005D2D61" w:rsidRPr="005D2D61">
        <w:rPr>
          <w:b/>
          <w:bCs/>
          <w:sz w:val="24"/>
          <w:szCs w:val="24"/>
        </w:rPr>
        <w:t>Loan Distribution by Tenure Range with Default Rate</w:t>
      </w:r>
    </w:p>
    <w:p w14:paraId="4ABC3A15"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SELECT </w:t>
      </w:r>
    </w:p>
    <w:p w14:paraId="320D11C5"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CASE </w:t>
      </w:r>
    </w:p>
    <w:p w14:paraId="3A6F79C0"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WHEN tenure_months &lt;= 6 THEN '0–6 months'</w:t>
      </w:r>
    </w:p>
    <w:p w14:paraId="619E83A7"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WHEN tenure_months &lt;= 12 THEN '7–12 months'</w:t>
      </w:r>
    </w:p>
    <w:p w14:paraId="192D93C2"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WHEN tenure_months &lt;= 24 THEN '13–24 months'</w:t>
      </w:r>
    </w:p>
    <w:p w14:paraId="048A3726"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ELSE '25+ months'</w:t>
      </w:r>
    </w:p>
    <w:p w14:paraId="45724CB9"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END AS tenure_range,</w:t>
      </w:r>
    </w:p>
    <w:p w14:paraId="4CF63D95"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COUNT(*) AS total_loans,</w:t>
      </w:r>
    </w:p>
    <w:p w14:paraId="1DA557F2"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SUM(default_label) AS defaults,</w:t>
      </w:r>
    </w:p>
    <w:p w14:paraId="6B2B9815" w14:textId="77777777"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 xml:space="preserve">    ROUND(SUM(default_label) * 100.0 / COUNT(*), 2) AS default_rate_percent</w:t>
      </w:r>
    </w:p>
    <w:p w14:paraId="02764E2D" w14:textId="5B4B05DD"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FROM loans</w:t>
      </w:r>
    </w:p>
    <w:p w14:paraId="0FA1C13C" w14:textId="27867A53" w:rsidR="005D2D61" w:rsidRP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GROUP BY tenure_range</w:t>
      </w:r>
    </w:p>
    <w:p w14:paraId="257A2EAE" w14:textId="282EF8B1" w:rsidR="005D2D61" w:rsidRDefault="005D2D61" w:rsidP="005D2D61">
      <w:pPr>
        <w:pBdr>
          <w:top w:val="single" w:sz="4" w:space="1" w:color="auto"/>
          <w:left w:val="single" w:sz="4" w:space="4" w:color="auto"/>
          <w:bottom w:val="single" w:sz="4" w:space="1" w:color="auto"/>
          <w:right w:val="single" w:sz="4" w:space="4" w:color="auto"/>
        </w:pBdr>
        <w:rPr>
          <w:sz w:val="20"/>
          <w:szCs w:val="20"/>
          <w:lang w:val="en-US"/>
        </w:rPr>
      </w:pPr>
      <w:r w:rsidRPr="005D2D61">
        <w:rPr>
          <w:sz w:val="20"/>
          <w:szCs w:val="20"/>
          <w:lang w:val="en-US"/>
        </w:rPr>
        <w:t>ORDER BY tenure_range;</w:t>
      </w:r>
    </w:p>
    <w:p w14:paraId="6F0A0B91" w14:textId="74678AA1" w:rsidR="00050E94" w:rsidRDefault="00465A3B" w:rsidP="005D2D61">
      <w:pPr>
        <w:rPr>
          <w:sz w:val="23"/>
          <w:szCs w:val="23"/>
          <w:lang w:val="en-US"/>
        </w:rPr>
      </w:pPr>
      <w:r>
        <w:rPr>
          <w:noProof/>
          <w:sz w:val="20"/>
          <w:szCs w:val="20"/>
          <w:lang w:val="en-US"/>
        </w:rPr>
        <w:drawing>
          <wp:anchor distT="0" distB="0" distL="114300" distR="114300" simplePos="0" relativeHeight="251679744" behindDoc="0" locked="0" layoutInCell="1" allowOverlap="1" wp14:anchorId="72E3E50E" wp14:editId="452EAF57">
            <wp:simplePos x="0" y="0"/>
            <wp:positionH relativeFrom="margin">
              <wp:posOffset>-277091</wp:posOffset>
            </wp:positionH>
            <wp:positionV relativeFrom="page">
              <wp:posOffset>5073535</wp:posOffset>
            </wp:positionV>
            <wp:extent cx="3855720" cy="1803400"/>
            <wp:effectExtent l="0" t="0" r="0" b="6350"/>
            <wp:wrapSquare wrapText="bothSides"/>
            <wp:docPr id="2061345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5561" name="Picture 2061345561"/>
                    <pic:cNvPicPr/>
                  </pic:nvPicPr>
                  <pic:blipFill>
                    <a:blip r:embed="rId46">
                      <a:extLst>
                        <a:ext uri="{BEBA8EAE-BF5A-486C-A8C5-ECC9F3942E4B}">
                          <a14:imgProps xmlns:a14="http://schemas.microsoft.com/office/drawing/2010/main">
                            <a14:imgLayer r:embed="rId47">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3855720" cy="1803400"/>
                    </a:xfrm>
                    <a:prstGeom prst="rect">
                      <a:avLst/>
                    </a:prstGeom>
                  </pic:spPr>
                </pic:pic>
              </a:graphicData>
            </a:graphic>
          </wp:anchor>
        </w:drawing>
      </w:r>
    </w:p>
    <w:p w14:paraId="7BC246F2" w14:textId="307ADC70" w:rsidR="005D2D61" w:rsidRPr="005D2D61" w:rsidRDefault="005D2D61" w:rsidP="005D2D61">
      <w:pPr>
        <w:rPr>
          <w:sz w:val="23"/>
          <w:szCs w:val="23"/>
          <w:lang w:val="en-US"/>
        </w:rPr>
      </w:pPr>
      <w:r w:rsidRPr="005D2D61">
        <w:rPr>
          <w:sz w:val="23"/>
          <w:szCs w:val="23"/>
          <w:lang w:val="en-US"/>
        </w:rPr>
        <w:t>Purpose</w:t>
      </w:r>
      <w:r w:rsidR="00323847">
        <w:rPr>
          <w:sz w:val="23"/>
          <w:szCs w:val="23"/>
          <w:lang w:val="en-US"/>
        </w:rPr>
        <w:t xml:space="preserve"> </w:t>
      </w:r>
      <w:r w:rsidRPr="005D2D61">
        <w:rPr>
          <w:sz w:val="23"/>
          <w:szCs w:val="23"/>
          <w:lang w:val="en-US"/>
        </w:rPr>
        <w:t>:To analyze repayment outcomes across different loan durations.</w:t>
      </w:r>
    </w:p>
    <w:p w14:paraId="49EE5E02" w14:textId="75927A2A" w:rsidR="005D2D61" w:rsidRDefault="005D2D61" w:rsidP="005D2D61">
      <w:pPr>
        <w:rPr>
          <w:sz w:val="23"/>
          <w:szCs w:val="23"/>
          <w:lang w:val="en-US"/>
        </w:rPr>
      </w:pPr>
      <w:r w:rsidRPr="005D2D61">
        <w:rPr>
          <w:sz w:val="23"/>
          <w:szCs w:val="23"/>
          <w:lang w:val="en-US"/>
        </w:rPr>
        <w:t>Interpretation:</w:t>
      </w:r>
      <w:r w:rsidR="00323847">
        <w:rPr>
          <w:sz w:val="23"/>
          <w:szCs w:val="23"/>
          <w:lang w:val="en-US"/>
        </w:rPr>
        <w:t xml:space="preserve"> </w:t>
      </w:r>
      <w:r w:rsidRPr="005D2D61">
        <w:rPr>
          <w:sz w:val="23"/>
          <w:szCs w:val="23"/>
          <w:lang w:val="en-US"/>
        </w:rPr>
        <w:t>Longer tenures tend to show slightly higher default percentages due to prolonged repayment pressure.</w:t>
      </w:r>
    </w:p>
    <w:p w14:paraId="2DA174CA" w14:textId="77777777" w:rsidR="005D2D61" w:rsidRDefault="005D2D61" w:rsidP="005D2D61">
      <w:pPr>
        <w:rPr>
          <w:sz w:val="23"/>
          <w:szCs w:val="23"/>
          <w:lang w:val="en-US"/>
        </w:rPr>
      </w:pPr>
    </w:p>
    <w:p w14:paraId="6F0FFDED" w14:textId="48484857" w:rsidR="005D2D61" w:rsidRDefault="00465A3B" w:rsidP="005D2D61">
      <w:pPr>
        <w:rPr>
          <w:b/>
          <w:bCs/>
          <w:sz w:val="24"/>
          <w:szCs w:val="24"/>
          <w:lang w:val="en-US"/>
        </w:rPr>
      </w:pPr>
      <w:r>
        <w:rPr>
          <w:b/>
          <w:bCs/>
          <w:sz w:val="24"/>
          <w:szCs w:val="24"/>
          <w:lang w:val="en-US"/>
        </w:rPr>
        <w:t>7</w:t>
      </w:r>
      <w:r w:rsidR="005D2D61" w:rsidRPr="005D2D61">
        <w:rPr>
          <w:b/>
          <w:bCs/>
          <w:sz w:val="24"/>
          <w:szCs w:val="24"/>
          <w:lang w:val="en-US"/>
        </w:rPr>
        <w:t>.3.5 Average Loan Amount by Interest Rate Band</w:t>
      </w:r>
    </w:p>
    <w:p w14:paraId="04F999AA" w14:textId="77777777"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SELECT </w:t>
      </w:r>
    </w:p>
    <w:p w14:paraId="7688D171" w14:textId="595F7DD6"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CASE </w:t>
      </w:r>
    </w:p>
    <w:p w14:paraId="79D7CF36" w14:textId="60F55199"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WHEN interest_rate &lt; 10 THEN '&lt;10%'</w:t>
      </w:r>
    </w:p>
    <w:p w14:paraId="673551DC" w14:textId="752331B2"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WHEN interest_rate BETWEEN 10 AND 15 THEN '10–15%'</w:t>
      </w:r>
    </w:p>
    <w:p w14:paraId="03925FE2" w14:textId="7E96D654"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WHEN interest_rate BETWEEN 15 AND 20 THEN '15–20%'</w:t>
      </w:r>
    </w:p>
    <w:p w14:paraId="2175175A" w14:textId="5A16A7DB"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ELSE '&gt;20%'</w:t>
      </w:r>
    </w:p>
    <w:p w14:paraId="240D9EA8" w14:textId="3D227FE3"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END AS interest_band,</w:t>
      </w:r>
    </w:p>
    <w:p w14:paraId="398C4708" w14:textId="6FFCE679"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 xml:space="preserve">    ROUND(AVG(loan_amount), 2) AS avg_loan_amount</w:t>
      </w:r>
    </w:p>
    <w:p w14:paraId="558DD9FE" w14:textId="0BC33888"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t>FROM loans</w:t>
      </w:r>
    </w:p>
    <w:p w14:paraId="3DF0C82E" w14:textId="1620B4FD" w:rsidR="005D2D61" w:rsidRPr="005D2D61" w:rsidRDefault="005D2D61" w:rsidP="005D2D61">
      <w:pPr>
        <w:pBdr>
          <w:top w:val="single" w:sz="4" w:space="1" w:color="auto"/>
          <w:left w:val="single" w:sz="4" w:space="4" w:color="auto"/>
          <w:bottom w:val="single" w:sz="4" w:space="1" w:color="auto"/>
          <w:right w:val="single" w:sz="4" w:space="4" w:color="auto"/>
        </w:pBdr>
        <w:rPr>
          <w:lang w:val="en-US"/>
        </w:rPr>
      </w:pPr>
      <w:r w:rsidRPr="005D2D61">
        <w:rPr>
          <w:lang w:val="en-US"/>
        </w:rPr>
        <w:lastRenderedPageBreak/>
        <w:t>GROUP BY interest_band</w:t>
      </w:r>
    </w:p>
    <w:p w14:paraId="593C5D8F" w14:textId="3A82FA6D" w:rsidR="005D2D61" w:rsidRPr="005D2D61" w:rsidRDefault="00465A3B" w:rsidP="005D2D61">
      <w:pPr>
        <w:pBdr>
          <w:top w:val="single" w:sz="4" w:space="1" w:color="auto"/>
          <w:left w:val="single" w:sz="4" w:space="4" w:color="auto"/>
          <w:bottom w:val="single" w:sz="4" w:space="1" w:color="auto"/>
          <w:right w:val="single" w:sz="4" w:space="4" w:color="auto"/>
        </w:pBdr>
        <w:rPr>
          <w:lang w:val="en-US"/>
        </w:rPr>
      </w:pPr>
      <w:r w:rsidRPr="00AE0E58">
        <w:rPr>
          <w:noProof/>
          <w:sz w:val="18"/>
          <w:szCs w:val="18"/>
          <w:lang w:val="en-US"/>
        </w:rPr>
        <w:drawing>
          <wp:anchor distT="0" distB="0" distL="114300" distR="114300" simplePos="0" relativeHeight="251680768" behindDoc="0" locked="0" layoutInCell="1" allowOverlap="1" wp14:anchorId="357E8255" wp14:editId="7A8AD2B5">
            <wp:simplePos x="0" y="0"/>
            <wp:positionH relativeFrom="column">
              <wp:posOffset>-421870</wp:posOffset>
            </wp:positionH>
            <wp:positionV relativeFrom="page">
              <wp:posOffset>1513609</wp:posOffset>
            </wp:positionV>
            <wp:extent cx="2773680" cy="1615440"/>
            <wp:effectExtent l="0" t="0" r="7620" b="3810"/>
            <wp:wrapSquare wrapText="bothSides"/>
            <wp:docPr id="1153012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12798" name="Picture 1153012798"/>
                    <pic:cNvPicPr/>
                  </pic:nvPicPr>
                  <pic:blipFill>
                    <a:blip r:embed="rId48">
                      <a:extLst>
                        <a:ext uri="{BEBA8EAE-BF5A-486C-A8C5-ECC9F3942E4B}">
                          <a14:imgProps xmlns:a14="http://schemas.microsoft.com/office/drawing/2010/main">
                            <a14:imgLayer r:embed="rId4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2773680" cy="1615440"/>
                    </a:xfrm>
                    <a:prstGeom prst="rect">
                      <a:avLst/>
                    </a:prstGeom>
                  </pic:spPr>
                </pic:pic>
              </a:graphicData>
            </a:graphic>
          </wp:anchor>
        </w:drawing>
      </w:r>
      <w:r w:rsidR="005D2D61" w:rsidRPr="005D2D61">
        <w:rPr>
          <w:lang w:val="en-US"/>
        </w:rPr>
        <w:t>ORDER BY interest_band;</w:t>
      </w:r>
    </w:p>
    <w:p w14:paraId="192983B1" w14:textId="23E24522" w:rsidR="00AE0E58" w:rsidRPr="00AE0E58" w:rsidRDefault="00AE0E58" w:rsidP="00AE0E58">
      <w:pPr>
        <w:rPr>
          <w:sz w:val="18"/>
          <w:szCs w:val="18"/>
          <w:lang w:val="en-US"/>
        </w:rPr>
      </w:pPr>
      <w:r w:rsidRPr="00AE0E58">
        <w:rPr>
          <w:sz w:val="24"/>
          <w:szCs w:val="24"/>
          <w:lang w:val="en-US"/>
        </w:rPr>
        <w:t>Purpose:To analyze the relationship between loan size and interest rate brackets.</w:t>
      </w:r>
    </w:p>
    <w:p w14:paraId="051D1797" w14:textId="3C69C319" w:rsidR="00465A3B" w:rsidRDefault="00AE0E58" w:rsidP="00AE0E58">
      <w:pPr>
        <w:tabs>
          <w:tab w:val="left" w:pos="1668"/>
        </w:tabs>
        <w:rPr>
          <w:sz w:val="24"/>
          <w:szCs w:val="24"/>
          <w:lang w:val="en-US"/>
        </w:rPr>
      </w:pPr>
      <w:r w:rsidRPr="00AE0E58">
        <w:rPr>
          <w:sz w:val="24"/>
          <w:szCs w:val="24"/>
          <w:lang w:val="en-US"/>
        </w:rPr>
        <w:t>Interpretation:The findings suggest that higher interest rate brackets may be associated with smaller loan amounts, indicating that higher interest rates may discourage borrowers from taking out larger loans.</w:t>
      </w:r>
    </w:p>
    <w:p w14:paraId="706DD623" w14:textId="77777777" w:rsidR="00465A3B" w:rsidRDefault="00465A3B" w:rsidP="00AE0E58">
      <w:pPr>
        <w:tabs>
          <w:tab w:val="left" w:pos="1668"/>
        </w:tabs>
        <w:rPr>
          <w:b/>
          <w:bCs/>
          <w:sz w:val="24"/>
          <w:szCs w:val="24"/>
          <w:lang w:val="en-US"/>
        </w:rPr>
      </w:pPr>
    </w:p>
    <w:p w14:paraId="4EF1EF83" w14:textId="4DCDEF9A" w:rsidR="005D2D61" w:rsidRPr="00465A3B" w:rsidRDefault="00465A3B" w:rsidP="00AE0E58">
      <w:pPr>
        <w:tabs>
          <w:tab w:val="left" w:pos="1668"/>
        </w:tabs>
        <w:rPr>
          <w:b/>
          <w:bCs/>
          <w:sz w:val="24"/>
          <w:szCs w:val="24"/>
          <w:lang w:val="en-US"/>
        </w:rPr>
      </w:pPr>
      <w:r w:rsidRPr="00465A3B">
        <w:rPr>
          <w:b/>
          <w:bCs/>
          <w:sz w:val="24"/>
          <w:szCs w:val="24"/>
          <w:lang w:val="en-US"/>
        </w:rPr>
        <w:t>7</w:t>
      </w:r>
      <w:r w:rsidR="00977A07" w:rsidRPr="00465A3B">
        <w:rPr>
          <w:b/>
          <w:bCs/>
          <w:sz w:val="24"/>
          <w:szCs w:val="24"/>
          <w:lang w:val="en-US"/>
        </w:rPr>
        <w:t>.3.6 Default Rate by Loan Amount Range</w:t>
      </w:r>
    </w:p>
    <w:p w14:paraId="67D5A96C"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SELECT </w:t>
      </w:r>
    </w:p>
    <w:p w14:paraId="0AD17798"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CASE </w:t>
      </w:r>
    </w:p>
    <w:p w14:paraId="20E5C728"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WHEN loan_amount &lt; 10000 THEN '&lt; 10K'</w:t>
      </w:r>
    </w:p>
    <w:p w14:paraId="2A160134"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WHEN loan_amount BETWEEN 10000 AND 50000 THEN '10K–50K'</w:t>
      </w:r>
    </w:p>
    <w:p w14:paraId="29390028"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WHEN loan_amount BETWEEN 50001 AND 100000 THEN '50K–100K'</w:t>
      </w:r>
    </w:p>
    <w:p w14:paraId="0AC7D753"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ELSE '&gt; 100K'</w:t>
      </w:r>
    </w:p>
    <w:p w14:paraId="2F9C47FF"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END AS loan_amount_range,</w:t>
      </w:r>
    </w:p>
    <w:p w14:paraId="1982C7FF"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COUNT(*) AS total_loans,</w:t>
      </w:r>
    </w:p>
    <w:p w14:paraId="493F4A9E"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SUM(default_label) AS defaulted_loans,</w:t>
      </w:r>
    </w:p>
    <w:p w14:paraId="1C1E6618"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 xml:space="preserve">    ROUND(SUM(default_label) * 100.0 / COUNT(*), 2) AS default_rate_percent</w:t>
      </w:r>
    </w:p>
    <w:p w14:paraId="553F6043"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FROM loans</w:t>
      </w:r>
    </w:p>
    <w:p w14:paraId="7B5CD75B"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GROUP BY loan_amount_range</w:t>
      </w:r>
    </w:p>
    <w:p w14:paraId="429033B0" w14:textId="33BEC947" w:rsidR="00977A07" w:rsidRDefault="00977A07" w:rsidP="00977A07">
      <w:pPr>
        <w:pBdr>
          <w:top w:val="single" w:sz="4" w:space="1" w:color="auto"/>
          <w:left w:val="single" w:sz="4" w:space="4" w:color="auto"/>
          <w:bottom w:val="single" w:sz="4" w:space="1" w:color="auto"/>
          <w:right w:val="single" w:sz="4" w:space="4" w:color="auto"/>
        </w:pBdr>
        <w:tabs>
          <w:tab w:val="left" w:pos="1668"/>
        </w:tabs>
        <w:rPr>
          <w:sz w:val="24"/>
          <w:szCs w:val="24"/>
          <w:lang w:val="en-US"/>
        </w:rPr>
      </w:pPr>
      <w:r w:rsidRPr="00977A07">
        <w:rPr>
          <w:sz w:val="24"/>
          <w:szCs w:val="24"/>
          <w:lang w:val="en-US"/>
        </w:rPr>
        <w:t>ORDER BY loan_amount_range;</w:t>
      </w:r>
    </w:p>
    <w:p w14:paraId="5139FD9F" w14:textId="4CF98B86" w:rsidR="00977A07" w:rsidRPr="00977A07" w:rsidRDefault="00977A07" w:rsidP="00977A07">
      <w:pPr>
        <w:rPr>
          <w:sz w:val="24"/>
          <w:szCs w:val="24"/>
          <w:lang w:val="en-US"/>
        </w:rPr>
      </w:pPr>
      <w:r>
        <w:rPr>
          <w:noProof/>
          <w:sz w:val="24"/>
          <w:szCs w:val="24"/>
          <w:lang w:val="en-US"/>
        </w:rPr>
        <w:drawing>
          <wp:inline distT="0" distB="0" distL="0" distR="0" wp14:anchorId="1C6A6009" wp14:editId="521F27ED">
            <wp:extent cx="5638800" cy="1198245"/>
            <wp:effectExtent l="0" t="0" r="0" b="1905"/>
            <wp:docPr id="437359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59463" name="Picture 437359463"/>
                    <pic:cNvPicPr/>
                  </pic:nvPicPr>
                  <pic:blipFill>
                    <a:blip r:embed="rId50">
                      <a:extLst>
                        <a:ext uri="{BEBA8EAE-BF5A-486C-A8C5-ECC9F3942E4B}">
                          <a14:imgProps xmlns:a14="http://schemas.microsoft.com/office/drawing/2010/main">
                            <a14:imgLayer r:embed="rId51">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638800" cy="1198245"/>
                    </a:xfrm>
                    <a:prstGeom prst="rect">
                      <a:avLst/>
                    </a:prstGeom>
                  </pic:spPr>
                </pic:pic>
              </a:graphicData>
            </a:graphic>
          </wp:inline>
        </w:drawing>
      </w:r>
    </w:p>
    <w:p w14:paraId="13D55BCC" w14:textId="086E1522" w:rsidR="00050E94" w:rsidRPr="00050E94" w:rsidRDefault="00050E94" w:rsidP="00050E94">
      <w:pPr>
        <w:tabs>
          <w:tab w:val="left" w:pos="2700"/>
        </w:tabs>
        <w:rPr>
          <w:sz w:val="24"/>
          <w:szCs w:val="24"/>
          <w:lang w:val="en-US"/>
        </w:rPr>
      </w:pPr>
      <w:r w:rsidRPr="00050E94">
        <w:rPr>
          <w:sz w:val="24"/>
          <w:szCs w:val="24"/>
          <w:lang w:val="en-US"/>
        </w:rPr>
        <w:t>Purpose:To identify the loan size categories with the highest risk of default.</w:t>
      </w:r>
    </w:p>
    <w:p w14:paraId="5E83872B" w14:textId="77777777" w:rsidR="00465A3B" w:rsidRDefault="00050E94" w:rsidP="00050E94">
      <w:pPr>
        <w:tabs>
          <w:tab w:val="left" w:pos="2700"/>
        </w:tabs>
        <w:rPr>
          <w:sz w:val="24"/>
          <w:szCs w:val="24"/>
          <w:lang w:val="en-US"/>
        </w:rPr>
      </w:pPr>
      <w:r w:rsidRPr="00050E94">
        <w:rPr>
          <w:sz w:val="24"/>
          <w:szCs w:val="24"/>
          <w:lang w:val="en-US"/>
        </w:rPr>
        <w:lastRenderedPageBreak/>
        <w:t>Interpretation:The analysis reveals that mid-amount loans may be more susceptible to default due to moderate income stress, suggesting that borrowers with mid-sized loans may face unique financial challenges that increase their default risk</w:t>
      </w:r>
    </w:p>
    <w:p w14:paraId="6FC76E71" w14:textId="2AB0329B" w:rsidR="00977A07" w:rsidRPr="00465A3B" w:rsidRDefault="00465A3B" w:rsidP="00050E94">
      <w:pPr>
        <w:tabs>
          <w:tab w:val="left" w:pos="2700"/>
        </w:tabs>
        <w:rPr>
          <w:b/>
          <w:bCs/>
          <w:sz w:val="24"/>
          <w:szCs w:val="24"/>
          <w:lang w:val="en-US"/>
        </w:rPr>
      </w:pPr>
      <w:r w:rsidRPr="00465A3B">
        <w:rPr>
          <w:b/>
          <w:bCs/>
          <w:sz w:val="24"/>
          <w:szCs w:val="24"/>
          <w:lang w:val="en-US"/>
        </w:rPr>
        <w:t>7</w:t>
      </w:r>
      <w:r w:rsidR="00977A07" w:rsidRPr="00465A3B">
        <w:rPr>
          <w:b/>
          <w:bCs/>
          <w:sz w:val="24"/>
          <w:szCs w:val="24"/>
          <w:lang w:val="en-US"/>
        </w:rPr>
        <w:t>.3.7 Loan Count &amp; Avg Amount by Loan Status</w:t>
      </w:r>
    </w:p>
    <w:p w14:paraId="53F19665"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 xml:space="preserve">SELECT </w:t>
      </w:r>
    </w:p>
    <w:p w14:paraId="76237894"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 xml:space="preserve">    status,</w:t>
      </w:r>
    </w:p>
    <w:p w14:paraId="49D5C871"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 xml:space="preserve">    ROUND(AVG(loan_amount), 2) AS avg_loan_amount,</w:t>
      </w:r>
    </w:p>
    <w:p w14:paraId="29776880"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 xml:space="preserve">    COUNT(*) AS total_loans</w:t>
      </w:r>
    </w:p>
    <w:p w14:paraId="64F0BAFC"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FROM loans</w:t>
      </w:r>
    </w:p>
    <w:p w14:paraId="02423024" w14:textId="77777777" w:rsidR="00977A07" w:rsidRPr="00977A07" w:rsidRDefault="00977A07"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sidRPr="00977A07">
        <w:rPr>
          <w:sz w:val="24"/>
          <w:szCs w:val="24"/>
          <w:lang w:val="en-US"/>
        </w:rPr>
        <w:t>GROUP BY status</w:t>
      </w:r>
    </w:p>
    <w:p w14:paraId="1950E555" w14:textId="5477D14C" w:rsidR="00977A07" w:rsidRDefault="00050E94" w:rsidP="00977A07">
      <w:pPr>
        <w:pBdr>
          <w:top w:val="single" w:sz="4" w:space="1" w:color="auto"/>
          <w:left w:val="single" w:sz="4" w:space="4" w:color="auto"/>
          <w:bottom w:val="single" w:sz="4" w:space="1" w:color="auto"/>
          <w:right w:val="single" w:sz="4" w:space="4" w:color="auto"/>
        </w:pBdr>
        <w:tabs>
          <w:tab w:val="left" w:pos="2700"/>
        </w:tabs>
        <w:rPr>
          <w:sz w:val="24"/>
          <w:szCs w:val="24"/>
          <w:lang w:val="en-US"/>
        </w:rPr>
      </w:pPr>
      <w:r>
        <w:rPr>
          <w:noProof/>
          <w:sz w:val="24"/>
          <w:szCs w:val="24"/>
          <w:lang w:val="en-US"/>
        </w:rPr>
        <w:drawing>
          <wp:anchor distT="0" distB="0" distL="114300" distR="114300" simplePos="0" relativeHeight="251681792" behindDoc="0" locked="0" layoutInCell="1" allowOverlap="1" wp14:anchorId="62690FF2" wp14:editId="2302BE67">
            <wp:simplePos x="0" y="0"/>
            <wp:positionH relativeFrom="margin">
              <wp:posOffset>-76200</wp:posOffset>
            </wp:positionH>
            <wp:positionV relativeFrom="page">
              <wp:posOffset>3981450</wp:posOffset>
            </wp:positionV>
            <wp:extent cx="2590800" cy="1208405"/>
            <wp:effectExtent l="0" t="0" r="0" b="0"/>
            <wp:wrapSquare wrapText="bothSides"/>
            <wp:docPr id="985222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2312" name="Picture 985222312"/>
                    <pic:cNvPicPr/>
                  </pic:nvPicPr>
                  <pic:blipFill>
                    <a:blip r:embed="rId52">
                      <a:extLst>
                        <a:ext uri="{BEBA8EAE-BF5A-486C-A8C5-ECC9F3942E4B}">
                          <a14:imgProps xmlns:a14="http://schemas.microsoft.com/office/drawing/2010/main">
                            <a14:imgLayer r:embed="rId53">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2590800" cy="1208405"/>
                    </a:xfrm>
                    <a:prstGeom prst="rect">
                      <a:avLst/>
                    </a:prstGeom>
                  </pic:spPr>
                </pic:pic>
              </a:graphicData>
            </a:graphic>
            <wp14:sizeRelH relativeFrom="margin">
              <wp14:pctWidth>0</wp14:pctWidth>
            </wp14:sizeRelH>
            <wp14:sizeRelV relativeFrom="margin">
              <wp14:pctHeight>0</wp14:pctHeight>
            </wp14:sizeRelV>
          </wp:anchor>
        </w:drawing>
      </w:r>
      <w:r w:rsidR="00977A07" w:rsidRPr="00977A07">
        <w:rPr>
          <w:sz w:val="24"/>
          <w:szCs w:val="24"/>
          <w:lang w:val="en-US"/>
        </w:rPr>
        <w:t>ORDER BY avg_loan_amount DESC;</w:t>
      </w:r>
    </w:p>
    <w:p w14:paraId="089152AC" w14:textId="3657D6D8" w:rsidR="00977A07" w:rsidRPr="00977A07" w:rsidRDefault="00977A07" w:rsidP="00977A07">
      <w:pPr>
        <w:tabs>
          <w:tab w:val="left" w:pos="2664"/>
        </w:tabs>
        <w:rPr>
          <w:sz w:val="24"/>
          <w:szCs w:val="24"/>
          <w:lang w:val="en-US"/>
        </w:rPr>
      </w:pPr>
      <w:r w:rsidRPr="00977A07">
        <w:rPr>
          <w:sz w:val="24"/>
          <w:szCs w:val="24"/>
          <w:lang w:val="en-US"/>
        </w:rPr>
        <w:t>Purpose:</w:t>
      </w:r>
      <w:r>
        <w:rPr>
          <w:sz w:val="24"/>
          <w:szCs w:val="24"/>
          <w:lang w:val="en-US"/>
        </w:rPr>
        <w:t xml:space="preserve"> </w:t>
      </w:r>
      <w:r w:rsidRPr="00977A07">
        <w:rPr>
          <w:sz w:val="24"/>
          <w:szCs w:val="24"/>
          <w:lang w:val="en-US"/>
        </w:rPr>
        <w:t>To identify borrowing patterns based on repayment outcome.</w:t>
      </w:r>
    </w:p>
    <w:p w14:paraId="14FE2CF3" w14:textId="02EF3912" w:rsidR="00977A07" w:rsidRDefault="000D6001" w:rsidP="00977A07">
      <w:pPr>
        <w:tabs>
          <w:tab w:val="left" w:pos="2664"/>
        </w:tabs>
        <w:rPr>
          <w:b/>
          <w:bCs/>
          <w:sz w:val="24"/>
          <w:szCs w:val="24"/>
        </w:rPr>
      </w:pPr>
      <w:r>
        <w:rPr>
          <w:sz w:val="24"/>
          <w:szCs w:val="24"/>
          <w:lang w:val="en-US"/>
        </w:rPr>
        <w:t xml:space="preserve">Interpretation: </w:t>
      </w:r>
      <w:r w:rsidRPr="000D6001">
        <w:rPr>
          <w:sz w:val="24"/>
          <w:szCs w:val="24"/>
          <w:lang w:val="en-US"/>
        </w:rPr>
        <w:t>The query reveals borrowing patterns based on repayment outcome, showing which loan statuses are associated with higher average loan amounts and total loan counts.</w:t>
      </w:r>
      <w:r w:rsidR="00977A07">
        <w:rPr>
          <w:sz w:val="24"/>
          <w:szCs w:val="24"/>
          <w:lang w:val="en-US"/>
        </w:rPr>
        <w:br w:type="textWrapping" w:clear="all"/>
      </w:r>
      <w:r w:rsidR="00465A3B">
        <w:rPr>
          <w:b/>
          <w:bCs/>
          <w:sz w:val="24"/>
          <w:szCs w:val="24"/>
          <w:lang w:val="en-US"/>
        </w:rPr>
        <w:t>7</w:t>
      </w:r>
      <w:r w:rsidRPr="000D6001">
        <w:rPr>
          <w:b/>
          <w:bCs/>
          <w:sz w:val="24"/>
          <w:szCs w:val="24"/>
          <w:lang w:val="en-US"/>
        </w:rPr>
        <w:t>.3.8</w:t>
      </w:r>
      <w:r>
        <w:rPr>
          <w:b/>
          <w:bCs/>
          <w:sz w:val="24"/>
          <w:szCs w:val="24"/>
          <w:lang w:val="en-US"/>
        </w:rPr>
        <w:t xml:space="preserve"> </w:t>
      </w:r>
      <w:r>
        <w:rPr>
          <w:sz w:val="24"/>
          <w:szCs w:val="24"/>
          <w:lang w:val="en-US"/>
        </w:rPr>
        <w:t xml:space="preserve"> </w:t>
      </w:r>
      <w:r w:rsidRPr="000D6001">
        <w:rPr>
          <w:b/>
          <w:bCs/>
          <w:sz w:val="24"/>
          <w:szCs w:val="24"/>
        </w:rPr>
        <w:t>Borrowers with More Than One Loan (Top 10 by Loan Volume)</w:t>
      </w:r>
    </w:p>
    <w:p w14:paraId="72EDF51F" w14:textId="7168970D"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 xml:space="preserve">SELECT </w:t>
      </w:r>
    </w:p>
    <w:p w14:paraId="2DE19C33" w14:textId="199E776D"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 xml:space="preserve">    borrower_id,</w:t>
      </w:r>
    </w:p>
    <w:p w14:paraId="433226C5" w14:textId="77777777"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 xml:space="preserve">    COUNT(loan_id) AS num_loans,</w:t>
      </w:r>
    </w:p>
    <w:p w14:paraId="76063006" w14:textId="50CE5275"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 xml:space="preserve">    ROUND(SUM(loan_amount), 2) AS total_loan_amount,</w:t>
      </w:r>
    </w:p>
    <w:p w14:paraId="666D5BED" w14:textId="61B4C540"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 xml:space="preserve">    SUM(default_label) AS defaults</w:t>
      </w:r>
    </w:p>
    <w:p w14:paraId="0C6C75C8" w14:textId="72F88C9A"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FROM loans</w:t>
      </w:r>
    </w:p>
    <w:p w14:paraId="37EF359A" w14:textId="7FBE583E"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GROUP BY borrower_id</w:t>
      </w:r>
    </w:p>
    <w:p w14:paraId="6EE81468" w14:textId="7A5120FF"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HAVING COUNT(loan_id) &gt; 1</w:t>
      </w:r>
    </w:p>
    <w:p w14:paraId="5863D437" w14:textId="5367D016" w:rsidR="000D6001" w:rsidRP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ORDER BY total_loan_amount DESC</w:t>
      </w:r>
    </w:p>
    <w:p w14:paraId="228B0A6F" w14:textId="13C4F6C3" w:rsidR="000D6001" w:rsidRDefault="000D6001" w:rsidP="000D6001">
      <w:pPr>
        <w:pBdr>
          <w:top w:val="single" w:sz="4" w:space="1" w:color="auto"/>
          <w:left w:val="single" w:sz="4" w:space="4" w:color="auto"/>
          <w:bottom w:val="single" w:sz="4" w:space="1" w:color="auto"/>
          <w:right w:val="single" w:sz="4" w:space="4" w:color="auto"/>
        </w:pBdr>
        <w:tabs>
          <w:tab w:val="left" w:pos="2664"/>
        </w:tabs>
        <w:rPr>
          <w:sz w:val="24"/>
          <w:szCs w:val="24"/>
          <w:lang w:val="en-US"/>
        </w:rPr>
      </w:pPr>
      <w:r w:rsidRPr="000D6001">
        <w:rPr>
          <w:sz w:val="24"/>
          <w:szCs w:val="24"/>
          <w:lang w:val="en-US"/>
        </w:rPr>
        <w:t>LIMIT 10;</w:t>
      </w:r>
    </w:p>
    <w:p w14:paraId="174F4BE5" w14:textId="7F6E8697" w:rsidR="000D6001" w:rsidRPr="000D6001" w:rsidRDefault="000D6001" w:rsidP="000D6001">
      <w:pPr>
        <w:rPr>
          <w:sz w:val="24"/>
          <w:szCs w:val="24"/>
          <w:lang w:val="en-US"/>
        </w:rPr>
      </w:pPr>
    </w:p>
    <w:p w14:paraId="43C6F988" w14:textId="16E9FC6F" w:rsidR="000D6001" w:rsidRPr="000D6001" w:rsidRDefault="000D6001" w:rsidP="000D6001">
      <w:pPr>
        <w:rPr>
          <w:sz w:val="24"/>
          <w:szCs w:val="24"/>
          <w:lang w:val="en-US"/>
        </w:rPr>
      </w:pPr>
    </w:p>
    <w:p w14:paraId="2AE463B3" w14:textId="26606CD0" w:rsidR="000D6001" w:rsidRDefault="000D6001" w:rsidP="000D6001">
      <w:pPr>
        <w:rPr>
          <w:sz w:val="24"/>
          <w:szCs w:val="24"/>
          <w:lang w:val="en-US"/>
        </w:rPr>
      </w:pPr>
      <w:r>
        <w:rPr>
          <w:noProof/>
          <w:sz w:val="24"/>
          <w:szCs w:val="24"/>
          <w:lang w:val="en-US"/>
        </w:rPr>
        <w:lastRenderedPageBreak/>
        <w:drawing>
          <wp:anchor distT="0" distB="0" distL="114300" distR="114300" simplePos="0" relativeHeight="251682816" behindDoc="0" locked="0" layoutInCell="1" allowOverlap="1" wp14:anchorId="1D81FD46" wp14:editId="6C3F76F9">
            <wp:simplePos x="0" y="0"/>
            <wp:positionH relativeFrom="margin">
              <wp:align>left</wp:align>
            </wp:positionH>
            <wp:positionV relativeFrom="margin">
              <wp:align>top</wp:align>
            </wp:positionV>
            <wp:extent cx="3749040" cy="2392680"/>
            <wp:effectExtent l="0" t="0" r="3810" b="7620"/>
            <wp:wrapSquare wrapText="bothSides"/>
            <wp:docPr id="653805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BEBA8EAE-BF5A-486C-A8C5-ECC9F3942E4B}">
                          <a14:imgProps xmlns:a14="http://schemas.microsoft.com/office/drawing/2010/main">
                            <a14:imgLayer r:embed="rId55">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3749040" cy="2392680"/>
                    </a:xfrm>
                    <a:prstGeom prst="rect">
                      <a:avLst/>
                    </a:prstGeom>
                    <a:noFill/>
                  </pic:spPr>
                </pic:pic>
              </a:graphicData>
            </a:graphic>
            <wp14:sizeRelH relativeFrom="margin">
              <wp14:pctWidth>0</wp14:pctWidth>
            </wp14:sizeRelH>
            <wp14:sizeRelV relativeFrom="margin">
              <wp14:pctHeight>0</wp14:pctHeight>
            </wp14:sizeRelV>
          </wp:anchor>
        </w:drawing>
      </w:r>
      <w:r w:rsidRPr="000D6001">
        <w:rPr>
          <w:sz w:val="24"/>
          <w:szCs w:val="24"/>
          <w:lang w:val="en-US"/>
        </w:rPr>
        <w:t>Purpose:</w:t>
      </w:r>
      <w:r>
        <w:rPr>
          <w:sz w:val="24"/>
          <w:szCs w:val="24"/>
          <w:lang w:val="en-US"/>
        </w:rPr>
        <w:t xml:space="preserve"> </w:t>
      </w:r>
      <w:r w:rsidRPr="000D6001">
        <w:rPr>
          <w:sz w:val="24"/>
          <w:szCs w:val="24"/>
          <w:lang w:val="en-US"/>
        </w:rPr>
        <w:t>To evaluate multi-loan borrowers who may pose cumulative credit risk</w:t>
      </w:r>
    </w:p>
    <w:p w14:paraId="61FF242C" w14:textId="113F2E0F" w:rsidR="000D6001" w:rsidRDefault="000D6001" w:rsidP="000D6001">
      <w:pPr>
        <w:rPr>
          <w:sz w:val="24"/>
          <w:szCs w:val="24"/>
          <w:lang w:val="en-US"/>
        </w:rPr>
      </w:pPr>
      <w:r w:rsidRPr="000D6001">
        <w:rPr>
          <w:sz w:val="24"/>
          <w:szCs w:val="24"/>
          <w:lang w:val="en-US"/>
        </w:rPr>
        <w:t>I</w:t>
      </w:r>
      <w:r>
        <w:rPr>
          <w:sz w:val="24"/>
          <w:szCs w:val="24"/>
          <w:lang w:val="en-US"/>
        </w:rPr>
        <w:t>nterpretation: i</w:t>
      </w:r>
      <w:r w:rsidRPr="000D6001">
        <w:rPr>
          <w:sz w:val="24"/>
          <w:szCs w:val="24"/>
          <w:lang w:val="en-US"/>
        </w:rPr>
        <w:t>dentifies borrowers with multiple loans, highlighting potential cumulative credit risk by analyzing the number of loans, total loan amount, and default history for each borrower.</w:t>
      </w:r>
    </w:p>
    <w:p w14:paraId="551C3C0B" w14:textId="038B06BF" w:rsidR="000D6001" w:rsidRDefault="00465A3B" w:rsidP="000D6001">
      <w:pPr>
        <w:rPr>
          <w:b/>
          <w:bCs/>
          <w:sz w:val="24"/>
          <w:szCs w:val="24"/>
          <w:lang w:val="en-US"/>
        </w:rPr>
      </w:pPr>
      <w:r>
        <w:rPr>
          <w:b/>
          <w:bCs/>
          <w:sz w:val="24"/>
          <w:szCs w:val="24"/>
          <w:lang w:val="en-US"/>
        </w:rPr>
        <w:t>7</w:t>
      </w:r>
      <w:r w:rsidR="000D6001" w:rsidRPr="000D6001">
        <w:rPr>
          <w:b/>
          <w:bCs/>
          <w:sz w:val="24"/>
          <w:szCs w:val="24"/>
          <w:lang w:val="en-US"/>
        </w:rPr>
        <w:t>.3.9 Telecom Usage Insights</w:t>
      </w:r>
    </w:p>
    <w:p w14:paraId="5DE2D1CA"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SELECT </w:t>
      </w:r>
    </w:p>
    <w:p w14:paraId="61970B27"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t.borrower_id,</w:t>
      </w:r>
    </w:p>
    <w:p w14:paraId="7A93C23D"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t.topup_freq,</w:t>
      </w:r>
    </w:p>
    <w:p w14:paraId="118F8DA8"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t.data_usage_mb,</w:t>
      </w:r>
    </w:p>
    <w:p w14:paraId="4B3A244C"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t.sim_count,</w:t>
      </w:r>
    </w:p>
    <w:p w14:paraId="108F4F47"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b.income,</w:t>
      </w:r>
    </w:p>
    <w:p w14:paraId="64E11E33"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 xml:space="preserve">    b.location</w:t>
      </w:r>
    </w:p>
    <w:p w14:paraId="2B506857"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FROM telecom_data t</w:t>
      </w:r>
    </w:p>
    <w:p w14:paraId="46BF94F7"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JOIN borrowers b ON t.borrower_id = b.borrower_id</w:t>
      </w:r>
    </w:p>
    <w:p w14:paraId="3EC2ACE2" w14:textId="77777777" w:rsidR="000D6001" w:rsidRPr="000D6001" w:rsidRDefault="000D6001" w:rsidP="000D6001">
      <w:pPr>
        <w:pBdr>
          <w:top w:val="single" w:sz="4" w:space="1" w:color="auto"/>
          <w:left w:val="single" w:sz="4" w:space="4" w:color="auto"/>
          <w:bottom w:val="single" w:sz="4" w:space="1" w:color="auto"/>
          <w:right w:val="single" w:sz="4" w:space="4" w:color="auto"/>
        </w:pBdr>
        <w:rPr>
          <w:sz w:val="24"/>
          <w:szCs w:val="24"/>
          <w:lang w:val="en-US"/>
        </w:rPr>
      </w:pPr>
      <w:r w:rsidRPr="000D6001">
        <w:rPr>
          <w:sz w:val="24"/>
          <w:szCs w:val="24"/>
          <w:lang w:val="en-US"/>
        </w:rPr>
        <w:t>ORDER BY t.topup_freq DESC</w:t>
      </w:r>
    </w:p>
    <w:p w14:paraId="60D03C0A" w14:textId="49C09F27" w:rsidR="000D6001" w:rsidRDefault="00323847" w:rsidP="000D6001">
      <w:pPr>
        <w:pBdr>
          <w:top w:val="single" w:sz="4" w:space="1" w:color="auto"/>
          <w:left w:val="single" w:sz="4" w:space="4" w:color="auto"/>
          <w:bottom w:val="single" w:sz="4" w:space="1" w:color="auto"/>
          <w:right w:val="single" w:sz="4" w:space="4" w:color="auto"/>
        </w:pBdr>
        <w:rPr>
          <w:sz w:val="24"/>
          <w:szCs w:val="24"/>
          <w:lang w:val="en-US"/>
        </w:rPr>
      </w:pPr>
      <w:r>
        <w:rPr>
          <w:noProof/>
          <w:sz w:val="24"/>
          <w:szCs w:val="24"/>
          <w:lang w:val="en-US"/>
        </w:rPr>
        <w:drawing>
          <wp:anchor distT="0" distB="0" distL="114300" distR="114300" simplePos="0" relativeHeight="251684864" behindDoc="0" locked="0" layoutInCell="1" allowOverlap="1" wp14:anchorId="10A32C93" wp14:editId="048EBF79">
            <wp:simplePos x="0" y="0"/>
            <wp:positionH relativeFrom="column">
              <wp:posOffset>-38100</wp:posOffset>
            </wp:positionH>
            <wp:positionV relativeFrom="paragraph">
              <wp:posOffset>323850</wp:posOffset>
            </wp:positionV>
            <wp:extent cx="5829300" cy="1865630"/>
            <wp:effectExtent l="0" t="0" r="0" b="1270"/>
            <wp:wrapSquare wrapText="bothSides"/>
            <wp:docPr id="932376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BEBA8EAE-BF5A-486C-A8C5-ECC9F3942E4B}">
                          <a14:imgProps xmlns:a14="http://schemas.microsoft.com/office/drawing/2010/main">
                            <a14:imgLayer r:embed="rId57">
                              <a14:imgEffect>
                                <a14:colorTemperature colorTemp="5300"/>
                              </a14:imgEffect>
                            </a14:imgLayer>
                          </a14:imgProps>
                        </a:ext>
                        <a:ext uri="{28A0092B-C50C-407E-A947-70E740481C1C}">
                          <a14:useLocalDpi xmlns:a14="http://schemas.microsoft.com/office/drawing/2010/main" val="0"/>
                        </a:ext>
                      </a:extLst>
                    </a:blip>
                    <a:srcRect/>
                    <a:stretch>
                      <a:fillRect/>
                    </a:stretch>
                  </pic:blipFill>
                  <pic:spPr bwMode="auto">
                    <a:xfrm>
                      <a:off x="0" y="0"/>
                      <a:ext cx="5829300" cy="1865630"/>
                    </a:xfrm>
                    <a:prstGeom prst="rect">
                      <a:avLst/>
                    </a:prstGeom>
                    <a:noFill/>
                  </pic:spPr>
                </pic:pic>
              </a:graphicData>
            </a:graphic>
            <wp14:sizeRelH relativeFrom="margin">
              <wp14:pctWidth>0</wp14:pctWidth>
            </wp14:sizeRelH>
          </wp:anchor>
        </w:drawing>
      </w:r>
      <w:r w:rsidR="000D6001" w:rsidRPr="000D6001">
        <w:rPr>
          <w:sz w:val="24"/>
          <w:szCs w:val="24"/>
          <w:lang w:val="en-US"/>
        </w:rPr>
        <w:t>LIMIT 6;</w:t>
      </w:r>
    </w:p>
    <w:p w14:paraId="5C441C24" w14:textId="203070A1" w:rsidR="00323847" w:rsidRPr="00323847" w:rsidRDefault="00323847" w:rsidP="00323847">
      <w:pPr>
        <w:rPr>
          <w:sz w:val="24"/>
          <w:szCs w:val="24"/>
          <w:lang w:val="en-US"/>
        </w:rPr>
      </w:pPr>
      <w:r w:rsidRPr="00323847">
        <w:rPr>
          <w:sz w:val="24"/>
          <w:szCs w:val="24"/>
          <w:lang w:val="en-US"/>
        </w:rPr>
        <w:t>Purpose</w:t>
      </w:r>
      <w:r>
        <w:rPr>
          <w:sz w:val="24"/>
          <w:szCs w:val="24"/>
          <w:lang w:val="en-US"/>
        </w:rPr>
        <w:t xml:space="preserve">: </w:t>
      </w:r>
      <w:r w:rsidRPr="00323847">
        <w:rPr>
          <w:sz w:val="24"/>
          <w:szCs w:val="24"/>
          <w:lang w:val="en-US"/>
        </w:rPr>
        <w:t>To link telecom activity with earning patterns as behavioral credit signals.</w:t>
      </w:r>
    </w:p>
    <w:p w14:paraId="1CCB2AFE" w14:textId="77777777" w:rsidR="00FF0791" w:rsidRDefault="00323847" w:rsidP="00FF0791">
      <w:pPr>
        <w:rPr>
          <w:sz w:val="24"/>
          <w:szCs w:val="24"/>
          <w:lang w:val="en-US"/>
        </w:rPr>
      </w:pPr>
      <w:r w:rsidRPr="00323847">
        <w:rPr>
          <w:sz w:val="24"/>
          <w:szCs w:val="24"/>
          <w:lang w:val="en-US"/>
        </w:rPr>
        <w:t>Interpretation</w:t>
      </w:r>
      <w:r>
        <w:rPr>
          <w:sz w:val="24"/>
          <w:szCs w:val="24"/>
          <w:lang w:val="en-US"/>
        </w:rPr>
        <w:t xml:space="preserve">: </w:t>
      </w:r>
      <w:r w:rsidR="00FF0791" w:rsidRPr="00FF0791">
        <w:rPr>
          <w:sz w:val="24"/>
          <w:szCs w:val="24"/>
          <w:lang w:val="en-US"/>
        </w:rPr>
        <w:t>This query combines telecom data with borrower information to analyze the relationship between telecom usage patterns and financial behavior, providing insights into potential behavioral credit signals.</w:t>
      </w:r>
    </w:p>
    <w:p w14:paraId="73A511C0" w14:textId="673FB744" w:rsidR="00FF0791" w:rsidRDefault="00465A3B" w:rsidP="00FF0791">
      <w:pPr>
        <w:rPr>
          <w:b/>
          <w:bCs/>
          <w:sz w:val="24"/>
          <w:szCs w:val="24"/>
        </w:rPr>
      </w:pPr>
      <w:r>
        <w:rPr>
          <w:b/>
          <w:bCs/>
          <w:sz w:val="24"/>
          <w:szCs w:val="24"/>
          <w:lang w:val="en-US"/>
        </w:rPr>
        <w:lastRenderedPageBreak/>
        <w:t>7</w:t>
      </w:r>
      <w:r w:rsidR="00FF0791" w:rsidRPr="00FF0791">
        <w:rPr>
          <w:b/>
          <w:bCs/>
          <w:sz w:val="24"/>
          <w:szCs w:val="24"/>
          <w:lang w:val="en-US"/>
        </w:rPr>
        <w:t>.3.10</w:t>
      </w:r>
      <w:r w:rsidR="00FF0791">
        <w:rPr>
          <w:sz w:val="24"/>
          <w:szCs w:val="24"/>
          <w:lang w:val="en-US"/>
        </w:rPr>
        <w:t xml:space="preserve"> </w:t>
      </w:r>
      <w:r w:rsidR="00FF0791" w:rsidRPr="00FF0791">
        <w:rPr>
          <w:b/>
          <w:bCs/>
          <w:sz w:val="24"/>
          <w:szCs w:val="24"/>
        </w:rPr>
        <w:t>Geographical Risk Distribution</w:t>
      </w:r>
    </w:p>
    <w:p w14:paraId="260B1C40"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SELECT </w:t>
      </w:r>
    </w:p>
    <w:p w14:paraId="134788B6"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g.district,</w:t>
      </w:r>
    </w:p>
    <w:p w14:paraId="3A547034"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g.rural_urban_flag,</w:t>
      </w:r>
    </w:p>
    <w:p w14:paraId="54615CAC"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ROUND(AVG(l.loan_amount), 2) AS avg_loan_amount,</w:t>
      </w:r>
    </w:p>
    <w:p w14:paraId="362D0DE6"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SUM(l.default_label) AS total_defaults,</w:t>
      </w:r>
    </w:p>
    <w:p w14:paraId="797AFB1B"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COUNT(l.loan_id) AS total_loans,</w:t>
      </w:r>
    </w:p>
    <w:p w14:paraId="7E0030BE"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 xml:space="preserve">    ROUND((SUM(l.default_label) * 100.0 / COUNT(l.loan_id)), 2) AS default_rate_percent</w:t>
      </w:r>
    </w:p>
    <w:p w14:paraId="685AE5A1"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FROM loans l</w:t>
      </w:r>
    </w:p>
    <w:p w14:paraId="02282E07" w14:textId="77777777"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JOIN geolocation g ON l.borrower_id = g.district</w:t>
      </w:r>
    </w:p>
    <w:p w14:paraId="5A7A8288" w14:textId="608D7D13"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GROUP BY g.district, g.rural_urban_flag</w:t>
      </w:r>
    </w:p>
    <w:p w14:paraId="28EE79E5" w14:textId="261DCCC3"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sidRPr="00FF0791">
        <w:rPr>
          <w:sz w:val="20"/>
          <w:szCs w:val="20"/>
          <w:lang w:val="en-US"/>
        </w:rPr>
        <w:t>ORDER BY default_rate_percent DESC</w:t>
      </w:r>
    </w:p>
    <w:p w14:paraId="1111342F" w14:textId="79212AD9" w:rsidR="00FF0791" w:rsidRPr="00FF0791" w:rsidRDefault="00FF0791" w:rsidP="00FF0791">
      <w:pPr>
        <w:pBdr>
          <w:top w:val="single" w:sz="4" w:space="1" w:color="auto"/>
          <w:left w:val="single" w:sz="4" w:space="4" w:color="auto"/>
          <w:bottom w:val="single" w:sz="4" w:space="1" w:color="auto"/>
          <w:right w:val="single" w:sz="4" w:space="4" w:color="auto"/>
        </w:pBdr>
        <w:rPr>
          <w:sz w:val="20"/>
          <w:szCs w:val="20"/>
          <w:lang w:val="en-US"/>
        </w:rPr>
      </w:pPr>
      <w:r>
        <w:rPr>
          <w:noProof/>
          <w:sz w:val="24"/>
          <w:szCs w:val="24"/>
          <w:lang w:val="en-US"/>
        </w:rPr>
        <w:drawing>
          <wp:anchor distT="0" distB="0" distL="114300" distR="114300" simplePos="0" relativeHeight="251685888" behindDoc="0" locked="0" layoutInCell="1" allowOverlap="1" wp14:anchorId="3B06B756" wp14:editId="1EB82A02">
            <wp:simplePos x="0" y="0"/>
            <wp:positionH relativeFrom="margin">
              <wp:align>right</wp:align>
            </wp:positionH>
            <wp:positionV relativeFrom="page">
              <wp:posOffset>4450080</wp:posOffset>
            </wp:positionV>
            <wp:extent cx="5806440" cy="1714500"/>
            <wp:effectExtent l="0" t="0" r="3810" b="0"/>
            <wp:wrapSquare wrapText="bothSides"/>
            <wp:docPr id="19320273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27387" name="Picture 1932027387"/>
                    <pic:cNvPicPr/>
                  </pic:nvPicPr>
                  <pic:blipFill>
                    <a:blip r:embed="rId58">
                      <a:extLst>
                        <a:ext uri="{BEBA8EAE-BF5A-486C-A8C5-ECC9F3942E4B}">
                          <a14:imgProps xmlns:a14="http://schemas.microsoft.com/office/drawing/2010/main">
                            <a14:imgLayer r:embed="rId5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806440" cy="1714500"/>
                    </a:xfrm>
                    <a:prstGeom prst="rect">
                      <a:avLst/>
                    </a:prstGeom>
                  </pic:spPr>
                </pic:pic>
              </a:graphicData>
            </a:graphic>
            <wp14:sizeRelH relativeFrom="margin">
              <wp14:pctWidth>0</wp14:pctWidth>
            </wp14:sizeRelH>
            <wp14:sizeRelV relativeFrom="margin">
              <wp14:pctHeight>0</wp14:pctHeight>
            </wp14:sizeRelV>
          </wp:anchor>
        </w:drawing>
      </w:r>
      <w:r w:rsidRPr="00FF0791">
        <w:rPr>
          <w:sz w:val="20"/>
          <w:szCs w:val="20"/>
          <w:lang w:val="en-US"/>
        </w:rPr>
        <w:t>LIMIT 6;</w:t>
      </w:r>
    </w:p>
    <w:p w14:paraId="138DC213" w14:textId="479D7819" w:rsidR="000D6001" w:rsidRDefault="00FF0791" w:rsidP="00FF0791">
      <w:pPr>
        <w:tabs>
          <w:tab w:val="left" w:pos="2700"/>
        </w:tabs>
        <w:rPr>
          <w:sz w:val="24"/>
          <w:szCs w:val="24"/>
          <w:lang w:val="en-US"/>
        </w:rPr>
      </w:pPr>
      <w:r w:rsidRPr="00FF0791">
        <w:rPr>
          <w:sz w:val="24"/>
          <w:szCs w:val="24"/>
          <w:lang w:val="en-US"/>
        </w:rPr>
        <w:t>Purpose:</w:t>
      </w:r>
      <w:r>
        <w:rPr>
          <w:sz w:val="24"/>
          <w:szCs w:val="24"/>
          <w:lang w:val="en-US"/>
        </w:rPr>
        <w:t xml:space="preserve"> </w:t>
      </w:r>
      <w:r w:rsidRPr="00FF0791">
        <w:rPr>
          <w:sz w:val="24"/>
          <w:szCs w:val="24"/>
          <w:lang w:val="en-US"/>
        </w:rPr>
        <w:t>To identify high-risk geographic regions</w:t>
      </w:r>
    </w:p>
    <w:p w14:paraId="6DAEC0A0" w14:textId="07BDF67E" w:rsidR="00FF0791" w:rsidRDefault="00FF0791" w:rsidP="00FF0791">
      <w:pPr>
        <w:tabs>
          <w:tab w:val="left" w:pos="2700"/>
        </w:tabs>
        <w:rPr>
          <w:sz w:val="24"/>
          <w:szCs w:val="24"/>
          <w:lang w:val="en-US"/>
        </w:rPr>
      </w:pPr>
      <w:r>
        <w:rPr>
          <w:sz w:val="24"/>
          <w:szCs w:val="24"/>
          <w:lang w:val="en-US"/>
        </w:rPr>
        <w:t xml:space="preserve">Interpretation: </w:t>
      </w:r>
      <w:r w:rsidRPr="00FF0791">
        <w:rPr>
          <w:sz w:val="24"/>
          <w:szCs w:val="24"/>
          <w:lang w:val="en-US"/>
        </w:rPr>
        <w:t>This query analyzes loan performance across different geographic regions, identifying high-risk areas based on default rates, average loan amounts, and total loans.</w:t>
      </w:r>
    </w:p>
    <w:p w14:paraId="04FD9266" w14:textId="6E8D0D82" w:rsidR="00FF0791" w:rsidRDefault="00465A3B" w:rsidP="00FF0791">
      <w:pPr>
        <w:tabs>
          <w:tab w:val="left" w:pos="2700"/>
        </w:tabs>
        <w:rPr>
          <w:b/>
          <w:bCs/>
          <w:sz w:val="24"/>
          <w:szCs w:val="24"/>
        </w:rPr>
      </w:pPr>
      <w:r>
        <w:rPr>
          <w:b/>
          <w:bCs/>
          <w:sz w:val="24"/>
          <w:szCs w:val="24"/>
          <w:lang w:val="en-US"/>
        </w:rPr>
        <w:t>7</w:t>
      </w:r>
      <w:r w:rsidR="00FF0791" w:rsidRPr="00FF0791">
        <w:rPr>
          <w:b/>
          <w:bCs/>
          <w:sz w:val="24"/>
          <w:szCs w:val="24"/>
          <w:lang w:val="en-US"/>
        </w:rPr>
        <w:t>.3.11</w:t>
      </w:r>
      <w:r w:rsidR="00FF0791">
        <w:rPr>
          <w:sz w:val="24"/>
          <w:szCs w:val="24"/>
          <w:lang w:val="en-US"/>
        </w:rPr>
        <w:t xml:space="preserve"> </w:t>
      </w:r>
      <w:r w:rsidR="00FF0791" w:rsidRPr="00FF0791">
        <w:rPr>
          <w:b/>
          <w:bCs/>
          <w:sz w:val="24"/>
          <w:szCs w:val="24"/>
        </w:rPr>
        <w:t>High Transaction Borrowers</w:t>
      </w:r>
    </w:p>
    <w:p w14:paraId="17CB5264" w14:textId="77777777"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 xml:space="preserve">SELECT </w:t>
      </w:r>
    </w:p>
    <w:p w14:paraId="6E2484AA" w14:textId="77777777"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 xml:space="preserve">    l.borrower_id,</w:t>
      </w:r>
    </w:p>
    <w:p w14:paraId="0A0272C2" w14:textId="77777777"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 xml:space="preserve">    COUNT(t.amount) AS total_transactions,</w:t>
      </w:r>
    </w:p>
    <w:p w14:paraId="1AF93FD7" w14:textId="77777777"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 xml:space="preserve">    ROUND(AVG(t.amount), 2) AS avg_transaction_value,</w:t>
      </w:r>
    </w:p>
    <w:p w14:paraId="6712D9E5" w14:textId="77777777"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 xml:space="preserve">    l.status AS loan_status</w:t>
      </w:r>
    </w:p>
    <w:p w14:paraId="593E0845" w14:textId="3E7A6929"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FROM transactions t</w:t>
      </w:r>
    </w:p>
    <w:p w14:paraId="3BD0365A" w14:textId="28DA0140"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JOIN loans l ON t.borrower_id = l.borrower_id</w:t>
      </w:r>
    </w:p>
    <w:p w14:paraId="3DC1FB21" w14:textId="48D80DB4"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GROUP BY l.borrower_id, l.status</w:t>
      </w:r>
    </w:p>
    <w:p w14:paraId="55CBF20F" w14:textId="42A86C72"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HAVING COUNT(t.amount) &gt; 5</w:t>
      </w:r>
    </w:p>
    <w:p w14:paraId="0C1217D2" w14:textId="7A9BDA70" w:rsidR="00FF0791" w:rsidRP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lastRenderedPageBreak/>
        <w:t>ORDER BY total_transactions DESC</w:t>
      </w:r>
    </w:p>
    <w:p w14:paraId="1C5871E9" w14:textId="104378A7" w:rsidR="00FF0791" w:rsidRDefault="00FF0791" w:rsidP="00FF0791">
      <w:pPr>
        <w:pBdr>
          <w:top w:val="single" w:sz="4" w:space="1" w:color="auto"/>
          <w:left w:val="single" w:sz="4" w:space="4" w:color="auto"/>
          <w:bottom w:val="single" w:sz="4" w:space="1" w:color="auto"/>
          <w:right w:val="single" w:sz="4" w:space="4" w:color="auto"/>
        </w:pBdr>
        <w:tabs>
          <w:tab w:val="left" w:pos="2700"/>
        </w:tabs>
        <w:rPr>
          <w:sz w:val="20"/>
          <w:szCs w:val="20"/>
          <w:lang w:val="en-US"/>
        </w:rPr>
      </w:pPr>
      <w:r w:rsidRPr="00FF0791">
        <w:rPr>
          <w:sz w:val="20"/>
          <w:szCs w:val="20"/>
          <w:lang w:val="en-US"/>
        </w:rPr>
        <w:t>LIMIT 6;</w:t>
      </w:r>
    </w:p>
    <w:p w14:paraId="68F60D97" w14:textId="77777777" w:rsidR="00B85E74" w:rsidRDefault="004D277A" w:rsidP="00FF0791">
      <w:pPr>
        <w:tabs>
          <w:tab w:val="left" w:pos="5088"/>
        </w:tabs>
        <w:rPr>
          <w:sz w:val="24"/>
          <w:szCs w:val="24"/>
          <w:lang w:val="en-US"/>
        </w:rPr>
      </w:pPr>
      <w:r>
        <w:rPr>
          <w:noProof/>
          <w:sz w:val="20"/>
          <w:szCs w:val="20"/>
          <w:lang w:val="en-US"/>
        </w:rPr>
        <w:drawing>
          <wp:anchor distT="0" distB="0" distL="114300" distR="114300" simplePos="0" relativeHeight="251686912" behindDoc="0" locked="0" layoutInCell="1" allowOverlap="1" wp14:anchorId="30DCB117" wp14:editId="4B178578">
            <wp:simplePos x="0" y="0"/>
            <wp:positionH relativeFrom="column">
              <wp:posOffset>-121920</wp:posOffset>
            </wp:positionH>
            <wp:positionV relativeFrom="paragraph">
              <wp:posOffset>193040</wp:posOffset>
            </wp:positionV>
            <wp:extent cx="3825240" cy="2190750"/>
            <wp:effectExtent l="0" t="0" r="3810" b="0"/>
            <wp:wrapSquare wrapText="bothSides"/>
            <wp:docPr id="14243397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39760" name="Picture 1424339760"/>
                    <pic:cNvPicPr/>
                  </pic:nvPicPr>
                  <pic:blipFill>
                    <a:blip r:embed="rId60">
                      <a:extLst>
                        <a:ext uri="{BEBA8EAE-BF5A-486C-A8C5-ECC9F3942E4B}">
                          <a14:imgProps xmlns:a14="http://schemas.microsoft.com/office/drawing/2010/main">
                            <a14:imgLayer r:embed="rId61">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3825240" cy="2190750"/>
                    </a:xfrm>
                    <a:prstGeom prst="rect">
                      <a:avLst/>
                    </a:prstGeom>
                  </pic:spPr>
                </pic:pic>
              </a:graphicData>
            </a:graphic>
          </wp:anchor>
        </w:drawing>
      </w:r>
    </w:p>
    <w:p w14:paraId="26A25574" w14:textId="07E7F6DC" w:rsidR="004D277A" w:rsidRDefault="00A05847" w:rsidP="00FF0791">
      <w:pPr>
        <w:tabs>
          <w:tab w:val="left" w:pos="5088"/>
        </w:tabs>
        <w:rPr>
          <w:sz w:val="24"/>
          <w:szCs w:val="24"/>
          <w:lang w:val="en-US"/>
        </w:rPr>
      </w:pPr>
      <w:r>
        <w:rPr>
          <w:sz w:val="24"/>
          <w:szCs w:val="24"/>
          <w:lang w:val="en-US"/>
        </w:rPr>
        <w:t>Purpose :</w:t>
      </w:r>
      <w:r w:rsidRPr="00A05847">
        <w:t xml:space="preserve"> </w:t>
      </w:r>
      <w:r w:rsidRPr="00A05847">
        <w:rPr>
          <w:sz w:val="24"/>
          <w:szCs w:val="24"/>
          <w:lang w:val="en-US"/>
        </w:rPr>
        <w:t>Specifically, it aims to analyze borrowers with a high number of transactions (&gt; 5) to understand their financial behavior and loan repayment performance, potentially informing targeted marketing or risk assessment strategies.</w:t>
      </w:r>
    </w:p>
    <w:p w14:paraId="4AC7ECF2" w14:textId="77777777" w:rsidR="00716311" w:rsidRDefault="00A05847" w:rsidP="00FF0791">
      <w:pPr>
        <w:tabs>
          <w:tab w:val="left" w:pos="5088"/>
        </w:tabs>
        <w:rPr>
          <w:sz w:val="24"/>
          <w:szCs w:val="24"/>
          <w:lang w:val="en-US"/>
        </w:rPr>
      </w:pPr>
      <w:r>
        <w:rPr>
          <w:sz w:val="24"/>
          <w:szCs w:val="24"/>
          <w:lang w:val="en-US"/>
        </w:rPr>
        <w:t xml:space="preserve">Interpretation: </w:t>
      </w:r>
      <w:r w:rsidRPr="00A05847">
        <w:rPr>
          <w:sz w:val="24"/>
          <w:szCs w:val="24"/>
          <w:lang w:val="en-US"/>
        </w:rPr>
        <w:t>This query identifies borrowers with a high number of transactions (&gt; 5), providing insights into their financial behavior and loan repayment performance</w:t>
      </w:r>
    </w:p>
    <w:p w14:paraId="66BBD294" w14:textId="77777777" w:rsidR="00716311" w:rsidRDefault="00716311" w:rsidP="00FF0791">
      <w:pPr>
        <w:tabs>
          <w:tab w:val="left" w:pos="5088"/>
        </w:tabs>
        <w:rPr>
          <w:sz w:val="24"/>
          <w:szCs w:val="24"/>
          <w:lang w:val="en-US"/>
        </w:rPr>
      </w:pPr>
    </w:p>
    <w:p w14:paraId="428D5C8C" w14:textId="1675EA3B" w:rsidR="00716311" w:rsidRPr="00716311" w:rsidRDefault="00465A3B" w:rsidP="00716311">
      <w:pPr>
        <w:tabs>
          <w:tab w:val="left" w:pos="5088"/>
        </w:tabs>
        <w:rPr>
          <w:b/>
          <w:bCs/>
          <w:sz w:val="24"/>
          <w:szCs w:val="24"/>
          <w:lang w:val="en-US"/>
        </w:rPr>
      </w:pPr>
      <w:r>
        <w:rPr>
          <w:b/>
          <w:bCs/>
          <w:sz w:val="24"/>
          <w:szCs w:val="24"/>
          <w:lang w:val="en-US"/>
        </w:rPr>
        <w:t>7</w:t>
      </w:r>
      <w:r w:rsidR="00716311" w:rsidRPr="00716311">
        <w:rPr>
          <w:b/>
          <w:bCs/>
          <w:sz w:val="24"/>
          <w:szCs w:val="24"/>
          <w:lang w:val="en-US"/>
        </w:rPr>
        <w:t>.</w:t>
      </w:r>
      <w:r w:rsidR="00716311">
        <w:rPr>
          <w:b/>
          <w:bCs/>
          <w:sz w:val="24"/>
          <w:szCs w:val="24"/>
          <w:lang w:val="en-US"/>
        </w:rPr>
        <w:t xml:space="preserve">4 </w:t>
      </w:r>
      <w:r w:rsidR="00716311" w:rsidRPr="00716311">
        <w:rPr>
          <w:b/>
          <w:bCs/>
          <w:sz w:val="24"/>
          <w:szCs w:val="24"/>
          <w:lang w:val="en-US"/>
        </w:rPr>
        <w:t xml:space="preserve"> SQL Integration and Report Generation</w:t>
      </w:r>
    </w:p>
    <w:p w14:paraId="3E7C7D12" w14:textId="6D38711B" w:rsidR="00716311" w:rsidRPr="00716311" w:rsidRDefault="00716311" w:rsidP="00716311">
      <w:pPr>
        <w:tabs>
          <w:tab w:val="left" w:pos="5088"/>
        </w:tabs>
        <w:rPr>
          <w:sz w:val="24"/>
          <w:szCs w:val="24"/>
          <w:lang w:val="en-US"/>
        </w:rPr>
      </w:pPr>
      <w:r w:rsidRPr="00716311">
        <w:rPr>
          <w:sz w:val="24"/>
          <w:szCs w:val="24"/>
          <w:lang w:val="en-US"/>
        </w:rPr>
        <w:t>After importing all datasets into the Microfinance database, SQL queries were executed to analyze borrower patterns, loan performance, telecom usage behavior, repayment outcomes, and geolocation-based risks.</w:t>
      </w:r>
    </w:p>
    <w:p w14:paraId="32679A62" w14:textId="21F90F32" w:rsidR="00FF0791" w:rsidRPr="00716311" w:rsidRDefault="00716311" w:rsidP="00FF0791">
      <w:pPr>
        <w:tabs>
          <w:tab w:val="left" w:pos="5088"/>
        </w:tabs>
        <w:rPr>
          <w:sz w:val="24"/>
          <w:szCs w:val="24"/>
          <w:lang w:val="en-US"/>
        </w:rPr>
      </w:pPr>
      <w:r w:rsidRPr="00716311">
        <w:rPr>
          <w:sz w:val="24"/>
          <w:szCs w:val="24"/>
          <w:lang w:val="en-US"/>
        </w:rPr>
        <w:t>To automate the reporting process, a Python script was used to connect to MySQL, execute each query, fetch the results, and export them into a single consolidated PDF report along with query titles and formatted output tables.</w:t>
      </w:r>
    </w:p>
    <w:p w14:paraId="5E7E2D62" w14:textId="3061F5F4" w:rsidR="0029741E" w:rsidRDefault="00716311" w:rsidP="00FF0791">
      <w:pPr>
        <w:tabs>
          <w:tab w:val="left" w:pos="5088"/>
        </w:tabs>
        <w:rPr>
          <w:b/>
          <w:bCs/>
          <w:sz w:val="24"/>
          <w:szCs w:val="24"/>
          <w:lang w:val="en-US"/>
        </w:rPr>
      </w:pPr>
      <w:r>
        <w:rPr>
          <w:b/>
          <w:bCs/>
          <w:sz w:val="24"/>
          <w:szCs w:val="24"/>
          <w:lang w:val="en-US"/>
        </w:rPr>
        <w:t xml:space="preserve">Step 1: </w:t>
      </w:r>
      <w:r w:rsidR="0029741E">
        <w:rPr>
          <w:b/>
          <w:bCs/>
          <w:sz w:val="24"/>
          <w:szCs w:val="24"/>
          <w:lang w:val="en-US"/>
        </w:rPr>
        <w:t>SQL</w:t>
      </w:r>
      <w:r w:rsidR="0029741E" w:rsidRPr="0029741E">
        <w:rPr>
          <w:b/>
          <w:bCs/>
          <w:sz w:val="24"/>
          <w:szCs w:val="24"/>
          <w:lang w:val="en-US"/>
        </w:rPr>
        <w:t xml:space="preserve"> database connection using python</w:t>
      </w:r>
    </w:p>
    <w:p w14:paraId="0B1682A3" w14:textId="4DCBD826" w:rsidR="00716311" w:rsidRPr="00716311" w:rsidRDefault="00716311" w:rsidP="00FF0791">
      <w:pPr>
        <w:tabs>
          <w:tab w:val="left" w:pos="5088"/>
        </w:tabs>
        <w:rPr>
          <w:sz w:val="24"/>
          <w:szCs w:val="24"/>
          <w:lang w:val="en-US"/>
        </w:rPr>
      </w:pPr>
      <w:r w:rsidRPr="00716311">
        <w:rPr>
          <w:sz w:val="24"/>
          <w:szCs w:val="24"/>
          <w:lang w:val="en-US"/>
        </w:rPr>
        <w:t>We used mysql.connector to establish the database connection</w:t>
      </w:r>
    </w:p>
    <w:p w14:paraId="3ACF7359" w14:textId="438900B0" w:rsidR="00716311" w:rsidRDefault="00716311" w:rsidP="00716311">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088"/>
        </w:tabs>
        <w:rPr>
          <w:b/>
          <w:bCs/>
          <w:sz w:val="24"/>
          <w:szCs w:val="24"/>
        </w:rPr>
      </w:pPr>
      <w:r w:rsidRPr="00716311">
        <w:rPr>
          <w:b/>
          <w:bCs/>
          <w:sz w:val="24"/>
          <w:szCs w:val="24"/>
        </w:rPr>
        <w:t>pip install mysql-connector-python pandas</w:t>
      </w:r>
    </w:p>
    <w:p w14:paraId="2681337B" w14:textId="6A4D92B0"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import mysql.connector</w:t>
      </w:r>
    </w:p>
    <w:p w14:paraId="45A0C316" w14:textId="77777777"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conn = mysql.connector.connect(</w:t>
      </w:r>
    </w:p>
    <w:p w14:paraId="4368EED2" w14:textId="77777777"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 xml:space="preserve">    host="localhost",</w:t>
      </w:r>
    </w:p>
    <w:p w14:paraId="2B9EC13C" w14:textId="77777777"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 xml:space="preserve">    user="root",</w:t>
      </w:r>
    </w:p>
    <w:p w14:paraId="0467F790" w14:textId="77777777"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 xml:space="preserve">    password="system",</w:t>
      </w:r>
    </w:p>
    <w:p w14:paraId="2390FDD8" w14:textId="77777777" w:rsidR="00716311" w:rsidRP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 xml:space="preserve">    database="microfinance"</w:t>
      </w:r>
    </w:p>
    <w:p w14:paraId="103CB678" w14:textId="0C671998" w:rsid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w:t>
      </w:r>
    </w:p>
    <w:p w14:paraId="759CA288" w14:textId="19815074" w:rsidR="00716311" w:rsidRDefault="00716311" w:rsidP="00716311">
      <w:pPr>
        <w:pBdr>
          <w:top w:val="single" w:sz="4" w:space="1" w:color="auto"/>
          <w:left w:val="single" w:sz="4" w:space="4" w:color="auto"/>
          <w:bottom w:val="single" w:sz="4" w:space="1" w:color="auto"/>
          <w:right w:val="single" w:sz="4" w:space="4" w:color="auto"/>
        </w:pBdr>
        <w:tabs>
          <w:tab w:val="left" w:pos="2868"/>
        </w:tabs>
        <w:rPr>
          <w:b/>
          <w:bCs/>
          <w:sz w:val="24"/>
          <w:szCs w:val="24"/>
          <w:lang w:val="en-US"/>
        </w:rPr>
      </w:pPr>
      <w:r w:rsidRPr="00716311">
        <w:rPr>
          <w:b/>
          <w:bCs/>
          <w:sz w:val="24"/>
          <w:szCs w:val="24"/>
          <w:lang w:val="en-US"/>
        </w:rPr>
        <w:t>cursor = conn.cursor()</w:t>
      </w:r>
    </w:p>
    <w:p w14:paraId="065B69B8" w14:textId="61C9AADB" w:rsidR="005653B9" w:rsidRPr="005653B9" w:rsidRDefault="005653B9" w:rsidP="005653B9">
      <w:pPr>
        <w:tabs>
          <w:tab w:val="left" w:pos="5088"/>
        </w:tabs>
        <w:rPr>
          <w:sz w:val="24"/>
          <w:szCs w:val="24"/>
          <w:lang w:val="en-US"/>
        </w:rPr>
      </w:pPr>
      <w:r w:rsidRPr="005653B9">
        <w:rPr>
          <w:sz w:val="24"/>
          <w:szCs w:val="24"/>
          <w:lang w:val="en-US"/>
        </w:rPr>
        <w:lastRenderedPageBreak/>
        <w:t>Explanation:</w:t>
      </w:r>
    </w:p>
    <w:p w14:paraId="44FB93DE" w14:textId="57A9039F" w:rsidR="005653B9" w:rsidRPr="005653B9" w:rsidRDefault="005653B9" w:rsidP="005653B9">
      <w:pPr>
        <w:tabs>
          <w:tab w:val="left" w:pos="5088"/>
        </w:tabs>
        <w:rPr>
          <w:sz w:val="24"/>
          <w:szCs w:val="24"/>
          <w:lang w:val="en-US"/>
        </w:rPr>
      </w:pPr>
      <w:r w:rsidRPr="005653B9">
        <w:rPr>
          <w:sz w:val="24"/>
          <w:szCs w:val="24"/>
          <w:lang w:val="en-US"/>
        </w:rPr>
        <w:t>host="localhost" indicates the database is stored locally.</w:t>
      </w:r>
    </w:p>
    <w:p w14:paraId="62933E69" w14:textId="2AC8D8C1" w:rsidR="005653B9" w:rsidRPr="005653B9" w:rsidRDefault="005653B9" w:rsidP="005653B9">
      <w:pPr>
        <w:tabs>
          <w:tab w:val="left" w:pos="5088"/>
        </w:tabs>
        <w:rPr>
          <w:sz w:val="24"/>
          <w:szCs w:val="24"/>
          <w:lang w:val="en-US"/>
        </w:rPr>
      </w:pPr>
      <w:r w:rsidRPr="005653B9">
        <w:rPr>
          <w:sz w:val="24"/>
          <w:szCs w:val="24"/>
          <w:lang w:val="en-US"/>
        </w:rPr>
        <w:t>user="root" is the MySQL user.</w:t>
      </w:r>
    </w:p>
    <w:p w14:paraId="13EE435B" w14:textId="7D052337" w:rsidR="005653B9" w:rsidRPr="005653B9" w:rsidRDefault="005653B9" w:rsidP="005653B9">
      <w:pPr>
        <w:tabs>
          <w:tab w:val="left" w:pos="5088"/>
        </w:tabs>
        <w:rPr>
          <w:sz w:val="24"/>
          <w:szCs w:val="24"/>
          <w:lang w:val="en-US"/>
        </w:rPr>
      </w:pPr>
      <w:r w:rsidRPr="005653B9">
        <w:rPr>
          <w:sz w:val="24"/>
          <w:szCs w:val="24"/>
          <w:lang w:val="en-US"/>
        </w:rPr>
        <w:t>password="system" is the authentication password.</w:t>
      </w:r>
    </w:p>
    <w:p w14:paraId="68FCFB8C" w14:textId="50C525F5" w:rsidR="005653B9" w:rsidRPr="005653B9" w:rsidRDefault="005653B9" w:rsidP="005653B9">
      <w:pPr>
        <w:tabs>
          <w:tab w:val="left" w:pos="5088"/>
        </w:tabs>
        <w:rPr>
          <w:sz w:val="24"/>
          <w:szCs w:val="24"/>
          <w:lang w:val="en-US"/>
        </w:rPr>
      </w:pPr>
      <w:r w:rsidRPr="005653B9">
        <w:rPr>
          <w:sz w:val="24"/>
          <w:szCs w:val="24"/>
          <w:lang w:val="en-US"/>
        </w:rPr>
        <w:t>database="microfinance" selects the database to run queries on.</w:t>
      </w:r>
    </w:p>
    <w:p w14:paraId="7A287534" w14:textId="4C4B2916" w:rsidR="005653B9" w:rsidRDefault="005653B9" w:rsidP="005653B9">
      <w:pPr>
        <w:tabs>
          <w:tab w:val="left" w:pos="5088"/>
        </w:tabs>
        <w:rPr>
          <w:b/>
          <w:bCs/>
          <w:sz w:val="24"/>
          <w:szCs w:val="24"/>
          <w:lang w:val="en-US"/>
        </w:rPr>
      </w:pPr>
      <w:r w:rsidRPr="005653B9">
        <w:rPr>
          <w:sz w:val="24"/>
          <w:szCs w:val="24"/>
          <w:lang w:val="en-US"/>
        </w:rPr>
        <w:t>A cursor is created to execute SQL commands</w:t>
      </w:r>
      <w:r w:rsidRPr="005653B9">
        <w:rPr>
          <w:b/>
          <w:bCs/>
          <w:sz w:val="24"/>
          <w:szCs w:val="24"/>
          <w:lang w:val="en-US"/>
        </w:rPr>
        <w:t>.</w:t>
      </w:r>
    </w:p>
    <w:p w14:paraId="51FA279F" w14:textId="7072AB74" w:rsidR="005653B9" w:rsidRPr="005653B9" w:rsidRDefault="005653B9" w:rsidP="005653B9">
      <w:pPr>
        <w:tabs>
          <w:tab w:val="left" w:pos="5088"/>
        </w:tabs>
        <w:rPr>
          <w:b/>
          <w:bCs/>
          <w:sz w:val="24"/>
          <w:szCs w:val="24"/>
          <w:lang w:val="en-US"/>
        </w:rPr>
      </w:pPr>
      <w:r w:rsidRPr="005653B9">
        <w:rPr>
          <w:b/>
          <w:bCs/>
          <w:sz w:val="24"/>
          <w:szCs w:val="24"/>
          <w:lang w:val="en-US"/>
        </w:rPr>
        <w:t>Step 2: Executing SQL Queries through Python</w:t>
      </w:r>
    </w:p>
    <w:p w14:paraId="10E20065" w14:textId="1C56F232" w:rsidR="005653B9" w:rsidRPr="005653B9" w:rsidRDefault="005653B9" w:rsidP="005653B9">
      <w:pPr>
        <w:tabs>
          <w:tab w:val="left" w:pos="5088"/>
        </w:tabs>
        <w:rPr>
          <w:sz w:val="24"/>
          <w:szCs w:val="24"/>
          <w:lang w:val="en-US"/>
        </w:rPr>
      </w:pPr>
      <w:r w:rsidRPr="005653B9">
        <w:rPr>
          <w:sz w:val="24"/>
          <w:szCs w:val="24"/>
          <w:lang w:val="en-US"/>
        </w:rPr>
        <w:t>All 11 SQL analytical queries were stored in a list and executed using pandas.read_sql() to convert each result into a DataFrame.</w:t>
      </w:r>
    </w:p>
    <w:p w14:paraId="2FBC946F" w14:textId="780E6DEA" w:rsidR="005653B9" w:rsidRPr="005653B9" w:rsidRDefault="005653B9" w:rsidP="005653B9">
      <w:pPr>
        <w:pBdr>
          <w:top w:val="single" w:sz="4" w:space="1" w:color="auto"/>
          <w:left w:val="single" w:sz="4" w:space="4" w:color="auto"/>
          <w:bottom w:val="single" w:sz="4" w:space="1" w:color="auto"/>
          <w:right w:val="single" w:sz="4" w:space="4" w:color="auto"/>
        </w:pBdr>
        <w:tabs>
          <w:tab w:val="left" w:pos="5088"/>
        </w:tabs>
        <w:rPr>
          <w:b/>
          <w:bCs/>
          <w:sz w:val="24"/>
          <w:szCs w:val="24"/>
          <w:lang w:val="en-US"/>
        </w:rPr>
      </w:pPr>
      <w:r w:rsidRPr="005653B9">
        <w:rPr>
          <w:b/>
          <w:bCs/>
          <w:sz w:val="24"/>
          <w:szCs w:val="24"/>
          <w:lang w:val="en-US"/>
        </w:rPr>
        <w:t>import pandas as pd</w:t>
      </w:r>
    </w:p>
    <w:p w14:paraId="3FB570DC" w14:textId="0E3B9C0B" w:rsidR="0029741E" w:rsidRDefault="005653B9" w:rsidP="005653B9">
      <w:pPr>
        <w:pBdr>
          <w:top w:val="single" w:sz="4" w:space="1" w:color="auto"/>
          <w:left w:val="single" w:sz="4" w:space="4" w:color="auto"/>
          <w:bottom w:val="single" w:sz="4" w:space="1" w:color="auto"/>
          <w:right w:val="single" w:sz="4" w:space="4" w:color="auto"/>
        </w:pBdr>
        <w:tabs>
          <w:tab w:val="left" w:pos="5088"/>
        </w:tabs>
        <w:rPr>
          <w:b/>
          <w:bCs/>
          <w:sz w:val="24"/>
          <w:szCs w:val="24"/>
          <w:lang w:val="en-US"/>
        </w:rPr>
      </w:pPr>
      <w:r w:rsidRPr="005653B9">
        <w:rPr>
          <w:b/>
          <w:bCs/>
          <w:sz w:val="24"/>
          <w:szCs w:val="24"/>
          <w:lang w:val="en-US"/>
        </w:rPr>
        <w:t>df = pd.read_sql("SELECT * FROM loans LIMIT 10;", conn)</w:t>
      </w:r>
    </w:p>
    <w:p w14:paraId="1916F976" w14:textId="38D6991D" w:rsidR="0029741E" w:rsidRDefault="005653B9" w:rsidP="00FF0791">
      <w:pPr>
        <w:tabs>
          <w:tab w:val="left" w:pos="5088"/>
        </w:tabs>
        <w:rPr>
          <w:b/>
          <w:bCs/>
          <w:sz w:val="24"/>
          <w:szCs w:val="24"/>
          <w:lang w:val="en-US"/>
        </w:rPr>
      </w:pPr>
      <w:r>
        <w:rPr>
          <w:b/>
          <w:bCs/>
          <w:sz w:val="24"/>
          <w:szCs w:val="24"/>
          <w:lang w:val="en-US"/>
        </w:rPr>
        <w:t xml:space="preserve">Step 3:python code used to convert sql output into pdf </w:t>
      </w:r>
    </w:p>
    <w:p w14:paraId="080D7BD0" w14:textId="6ACDC697" w:rsidR="005653B9" w:rsidRDefault="00B85E74" w:rsidP="00FF0791">
      <w:pPr>
        <w:tabs>
          <w:tab w:val="left" w:pos="5088"/>
        </w:tabs>
        <w:rPr>
          <w:b/>
          <w:bCs/>
          <w:sz w:val="24"/>
          <w:szCs w:val="24"/>
          <w:lang w:val="en-US"/>
        </w:rPr>
      </w:pPr>
      <w:r>
        <w:rPr>
          <w:b/>
          <w:bCs/>
          <w:noProof/>
          <w:sz w:val="24"/>
          <w:szCs w:val="24"/>
          <w:lang w:val="en-US"/>
        </w:rPr>
        <w:drawing>
          <wp:inline distT="0" distB="0" distL="0" distR="0" wp14:anchorId="1F2570F6" wp14:editId="1565507F">
            <wp:extent cx="5563976" cy="5292437"/>
            <wp:effectExtent l="0" t="0" r="0" b="3810"/>
            <wp:docPr id="83654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0450" name="Picture 836540450"/>
                    <pic:cNvPicPr/>
                  </pic:nvPicPr>
                  <pic:blipFill>
                    <a:blip r:embed="rId62">
                      <a:extLst>
                        <a:ext uri="{28A0092B-C50C-407E-A947-70E740481C1C}">
                          <a14:useLocalDpi xmlns:a14="http://schemas.microsoft.com/office/drawing/2010/main" val="0"/>
                        </a:ext>
                      </a:extLst>
                    </a:blip>
                    <a:stretch>
                      <a:fillRect/>
                    </a:stretch>
                  </pic:blipFill>
                  <pic:spPr>
                    <a:xfrm>
                      <a:off x="0" y="0"/>
                      <a:ext cx="5576987" cy="5304813"/>
                    </a:xfrm>
                    <a:prstGeom prst="rect">
                      <a:avLst/>
                    </a:prstGeom>
                  </pic:spPr>
                </pic:pic>
              </a:graphicData>
            </a:graphic>
          </wp:inline>
        </w:drawing>
      </w:r>
    </w:p>
    <w:p w14:paraId="3F719D8B" w14:textId="32B648B5" w:rsidR="00B85E74" w:rsidRDefault="00B85E74" w:rsidP="00FF0791">
      <w:pPr>
        <w:tabs>
          <w:tab w:val="left" w:pos="5088"/>
        </w:tabs>
        <w:rPr>
          <w:b/>
          <w:bCs/>
          <w:noProof/>
          <w:sz w:val="24"/>
          <w:szCs w:val="24"/>
          <w:lang w:val="en-US"/>
        </w:rPr>
      </w:pPr>
      <w:r>
        <w:rPr>
          <w:b/>
          <w:bCs/>
          <w:noProof/>
          <w:sz w:val="24"/>
          <w:szCs w:val="24"/>
          <w:lang w:val="en-US"/>
        </w:rPr>
        <w:lastRenderedPageBreak/>
        <w:drawing>
          <wp:inline distT="0" distB="0" distL="0" distR="0" wp14:anchorId="1FEDF8B7" wp14:editId="04641034">
            <wp:extent cx="5731034" cy="5666509"/>
            <wp:effectExtent l="0" t="0" r="3175" b="0"/>
            <wp:docPr id="916127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7827" name="Picture 916127827"/>
                    <pic:cNvPicPr/>
                  </pic:nvPicPr>
                  <pic:blipFill>
                    <a:blip r:embed="rId63">
                      <a:extLst>
                        <a:ext uri="{28A0092B-C50C-407E-A947-70E740481C1C}">
                          <a14:useLocalDpi xmlns:a14="http://schemas.microsoft.com/office/drawing/2010/main" val="0"/>
                        </a:ext>
                      </a:extLst>
                    </a:blip>
                    <a:stretch>
                      <a:fillRect/>
                    </a:stretch>
                  </pic:blipFill>
                  <pic:spPr>
                    <a:xfrm>
                      <a:off x="0" y="0"/>
                      <a:ext cx="5735734" cy="5671156"/>
                    </a:xfrm>
                    <a:prstGeom prst="rect">
                      <a:avLst/>
                    </a:prstGeom>
                  </pic:spPr>
                </pic:pic>
              </a:graphicData>
            </a:graphic>
          </wp:inline>
        </w:drawing>
      </w:r>
    </w:p>
    <w:p w14:paraId="6A681505" w14:textId="5B55440E" w:rsidR="00F466EE" w:rsidRDefault="00F466EE" w:rsidP="00B85E74">
      <w:pPr>
        <w:rPr>
          <w:sz w:val="24"/>
          <w:szCs w:val="24"/>
          <w:lang w:val="en-US"/>
        </w:rPr>
      </w:pPr>
      <w:r>
        <w:rPr>
          <w:noProof/>
          <w:sz w:val="24"/>
          <w:szCs w:val="24"/>
          <w:lang w:val="en-US"/>
        </w:rPr>
        <w:drawing>
          <wp:anchor distT="0" distB="0" distL="114300" distR="114300" simplePos="0" relativeHeight="251688960" behindDoc="0" locked="0" layoutInCell="1" allowOverlap="1" wp14:anchorId="278DE73F" wp14:editId="57952588">
            <wp:simplePos x="0" y="0"/>
            <wp:positionH relativeFrom="margin">
              <wp:posOffset>124691</wp:posOffset>
            </wp:positionH>
            <wp:positionV relativeFrom="page">
              <wp:posOffset>6835197</wp:posOffset>
            </wp:positionV>
            <wp:extent cx="4142105" cy="2701290"/>
            <wp:effectExtent l="0" t="0" r="0" b="3810"/>
            <wp:wrapSquare wrapText="bothSides"/>
            <wp:docPr id="1128597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7767" name="Picture 1128597767"/>
                    <pic:cNvPicPr/>
                  </pic:nvPicPr>
                  <pic:blipFill>
                    <a:blip r:embed="rId64">
                      <a:extLst>
                        <a:ext uri="{28A0092B-C50C-407E-A947-70E740481C1C}">
                          <a14:useLocalDpi xmlns:a14="http://schemas.microsoft.com/office/drawing/2010/main" val="0"/>
                        </a:ext>
                      </a:extLst>
                    </a:blip>
                    <a:stretch>
                      <a:fillRect/>
                    </a:stretch>
                  </pic:blipFill>
                  <pic:spPr>
                    <a:xfrm>
                      <a:off x="0" y="0"/>
                      <a:ext cx="4142105" cy="2701290"/>
                    </a:xfrm>
                    <a:prstGeom prst="rect">
                      <a:avLst/>
                    </a:prstGeom>
                  </pic:spPr>
                </pic:pic>
              </a:graphicData>
            </a:graphic>
            <wp14:sizeRelH relativeFrom="margin">
              <wp14:pctWidth>0</wp14:pctWidth>
            </wp14:sizeRelH>
            <wp14:sizeRelV relativeFrom="margin">
              <wp14:pctHeight>0</wp14:pctHeight>
            </wp14:sizeRelV>
          </wp:anchor>
        </w:drawing>
      </w:r>
    </w:p>
    <w:p w14:paraId="054D6AF2" w14:textId="3999C632" w:rsidR="00F466EE" w:rsidRDefault="00F466EE" w:rsidP="00B85E74">
      <w:pPr>
        <w:rPr>
          <w:sz w:val="24"/>
          <w:szCs w:val="24"/>
          <w:lang w:val="en-US"/>
        </w:rPr>
      </w:pPr>
    </w:p>
    <w:p w14:paraId="256C1C17" w14:textId="77777777" w:rsidR="00F466EE" w:rsidRDefault="00F466EE" w:rsidP="00B85E74">
      <w:pPr>
        <w:rPr>
          <w:sz w:val="24"/>
          <w:szCs w:val="24"/>
          <w:lang w:val="en-US"/>
        </w:rPr>
      </w:pPr>
    </w:p>
    <w:p w14:paraId="70D8F337" w14:textId="77777777" w:rsidR="00F466EE" w:rsidRDefault="00F466EE" w:rsidP="00B85E74">
      <w:pPr>
        <w:rPr>
          <w:sz w:val="24"/>
          <w:szCs w:val="24"/>
          <w:lang w:val="en-US"/>
        </w:rPr>
      </w:pPr>
    </w:p>
    <w:p w14:paraId="288712CF" w14:textId="77777777" w:rsidR="00F466EE" w:rsidRDefault="00F466EE" w:rsidP="00B85E74">
      <w:pPr>
        <w:rPr>
          <w:sz w:val="24"/>
          <w:szCs w:val="24"/>
          <w:lang w:val="en-US"/>
        </w:rPr>
      </w:pPr>
    </w:p>
    <w:p w14:paraId="74D15D6A" w14:textId="77777777" w:rsidR="00F466EE" w:rsidRDefault="00F466EE" w:rsidP="00B85E74">
      <w:pPr>
        <w:rPr>
          <w:sz w:val="24"/>
          <w:szCs w:val="24"/>
          <w:lang w:val="en-US"/>
        </w:rPr>
      </w:pPr>
    </w:p>
    <w:p w14:paraId="6AA4DDCA" w14:textId="77777777" w:rsidR="00F466EE" w:rsidRDefault="00F466EE" w:rsidP="00B85E74">
      <w:pPr>
        <w:rPr>
          <w:sz w:val="24"/>
          <w:szCs w:val="24"/>
          <w:lang w:val="en-US"/>
        </w:rPr>
      </w:pPr>
    </w:p>
    <w:p w14:paraId="3BF5FF31" w14:textId="77777777" w:rsidR="00F466EE" w:rsidRDefault="00F466EE" w:rsidP="00B85E74">
      <w:pPr>
        <w:rPr>
          <w:sz w:val="24"/>
          <w:szCs w:val="24"/>
          <w:lang w:val="en-US"/>
        </w:rPr>
      </w:pPr>
    </w:p>
    <w:p w14:paraId="60636931" w14:textId="77777777" w:rsidR="00F466EE" w:rsidRDefault="00F466EE" w:rsidP="00B85E74">
      <w:pPr>
        <w:rPr>
          <w:sz w:val="24"/>
          <w:szCs w:val="24"/>
          <w:lang w:val="en-US"/>
        </w:rPr>
      </w:pPr>
    </w:p>
    <w:p w14:paraId="6277E5FC" w14:textId="77777777" w:rsidR="00F466EE" w:rsidRDefault="00F466EE" w:rsidP="00B85E74">
      <w:pPr>
        <w:rPr>
          <w:sz w:val="24"/>
          <w:szCs w:val="24"/>
          <w:lang w:val="en-US"/>
        </w:rPr>
      </w:pPr>
    </w:p>
    <w:p w14:paraId="4F9153B7" w14:textId="77777777" w:rsidR="00854DE6" w:rsidRDefault="00854DE6" w:rsidP="00B85E74">
      <w:pPr>
        <w:rPr>
          <w:b/>
          <w:bCs/>
          <w:sz w:val="24"/>
          <w:szCs w:val="24"/>
          <w:lang w:val="en-US"/>
        </w:rPr>
      </w:pPr>
      <w:r w:rsidRPr="00854DE6">
        <w:rPr>
          <w:sz w:val="24"/>
          <w:szCs w:val="24"/>
          <w:lang w:val="en-US"/>
        </w:rPr>
        <w:lastRenderedPageBreak/>
        <w:t>After analyzing the data using MySQL queries and Python, the final results and visualizations were compiled into a PDF report for presentation. The Python script first imported necessary libraries such as pandas for data processing and reportlab for PDF generation. The script connects to the MySQL database, executes the SQL queries, and stores the output in dataframes. The dataframes are then formatted and written into a PDF file. Titles, headings, tables, and graphs are added to the PDF to clearly present the analytical findings. Finally, the PDF is saved in the system, which can be shared or printed for documentation and presentation purposes</w:t>
      </w:r>
      <w:r w:rsidRPr="00854DE6">
        <w:rPr>
          <w:b/>
          <w:bCs/>
          <w:sz w:val="24"/>
          <w:szCs w:val="24"/>
          <w:lang w:val="en-US"/>
        </w:rPr>
        <w:t xml:space="preserve">. </w:t>
      </w:r>
    </w:p>
    <w:p w14:paraId="34604DE8" w14:textId="6D99812A" w:rsidR="00854DE6" w:rsidRDefault="00854DE6" w:rsidP="00B85E74">
      <w:pPr>
        <w:rPr>
          <w:b/>
          <w:bCs/>
          <w:sz w:val="24"/>
          <w:szCs w:val="24"/>
          <w:lang w:val="en-US"/>
        </w:rPr>
      </w:pPr>
      <w:r w:rsidRPr="00854DE6">
        <w:rPr>
          <w:sz w:val="24"/>
          <w:szCs w:val="24"/>
          <w:lang w:val="en-US"/>
        </w:rPr>
        <w:t>The PDF generation process ensures that the analysis results are preserved in a structured and readable report format, making it easy for academic submission and professional presentation</w:t>
      </w:r>
      <w:r w:rsidRPr="00854DE6">
        <w:rPr>
          <w:b/>
          <w:bCs/>
          <w:sz w:val="24"/>
          <w:szCs w:val="24"/>
          <w:lang w:val="en-US"/>
        </w:rPr>
        <w:t>.</w:t>
      </w:r>
    </w:p>
    <w:p w14:paraId="3253575B" w14:textId="2F38455E" w:rsidR="00F466EE" w:rsidRDefault="00465A3B" w:rsidP="00B85E74">
      <w:pPr>
        <w:rPr>
          <w:b/>
          <w:bCs/>
          <w:sz w:val="24"/>
          <w:szCs w:val="24"/>
          <w:lang w:val="en-US"/>
        </w:rPr>
      </w:pPr>
      <w:r>
        <w:rPr>
          <w:b/>
          <w:bCs/>
          <w:sz w:val="24"/>
          <w:szCs w:val="24"/>
          <w:lang w:val="en-US"/>
        </w:rPr>
        <w:t>8.</w:t>
      </w:r>
      <w:r w:rsidR="00854DE6" w:rsidRPr="00854DE6">
        <w:rPr>
          <w:b/>
          <w:bCs/>
          <w:sz w:val="24"/>
          <w:szCs w:val="24"/>
          <w:lang w:val="en-US"/>
        </w:rPr>
        <w:t>DASHBOARD AND VISUALIZATION</w:t>
      </w:r>
      <w:r w:rsidR="00854DE6">
        <w:rPr>
          <w:b/>
          <w:bCs/>
          <w:sz w:val="24"/>
          <w:szCs w:val="24"/>
          <w:lang w:val="en-US"/>
        </w:rPr>
        <w:t>:</w:t>
      </w:r>
    </w:p>
    <w:p w14:paraId="4CD02804" w14:textId="77777777" w:rsidR="00854DE6" w:rsidRDefault="00854DE6" w:rsidP="00B85E74">
      <w:pPr>
        <w:rPr>
          <w:sz w:val="24"/>
          <w:szCs w:val="24"/>
          <w:lang w:val="en-US"/>
        </w:rPr>
      </w:pPr>
      <w:r w:rsidRPr="00854DE6">
        <w:rPr>
          <w:sz w:val="24"/>
          <w:szCs w:val="24"/>
          <w:lang w:val="en-US"/>
        </w:rPr>
        <w:t xml:space="preserve">Dashboard visuals are graphical representations of data that help users understand complex information and make informed decisions. They can be used to display a wide range of data, from sales and customer information to website traffic and financial metrics. Effective dashboard visuals are clear, concise, and easy to understand, allowing users to quickly grasp the information being presented. Different types of visuals, such as bar charts, line charts, and pie charts, can be used to display different types of data. Interactive visuals can also be used to enable users to explore the data in more detail. By using dashboard visuals, organizations can gain insights into their data and make data-driven decisions. </w:t>
      </w:r>
    </w:p>
    <w:p w14:paraId="2EF87BE6" w14:textId="40711219" w:rsidR="00854DE6" w:rsidRDefault="00854DE6" w:rsidP="00B85E74">
      <w:pPr>
        <w:rPr>
          <w:sz w:val="24"/>
          <w:szCs w:val="24"/>
          <w:lang w:val="en-US"/>
        </w:rPr>
      </w:pPr>
      <w:r w:rsidRPr="00854DE6">
        <w:rPr>
          <w:sz w:val="24"/>
          <w:szCs w:val="24"/>
          <w:lang w:val="en-US"/>
        </w:rPr>
        <w:t>Dashboard visuals can be customized to meet the specific needs of an organization or user. They can be used to track key performance indicators (KPIs) and other important metrics. Good dashboard visuals can help to identify trends, patterns, and correlations in data. By presenting data in a visual format, dashboard visuals can help to communicate complex information more effectively</w:t>
      </w:r>
    </w:p>
    <w:p w14:paraId="6C87E552" w14:textId="1A1612C9" w:rsidR="00854DE6" w:rsidRPr="00854DE6" w:rsidRDefault="00854DE6" w:rsidP="00B85E74">
      <w:pPr>
        <w:rPr>
          <w:sz w:val="24"/>
          <w:szCs w:val="24"/>
          <w:lang w:val="en-US"/>
        </w:rPr>
      </w:pPr>
      <w:r>
        <w:rPr>
          <w:noProof/>
          <w:sz w:val="24"/>
          <w:szCs w:val="24"/>
          <w:lang w:val="en-US"/>
        </w:rPr>
        <w:drawing>
          <wp:inline distT="0" distB="0" distL="0" distR="0" wp14:anchorId="5BDB5D51" wp14:editId="60EB2C70">
            <wp:extent cx="5731510" cy="3111500"/>
            <wp:effectExtent l="0" t="0" r="2540" b="0"/>
            <wp:docPr id="1681026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26178" name="Picture 1681026178"/>
                    <pic:cNvPicPr/>
                  </pic:nvPicPr>
                  <pic:blipFill>
                    <a:blip r:embed="rId65">
                      <a:extLst>
                        <a:ext uri="{28A0092B-C50C-407E-A947-70E740481C1C}">
                          <a14:useLocalDpi xmlns:a14="http://schemas.microsoft.com/office/drawing/2010/main" val="0"/>
                        </a:ext>
                      </a:extLst>
                    </a:blip>
                    <a:stretch>
                      <a:fillRect/>
                    </a:stretch>
                  </pic:blipFill>
                  <pic:spPr>
                    <a:xfrm>
                      <a:off x="0" y="0"/>
                      <a:ext cx="5731510" cy="3111500"/>
                    </a:xfrm>
                    <a:prstGeom prst="rect">
                      <a:avLst/>
                    </a:prstGeom>
                  </pic:spPr>
                </pic:pic>
              </a:graphicData>
            </a:graphic>
          </wp:inline>
        </w:drawing>
      </w:r>
    </w:p>
    <w:p w14:paraId="07561EE7" w14:textId="4E749FF4" w:rsidR="00B85E74" w:rsidRDefault="00854DE6" w:rsidP="00B85E74">
      <w:pPr>
        <w:rPr>
          <w:sz w:val="24"/>
          <w:szCs w:val="24"/>
          <w:lang w:val="en-US"/>
        </w:rPr>
      </w:pPr>
      <w:r>
        <w:rPr>
          <w:noProof/>
          <w:sz w:val="24"/>
          <w:szCs w:val="24"/>
          <w:lang w:val="en-US"/>
        </w:rPr>
        <w:lastRenderedPageBreak/>
        <w:drawing>
          <wp:inline distT="0" distB="0" distL="0" distR="0" wp14:anchorId="6B293C3D" wp14:editId="2B2B12B3">
            <wp:extent cx="5731510" cy="3110230"/>
            <wp:effectExtent l="0" t="0" r="2540" b="0"/>
            <wp:docPr id="2145358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8959" name="Picture 2145358959"/>
                    <pic:cNvPicPr/>
                  </pic:nvPicPr>
                  <pic:blipFill>
                    <a:blip r:embed="rId66">
                      <a:extLst>
                        <a:ext uri="{28A0092B-C50C-407E-A947-70E740481C1C}">
                          <a14:useLocalDpi xmlns:a14="http://schemas.microsoft.com/office/drawing/2010/main" val="0"/>
                        </a:ext>
                      </a:extLst>
                    </a:blip>
                    <a:stretch>
                      <a:fillRect/>
                    </a:stretch>
                  </pic:blipFill>
                  <pic:spPr>
                    <a:xfrm>
                      <a:off x="0" y="0"/>
                      <a:ext cx="5731510" cy="3110230"/>
                    </a:xfrm>
                    <a:prstGeom prst="rect">
                      <a:avLst/>
                    </a:prstGeom>
                  </pic:spPr>
                </pic:pic>
              </a:graphicData>
            </a:graphic>
          </wp:inline>
        </w:drawing>
      </w:r>
    </w:p>
    <w:p w14:paraId="04B47CD8" w14:textId="77777777" w:rsidR="00854DE6" w:rsidRDefault="00854DE6" w:rsidP="00854DE6">
      <w:pPr>
        <w:rPr>
          <w:sz w:val="24"/>
          <w:szCs w:val="24"/>
          <w:lang w:val="en-US"/>
        </w:rPr>
      </w:pPr>
    </w:p>
    <w:p w14:paraId="50F536B5" w14:textId="4E266FCF" w:rsidR="00854DE6" w:rsidRDefault="00854DE6" w:rsidP="00854DE6">
      <w:pPr>
        <w:rPr>
          <w:sz w:val="24"/>
          <w:szCs w:val="24"/>
          <w:lang w:val="en-US"/>
        </w:rPr>
      </w:pPr>
      <w:r>
        <w:rPr>
          <w:noProof/>
          <w:sz w:val="24"/>
          <w:szCs w:val="24"/>
          <w:lang w:val="en-US"/>
        </w:rPr>
        <w:drawing>
          <wp:inline distT="0" distB="0" distL="0" distR="0" wp14:anchorId="339C32B7" wp14:editId="0CE2C130">
            <wp:extent cx="5731510" cy="3258185"/>
            <wp:effectExtent l="0" t="0" r="2540" b="0"/>
            <wp:docPr id="970668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8451" name="Picture 970668451"/>
                    <pic:cNvPicPr/>
                  </pic:nvPicPr>
                  <pic:blipFill>
                    <a:blip r:embed="rId67">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inline>
        </w:drawing>
      </w:r>
    </w:p>
    <w:p w14:paraId="1DA5BDA0" w14:textId="7A68741F" w:rsidR="00854DE6" w:rsidRDefault="00854DE6" w:rsidP="00854DE6">
      <w:pPr>
        <w:tabs>
          <w:tab w:val="left" w:pos="1964"/>
        </w:tabs>
        <w:rPr>
          <w:sz w:val="24"/>
          <w:szCs w:val="24"/>
          <w:lang w:val="en-US"/>
        </w:rPr>
      </w:pPr>
      <w:r>
        <w:rPr>
          <w:sz w:val="24"/>
          <w:szCs w:val="24"/>
          <w:lang w:val="en-US"/>
        </w:rPr>
        <w:tab/>
      </w:r>
    </w:p>
    <w:p w14:paraId="7933D3BC" w14:textId="548D96B1" w:rsidR="00854DE6" w:rsidRPr="00854DE6" w:rsidRDefault="00465A3B" w:rsidP="00854DE6">
      <w:pPr>
        <w:tabs>
          <w:tab w:val="left" w:pos="1964"/>
        </w:tabs>
        <w:rPr>
          <w:b/>
          <w:bCs/>
          <w:sz w:val="24"/>
          <w:szCs w:val="24"/>
          <w:lang w:val="en-US"/>
        </w:rPr>
      </w:pPr>
      <w:r>
        <w:rPr>
          <w:b/>
          <w:bCs/>
          <w:sz w:val="24"/>
          <w:szCs w:val="24"/>
          <w:lang w:val="en-US"/>
        </w:rPr>
        <w:t>8.</w:t>
      </w:r>
      <w:r w:rsidR="00854DE6" w:rsidRPr="00854DE6">
        <w:rPr>
          <w:b/>
          <w:bCs/>
          <w:sz w:val="24"/>
          <w:szCs w:val="24"/>
          <w:lang w:val="en-US"/>
        </w:rPr>
        <w:t>1. Data Usage &amp; SIM Count vs Device Changes (Top-Left Chart)</w:t>
      </w:r>
    </w:p>
    <w:p w14:paraId="6D571B37" w14:textId="0592C86B" w:rsidR="00854DE6" w:rsidRPr="00854DE6" w:rsidRDefault="00854DE6" w:rsidP="00854DE6">
      <w:pPr>
        <w:pStyle w:val="ListParagraph"/>
        <w:numPr>
          <w:ilvl w:val="0"/>
          <w:numId w:val="34"/>
        </w:numPr>
        <w:tabs>
          <w:tab w:val="left" w:pos="1964"/>
        </w:tabs>
        <w:rPr>
          <w:sz w:val="24"/>
          <w:szCs w:val="24"/>
          <w:lang w:val="en-US"/>
        </w:rPr>
      </w:pPr>
      <w:r w:rsidRPr="00854DE6">
        <w:rPr>
          <w:sz w:val="24"/>
          <w:szCs w:val="24"/>
          <w:lang w:val="en-US"/>
        </w:rPr>
        <w:t>This line chart compares mobile data usage and SIM card usage with device change frequency among borrowers.</w:t>
      </w:r>
    </w:p>
    <w:p w14:paraId="41BBFF52" w14:textId="77777777" w:rsidR="00854DE6" w:rsidRPr="00854DE6" w:rsidRDefault="00854DE6" w:rsidP="00854DE6">
      <w:pPr>
        <w:pStyle w:val="ListParagraph"/>
        <w:numPr>
          <w:ilvl w:val="0"/>
          <w:numId w:val="34"/>
        </w:numPr>
        <w:tabs>
          <w:tab w:val="left" w:pos="1964"/>
        </w:tabs>
        <w:rPr>
          <w:sz w:val="24"/>
          <w:szCs w:val="24"/>
          <w:lang w:val="en-US"/>
        </w:rPr>
      </w:pPr>
      <w:r w:rsidRPr="00854DE6">
        <w:rPr>
          <w:sz w:val="24"/>
          <w:szCs w:val="24"/>
          <w:lang w:val="en-US"/>
        </w:rPr>
        <w:t>As device changes increase, both data usage and SIM usage show noticeable fluctuations.</w:t>
      </w:r>
    </w:p>
    <w:p w14:paraId="586AD3BE" w14:textId="77777777" w:rsidR="00854DE6" w:rsidRPr="00854DE6" w:rsidRDefault="00854DE6" w:rsidP="00854DE6">
      <w:pPr>
        <w:pStyle w:val="ListParagraph"/>
        <w:numPr>
          <w:ilvl w:val="0"/>
          <w:numId w:val="34"/>
        </w:numPr>
        <w:tabs>
          <w:tab w:val="left" w:pos="1964"/>
        </w:tabs>
        <w:rPr>
          <w:sz w:val="24"/>
          <w:szCs w:val="24"/>
          <w:lang w:val="en-US"/>
        </w:rPr>
      </w:pPr>
      <w:r w:rsidRPr="00854DE6">
        <w:rPr>
          <w:sz w:val="24"/>
          <w:szCs w:val="24"/>
          <w:lang w:val="en-US"/>
        </w:rPr>
        <w:t>Borrowers who frequently change devices tend to have slightly higher average data usage and SIM activity.</w:t>
      </w:r>
    </w:p>
    <w:p w14:paraId="55E5F836" w14:textId="77777777" w:rsidR="00854DE6" w:rsidRPr="00854DE6" w:rsidRDefault="00854DE6" w:rsidP="00854DE6">
      <w:pPr>
        <w:tabs>
          <w:tab w:val="left" w:pos="1964"/>
        </w:tabs>
        <w:rPr>
          <w:sz w:val="24"/>
          <w:szCs w:val="24"/>
          <w:lang w:val="en-US"/>
        </w:rPr>
      </w:pPr>
      <w:r w:rsidRPr="00854DE6">
        <w:rPr>
          <w:sz w:val="24"/>
          <w:szCs w:val="24"/>
          <w:lang w:val="en-US"/>
        </w:rPr>
        <w:lastRenderedPageBreak/>
        <w:t>This behavior can indicate dynamic income activity, mobility, or potential financial instability, which microfinance institutions may consider in credit behavior profiling.</w:t>
      </w:r>
    </w:p>
    <w:p w14:paraId="31C8BFF9" w14:textId="56DADFA3" w:rsidR="00854DE6" w:rsidRPr="00A30282" w:rsidRDefault="00465A3B" w:rsidP="00854DE6">
      <w:pPr>
        <w:tabs>
          <w:tab w:val="left" w:pos="1964"/>
        </w:tabs>
        <w:rPr>
          <w:b/>
          <w:bCs/>
          <w:sz w:val="24"/>
          <w:szCs w:val="24"/>
          <w:lang w:val="en-US"/>
        </w:rPr>
      </w:pPr>
      <w:r>
        <w:rPr>
          <w:b/>
          <w:bCs/>
          <w:sz w:val="24"/>
          <w:szCs w:val="24"/>
          <w:lang w:val="en-US"/>
        </w:rPr>
        <w:t>8.</w:t>
      </w:r>
      <w:r w:rsidR="00854DE6" w:rsidRPr="00A30282">
        <w:rPr>
          <w:b/>
          <w:bCs/>
          <w:sz w:val="24"/>
          <w:szCs w:val="24"/>
          <w:lang w:val="en-US"/>
        </w:rPr>
        <w:t>2. Business Health Score by Year (Top-Right Donut Chart)</w:t>
      </w:r>
    </w:p>
    <w:p w14:paraId="3A653756" w14:textId="1926EBE0" w:rsidR="00854DE6" w:rsidRPr="00A30282" w:rsidRDefault="00854DE6" w:rsidP="00A30282">
      <w:pPr>
        <w:pStyle w:val="ListParagraph"/>
        <w:numPr>
          <w:ilvl w:val="0"/>
          <w:numId w:val="41"/>
        </w:numPr>
        <w:tabs>
          <w:tab w:val="left" w:pos="1964"/>
        </w:tabs>
        <w:rPr>
          <w:sz w:val="24"/>
          <w:szCs w:val="24"/>
          <w:lang w:val="en-US"/>
        </w:rPr>
      </w:pPr>
      <w:r w:rsidRPr="00A30282">
        <w:rPr>
          <w:sz w:val="24"/>
          <w:szCs w:val="24"/>
          <w:lang w:val="en-US"/>
        </w:rPr>
        <w:t>This donut chart shows the distribution of business health assessment scores across recent years.</w:t>
      </w:r>
    </w:p>
    <w:p w14:paraId="5EB66FE4" w14:textId="0533A7C0" w:rsidR="00854DE6" w:rsidRPr="00A30282" w:rsidRDefault="00854DE6" w:rsidP="00A30282">
      <w:pPr>
        <w:pStyle w:val="ListParagraph"/>
        <w:numPr>
          <w:ilvl w:val="0"/>
          <w:numId w:val="41"/>
        </w:numPr>
        <w:tabs>
          <w:tab w:val="left" w:pos="1964"/>
        </w:tabs>
        <w:rPr>
          <w:sz w:val="24"/>
          <w:szCs w:val="24"/>
          <w:lang w:val="en-US"/>
        </w:rPr>
      </w:pPr>
      <w:r w:rsidRPr="00A30282">
        <w:rPr>
          <w:sz w:val="24"/>
          <w:szCs w:val="24"/>
          <w:lang w:val="en-US"/>
        </w:rPr>
        <w:t>The majority of business visits recorded are from 2024, forming ~79% of total scores.</w:t>
      </w:r>
    </w:p>
    <w:p w14:paraId="545948EA" w14:textId="29B72D25" w:rsidR="00854DE6" w:rsidRPr="00A30282" w:rsidRDefault="00854DE6" w:rsidP="00A30282">
      <w:pPr>
        <w:pStyle w:val="ListParagraph"/>
        <w:numPr>
          <w:ilvl w:val="0"/>
          <w:numId w:val="41"/>
        </w:numPr>
        <w:tabs>
          <w:tab w:val="left" w:pos="1964"/>
        </w:tabs>
        <w:rPr>
          <w:sz w:val="24"/>
          <w:szCs w:val="24"/>
          <w:lang w:val="en-US"/>
        </w:rPr>
      </w:pPr>
      <w:r w:rsidRPr="00A30282">
        <w:rPr>
          <w:sz w:val="24"/>
          <w:szCs w:val="24"/>
          <w:lang w:val="en-US"/>
        </w:rPr>
        <w:t>Only ~21% of assessments are from 2025, indicating recent field monitoring is still ongoing.</w:t>
      </w:r>
    </w:p>
    <w:p w14:paraId="004F09DC" w14:textId="77777777" w:rsidR="00854DE6" w:rsidRPr="00A30282" w:rsidRDefault="00854DE6" w:rsidP="00A30282">
      <w:pPr>
        <w:pStyle w:val="ListParagraph"/>
        <w:numPr>
          <w:ilvl w:val="0"/>
          <w:numId w:val="41"/>
        </w:numPr>
        <w:tabs>
          <w:tab w:val="left" w:pos="1964"/>
        </w:tabs>
        <w:rPr>
          <w:sz w:val="24"/>
          <w:szCs w:val="24"/>
          <w:lang w:val="en-US"/>
        </w:rPr>
      </w:pPr>
      <w:r w:rsidRPr="00A30282">
        <w:rPr>
          <w:sz w:val="24"/>
          <w:szCs w:val="24"/>
          <w:lang w:val="en-US"/>
        </w:rPr>
        <w:t>Business health scores are important because borrowers with stronger business stability tend to have lower loan default risk.</w:t>
      </w:r>
    </w:p>
    <w:p w14:paraId="478797F8" w14:textId="25C25A2A" w:rsidR="00854DE6" w:rsidRPr="00A30282" w:rsidRDefault="00465A3B" w:rsidP="00854DE6">
      <w:pPr>
        <w:tabs>
          <w:tab w:val="left" w:pos="1964"/>
        </w:tabs>
        <w:rPr>
          <w:b/>
          <w:bCs/>
          <w:sz w:val="24"/>
          <w:szCs w:val="24"/>
          <w:lang w:val="en-US"/>
        </w:rPr>
      </w:pPr>
      <w:r>
        <w:rPr>
          <w:b/>
          <w:bCs/>
          <w:sz w:val="24"/>
          <w:szCs w:val="24"/>
          <w:lang w:val="en-US"/>
        </w:rPr>
        <w:t>8.</w:t>
      </w:r>
      <w:r w:rsidR="00854DE6" w:rsidRPr="00A30282">
        <w:rPr>
          <w:b/>
          <w:bCs/>
          <w:sz w:val="24"/>
          <w:szCs w:val="24"/>
          <w:lang w:val="en-US"/>
        </w:rPr>
        <w:t>3. Loan Amount and Borrower Count by Status (Bottom-Left Bar Chart)</w:t>
      </w:r>
    </w:p>
    <w:p w14:paraId="74679408" w14:textId="734BA759" w:rsidR="00854DE6" w:rsidRPr="00A30282" w:rsidRDefault="00854DE6" w:rsidP="00A30282">
      <w:pPr>
        <w:pStyle w:val="ListParagraph"/>
        <w:numPr>
          <w:ilvl w:val="0"/>
          <w:numId w:val="40"/>
        </w:numPr>
        <w:tabs>
          <w:tab w:val="left" w:pos="1964"/>
        </w:tabs>
        <w:rPr>
          <w:sz w:val="24"/>
          <w:szCs w:val="24"/>
          <w:lang w:val="en-US"/>
        </w:rPr>
      </w:pPr>
      <w:r w:rsidRPr="00A30282">
        <w:rPr>
          <w:sz w:val="24"/>
          <w:szCs w:val="24"/>
          <w:lang w:val="en-US"/>
        </w:rPr>
        <w:t>This bar chart compares Active vs Closed loans in terms of both loan amounts and borrower count.</w:t>
      </w:r>
    </w:p>
    <w:p w14:paraId="55AA702D" w14:textId="575588DC" w:rsidR="00854DE6" w:rsidRPr="00A30282" w:rsidRDefault="00854DE6" w:rsidP="00A30282">
      <w:pPr>
        <w:pStyle w:val="ListParagraph"/>
        <w:numPr>
          <w:ilvl w:val="0"/>
          <w:numId w:val="40"/>
        </w:numPr>
        <w:tabs>
          <w:tab w:val="left" w:pos="1964"/>
        </w:tabs>
        <w:rPr>
          <w:sz w:val="24"/>
          <w:szCs w:val="24"/>
          <w:lang w:val="en-US"/>
        </w:rPr>
      </w:pPr>
      <w:r w:rsidRPr="00A30282">
        <w:rPr>
          <w:sz w:val="24"/>
          <w:szCs w:val="24"/>
          <w:lang w:val="en-US"/>
        </w:rPr>
        <w:t>The values of Active and Closed loans are nearly equal, showing balanced loan closure performance.</w:t>
      </w:r>
    </w:p>
    <w:p w14:paraId="00D41028" w14:textId="38600967" w:rsidR="00854DE6" w:rsidRPr="00A30282" w:rsidRDefault="00854DE6" w:rsidP="00A30282">
      <w:pPr>
        <w:pStyle w:val="ListParagraph"/>
        <w:numPr>
          <w:ilvl w:val="0"/>
          <w:numId w:val="40"/>
        </w:numPr>
        <w:tabs>
          <w:tab w:val="left" w:pos="1964"/>
        </w:tabs>
        <w:rPr>
          <w:sz w:val="24"/>
          <w:szCs w:val="24"/>
          <w:lang w:val="en-US"/>
        </w:rPr>
      </w:pPr>
      <w:r w:rsidRPr="00A30282">
        <w:rPr>
          <w:sz w:val="24"/>
          <w:szCs w:val="24"/>
          <w:lang w:val="en-US"/>
        </w:rPr>
        <w:t>A high closure count indicates successful repayment cycles, supporting overall portfolio stability.</w:t>
      </w:r>
    </w:p>
    <w:p w14:paraId="5217C9F5" w14:textId="077054F7" w:rsidR="00854DE6" w:rsidRPr="00A30282" w:rsidRDefault="00854DE6" w:rsidP="00A30282">
      <w:pPr>
        <w:pStyle w:val="ListParagraph"/>
        <w:numPr>
          <w:ilvl w:val="0"/>
          <w:numId w:val="40"/>
        </w:numPr>
        <w:tabs>
          <w:tab w:val="left" w:pos="1964"/>
        </w:tabs>
        <w:rPr>
          <w:sz w:val="24"/>
          <w:szCs w:val="24"/>
          <w:lang w:val="en-US"/>
        </w:rPr>
      </w:pPr>
      <w:r w:rsidRPr="00A30282">
        <w:rPr>
          <w:sz w:val="24"/>
          <w:szCs w:val="24"/>
          <w:lang w:val="en-US"/>
        </w:rPr>
        <w:t>Ongoing monitoring of Active loans remains critical to avoid future defaults.</w:t>
      </w:r>
    </w:p>
    <w:p w14:paraId="54CB182E" w14:textId="2C09D0F4" w:rsidR="00854DE6" w:rsidRPr="00854DE6" w:rsidRDefault="00465A3B" w:rsidP="00854DE6">
      <w:pPr>
        <w:tabs>
          <w:tab w:val="left" w:pos="1964"/>
        </w:tabs>
        <w:rPr>
          <w:sz w:val="24"/>
          <w:szCs w:val="24"/>
          <w:lang w:val="en-US"/>
        </w:rPr>
      </w:pPr>
      <w:r>
        <w:rPr>
          <w:b/>
          <w:bCs/>
          <w:sz w:val="24"/>
          <w:szCs w:val="24"/>
          <w:lang w:val="en-US"/>
        </w:rPr>
        <w:t>8.</w:t>
      </w:r>
      <w:r w:rsidR="00854DE6" w:rsidRPr="00A30282">
        <w:rPr>
          <w:b/>
          <w:bCs/>
          <w:sz w:val="24"/>
          <w:szCs w:val="24"/>
          <w:lang w:val="en-US"/>
        </w:rPr>
        <w:t>4. Average District Income Comparison (Bottom-Right Column Chart</w:t>
      </w:r>
      <w:r w:rsidR="00A30282" w:rsidRPr="00A30282">
        <w:rPr>
          <w:b/>
          <w:bCs/>
          <w:sz w:val="24"/>
          <w:szCs w:val="24"/>
          <w:lang w:val="en-US"/>
        </w:rPr>
        <w:t>)</w:t>
      </w:r>
    </w:p>
    <w:p w14:paraId="4D2B3FD3" w14:textId="4CEC044A" w:rsidR="00854DE6" w:rsidRPr="00A30282" w:rsidRDefault="00854DE6" w:rsidP="00A30282">
      <w:pPr>
        <w:pStyle w:val="ListParagraph"/>
        <w:numPr>
          <w:ilvl w:val="0"/>
          <w:numId w:val="39"/>
        </w:numPr>
        <w:tabs>
          <w:tab w:val="left" w:pos="1964"/>
        </w:tabs>
        <w:rPr>
          <w:sz w:val="24"/>
          <w:szCs w:val="24"/>
          <w:lang w:val="en-US"/>
        </w:rPr>
      </w:pPr>
      <w:r w:rsidRPr="00A30282">
        <w:rPr>
          <w:sz w:val="24"/>
          <w:szCs w:val="24"/>
          <w:lang w:val="en-US"/>
        </w:rPr>
        <w:t>This visualization ranks districts by average household income.</w:t>
      </w:r>
    </w:p>
    <w:p w14:paraId="18750F1F" w14:textId="156D6E04" w:rsidR="00854DE6" w:rsidRPr="00A30282" w:rsidRDefault="00854DE6" w:rsidP="00A30282">
      <w:pPr>
        <w:pStyle w:val="ListParagraph"/>
        <w:numPr>
          <w:ilvl w:val="0"/>
          <w:numId w:val="39"/>
        </w:numPr>
        <w:tabs>
          <w:tab w:val="left" w:pos="1964"/>
        </w:tabs>
        <w:rPr>
          <w:sz w:val="24"/>
          <w:szCs w:val="24"/>
          <w:lang w:val="en-US"/>
        </w:rPr>
      </w:pPr>
      <w:r w:rsidRPr="00A30282">
        <w:rPr>
          <w:sz w:val="24"/>
          <w:szCs w:val="24"/>
          <w:lang w:val="en-US"/>
        </w:rPr>
        <w:t>Income levels vary significantly by region, with some districts showing much higher earnings.</w:t>
      </w:r>
    </w:p>
    <w:p w14:paraId="5778C130" w14:textId="22224ED8" w:rsidR="00854DE6" w:rsidRPr="00A30282" w:rsidRDefault="00854DE6" w:rsidP="00A30282">
      <w:pPr>
        <w:pStyle w:val="ListParagraph"/>
        <w:numPr>
          <w:ilvl w:val="0"/>
          <w:numId w:val="39"/>
        </w:numPr>
        <w:tabs>
          <w:tab w:val="left" w:pos="1964"/>
        </w:tabs>
        <w:rPr>
          <w:sz w:val="24"/>
          <w:szCs w:val="24"/>
          <w:lang w:val="en-US"/>
        </w:rPr>
      </w:pPr>
      <w:r w:rsidRPr="00A30282">
        <w:rPr>
          <w:sz w:val="24"/>
          <w:szCs w:val="24"/>
          <w:lang w:val="en-US"/>
        </w:rPr>
        <w:t>Borrowers from lower-income districts may have higher credit risk, as income volatility affects repayment capacity.</w:t>
      </w:r>
    </w:p>
    <w:p w14:paraId="4E984067" w14:textId="77777777" w:rsidR="00854DE6" w:rsidRPr="00A30282" w:rsidRDefault="00854DE6" w:rsidP="00A30282">
      <w:pPr>
        <w:pStyle w:val="ListParagraph"/>
        <w:numPr>
          <w:ilvl w:val="0"/>
          <w:numId w:val="39"/>
        </w:numPr>
        <w:tabs>
          <w:tab w:val="left" w:pos="1964"/>
        </w:tabs>
        <w:rPr>
          <w:sz w:val="24"/>
          <w:szCs w:val="24"/>
          <w:lang w:val="en-US"/>
        </w:rPr>
      </w:pPr>
      <w:r w:rsidRPr="00A30282">
        <w:rPr>
          <w:sz w:val="24"/>
          <w:szCs w:val="24"/>
          <w:lang w:val="en-US"/>
        </w:rPr>
        <w:t>This insight helps microfinance institutions target financial literacy, repayment counseling, or customized loan products for low-income regions.</w:t>
      </w:r>
    </w:p>
    <w:p w14:paraId="0B3A4AA6" w14:textId="49934676" w:rsidR="00A30282" w:rsidRPr="00A30282" w:rsidRDefault="00465A3B" w:rsidP="00A30282">
      <w:pPr>
        <w:tabs>
          <w:tab w:val="left" w:pos="1964"/>
        </w:tabs>
        <w:rPr>
          <w:b/>
          <w:bCs/>
          <w:sz w:val="24"/>
          <w:szCs w:val="24"/>
          <w:lang w:val="en-US"/>
        </w:rPr>
      </w:pPr>
      <w:r>
        <w:rPr>
          <w:b/>
          <w:bCs/>
          <w:sz w:val="24"/>
          <w:szCs w:val="24"/>
          <w:lang w:val="en-US"/>
        </w:rPr>
        <w:t>8.</w:t>
      </w:r>
      <w:r w:rsidR="00A30282" w:rsidRPr="00A30282">
        <w:rPr>
          <w:b/>
          <w:bCs/>
          <w:sz w:val="24"/>
          <w:szCs w:val="24"/>
          <w:lang w:val="en-US"/>
        </w:rPr>
        <w:t>5.Average District Income by Transaction Type and Year (Top-Left Bar Chart)</w:t>
      </w:r>
    </w:p>
    <w:p w14:paraId="564E73E8" w14:textId="77777777" w:rsidR="00A30282" w:rsidRPr="00A30282" w:rsidRDefault="00A30282" w:rsidP="00A30282">
      <w:pPr>
        <w:pStyle w:val="ListParagraph"/>
        <w:numPr>
          <w:ilvl w:val="0"/>
          <w:numId w:val="38"/>
        </w:numPr>
        <w:tabs>
          <w:tab w:val="left" w:pos="1964"/>
        </w:tabs>
        <w:rPr>
          <w:sz w:val="24"/>
          <w:szCs w:val="24"/>
          <w:lang w:val="en-US"/>
        </w:rPr>
      </w:pPr>
      <w:r w:rsidRPr="00A30282">
        <w:rPr>
          <w:sz w:val="24"/>
          <w:szCs w:val="24"/>
          <w:lang w:val="en-US"/>
        </w:rPr>
        <w:t>This chart compares the average income levels across different years and transaction types (Credit vs. Debit).</w:t>
      </w:r>
    </w:p>
    <w:p w14:paraId="1AC16E90" w14:textId="77777777" w:rsidR="00A30282" w:rsidRPr="00A30282" w:rsidRDefault="00A30282" w:rsidP="00A30282">
      <w:pPr>
        <w:pStyle w:val="ListParagraph"/>
        <w:numPr>
          <w:ilvl w:val="0"/>
          <w:numId w:val="38"/>
        </w:numPr>
        <w:tabs>
          <w:tab w:val="left" w:pos="1964"/>
        </w:tabs>
        <w:rPr>
          <w:sz w:val="24"/>
          <w:szCs w:val="24"/>
          <w:lang w:val="en-US"/>
        </w:rPr>
      </w:pPr>
      <w:r w:rsidRPr="00A30282">
        <w:rPr>
          <w:sz w:val="24"/>
          <w:szCs w:val="24"/>
          <w:lang w:val="en-US"/>
        </w:rPr>
        <w:t>The values remain relatively stable over the years, indicating consistent earning patterns among borrowers.</w:t>
      </w:r>
    </w:p>
    <w:p w14:paraId="5F10E6C1" w14:textId="46E8A675" w:rsidR="00A30282" w:rsidRPr="00A30282" w:rsidRDefault="00A30282" w:rsidP="00A30282">
      <w:pPr>
        <w:pStyle w:val="ListParagraph"/>
        <w:numPr>
          <w:ilvl w:val="0"/>
          <w:numId w:val="38"/>
        </w:numPr>
        <w:tabs>
          <w:tab w:val="left" w:pos="1964"/>
        </w:tabs>
        <w:rPr>
          <w:sz w:val="24"/>
          <w:szCs w:val="24"/>
          <w:lang w:val="en-US"/>
        </w:rPr>
      </w:pPr>
      <w:r w:rsidRPr="00A30282">
        <w:rPr>
          <w:sz w:val="24"/>
          <w:szCs w:val="24"/>
          <w:lang w:val="en-US"/>
        </w:rPr>
        <w:t>Credit transactions are associated with slightly higher average income, showing that borrowers with better earnings are more likely to take and handle credit-based transactions.</w:t>
      </w:r>
    </w:p>
    <w:p w14:paraId="267156A7" w14:textId="36E4CD06" w:rsidR="00A30282" w:rsidRPr="00A30282" w:rsidRDefault="00465A3B" w:rsidP="00A30282">
      <w:pPr>
        <w:tabs>
          <w:tab w:val="left" w:pos="1964"/>
        </w:tabs>
        <w:rPr>
          <w:b/>
          <w:bCs/>
          <w:sz w:val="24"/>
          <w:szCs w:val="24"/>
          <w:lang w:val="en-US"/>
        </w:rPr>
      </w:pPr>
      <w:r>
        <w:rPr>
          <w:b/>
          <w:bCs/>
          <w:sz w:val="24"/>
          <w:szCs w:val="24"/>
          <w:lang w:val="en-US"/>
        </w:rPr>
        <w:t>8.</w:t>
      </w:r>
      <w:r w:rsidR="00A30282" w:rsidRPr="00A30282">
        <w:rPr>
          <w:b/>
          <w:bCs/>
          <w:sz w:val="24"/>
          <w:szCs w:val="24"/>
          <w:lang w:val="en-US"/>
        </w:rPr>
        <w:t>6. Borrower Distribution by Transaction Channel (Top-Right Pie Chart)</w:t>
      </w:r>
    </w:p>
    <w:p w14:paraId="651604A8" w14:textId="77777777" w:rsidR="00A30282" w:rsidRPr="00A30282" w:rsidRDefault="00A30282" w:rsidP="00A30282">
      <w:pPr>
        <w:pStyle w:val="ListParagraph"/>
        <w:numPr>
          <w:ilvl w:val="0"/>
          <w:numId w:val="37"/>
        </w:numPr>
        <w:tabs>
          <w:tab w:val="left" w:pos="1964"/>
        </w:tabs>
        <w:rPr>
          <w:sz w:val="24"/>
          <w:szCs w:val="24"/>
          <w:lang w:val="en-US"/>
        </w:rPr>
      </w:pPr>
      <w:r w:rsidRPr="00A30282">
        <w:rPr>
          <w:sz w:val="24"/>
          <w:szCs w:val="24"/>
          <w:lang w:val="en-US"/>
        </w:rPr>
        <w:t>Borrowers are almost evenly distributed across the four main transaction channels — Online, Branch, ATM, and Mobile Transfer.</w:t>
      </w:r>
    </w:p>
    <w:p w14:paraId="62BF4E2F" w14:textId="7C45814C" w:rsidR="00A30282" w:rsidRPr="00A30282" w:rsidRDefault="00A30282" w:rsidP="00A30282">
      <w:pPr>
        <w:pStyle w:val="ListParagraph"/>
        <w:numPr>
          <w:ilvl w:val="0"/>
          <w:numId w:val="37"/>
        </w:numPr>
        <w:tabs>
          <w:tab w:val="left" w:pos="1964"/>
        </w:tabs>
        <w:rPr>
          <w:sz w:val="24"/>
          <w:szCs w:val="24"/>
          <w:lang w:val="en-US"/>
        </w:rPr>
      </w:pPr>
      <w:r w:rsidRPr="00A30282">
        <w:rPr>
          <w:sz w:val="24"/>
          <w:szCs w:val="24"/>
          <w:lang w:val="en-US"/>
        </w:rPr>
        <w:lastRenderedPageBreak/>
        <w:t>This balance suggests that the microfinance system reaches diverse user groups, and borrowers choose channels based on convenience rather than income or location bias.</w:t>
      </w:r>
    </w:p>
    <w:p w14:paraId="60274687" w14:textId="029A25C4" w:rsidR="00A30282" w:rsidRPr="00A30282" w:rsidRDefault="00465A3B" w:rsidP="00A30282">
      <w:pPr>
        <w:tabs>
          <w:tab w:val="left" w:pos="1964"/>
        </w:tabs>
        <w:rPr>
          <w:b/>
          <w:bCs/>
          <w:sz w:val="24"/>
          <w:szCs w:val="24"/>
          <w:lang w:val="en-US"/>
        </w:rPr>
      </w:pPr>
      <w:r>
        <w:rPr>
          <w:b/>
          <w:bCs/>
          <w:sz w:val="24"/>
          <w:szCs w:val="24"/>
          <w:lang w:val="en-US"/>
        </w:rPr>
        <w:t>8.</w:t>
      </w:r>
      <w:r w:rsidR="00A30282" w:rsidRPr="00A30282">
        <w:rPr>
          <w:b/>
          <w:bCs/>
          <w:sz w:val="24"/>
          <w:szCs w:val="24"/>
          <w:lang w:val="en-US"/>
        </w:rPr>
        <w:t>7. Age and Name Distribution by Education Level (Bottom-Left Area Chart)</w:t>
      </w:r>
    </w:p>
    <w:p w14:paraId="5DC980A2" w14:textId="77777777" w:rsidR="00A30282" w:rsidRPr="00A30282" w:rsidRDefault="00A30282" w:rsidP="00A30282">
      <w:pPr>
        <w:pStyle w:val="ListParagraph"/>
        <w:numPr>
          <w:ilvl w:val="0"/>
          <w:numId w:val="36"/>
        </w:numPr>
        <w:tabs>
          <w:tab w:val="left" w:pos="1964"/>
        </w:tabs>
        <w:rPr>
          <w:sz w:val="24"/>
          <w:szCs w:val="24"/>
          <w:lang w:val="en-US"/>
        </w:rPr>
      </w:pPr>
      <w:r w:rsidRPr="00A30282">
        <w:rPr>
          <w:sz w:val="24"/>
          <w:szCs w:val="24"/>
          <w:lang w:val="en-US"/>
        </w:rPr>
        <w:t>Borrowers with Graduate and Post-Graduate education levels show the highest combined count and age distribution, suggesting higher financial maturity and economic participation.</w:t>
      </w:r>
    </w:p>
    <w:p w14:paraId="2EB1F3EF" w14:textId="64BE3193" w:rsidR="00A30282" w:rsidRPr="00A30282" w:rsidRDefault="00A30282" w:rsidP="00A30282">
      <w:pPr>
        <w:pStyle w:val="ListParagraph"/>
        <w:numPr>
          <w:ilvl w:val="0"/>
          <w:numId w:val="36"/>
        </w:numPr>
        <w:tabs>
          <w:tab w:val="left" w:pos="1964"/>
        </w:tabs>
        <w:rPr>
          <w:sz w:val="24"/>
          <w:szCs w:val="24"/>
          <w:lang w:val="en-US"/>
        </w:rPr>
      </w:pPr>
      <w:r w:rsidRPr="00A30282">
        <w:rPr>
          <w:sz w:val="24"/>
          <w:szCs w:val="24"/>
          <w:lang w:val="en-US"/>
        </w:rPr>
        <w:t>Secondary level borrowers show lower representation, indicating they may require additional financial awareness support or smaller loan products.</w:t>
      </w:r>
    </w:p>
    <w:p w14:paraId="7BE7DA22" w14:textId="6EA787B9" w:rsidR="00A30282" w:rsidRPr="00A30282" w:rsidRDefault="00465A3B" w:rsidP="00A30282">
      <w:pPr>
        <w:tabs>
          <w:tab w:val="left" w:pos="1964"/>
        </w:tabs>
        <w:rPr>
          <w:b/>
          <w:bCs/>
          <w:sz w:val="24"/>
          <w:szCs w:val="24"/>
          <w:lang w:val="en-US"/>
        </w:rPr>
      </w:pPr>
      <w:r>
        <w:rPr>
          <w:b/>
          <w:bCs/>
          <w:sz w:val="24"/>
          <w:szCs w:val="24"/>
          <w:lang w:val="en-US"/>
        </w:rPr>
        <w:t>8.</w:t>
      </w:r>
      <w:r w:rsidR="00A30282" w:rsidRPr="00A30282">
        <w:rPr>
          <w:b/>
          <w:bCs/>
          <w:sz w:val="24"/>
          <w:szCs w:val="24"/>
          <w:lang w:val="en-US"/>
        </w:rPr>
        <w:t>8. Loan Amount and Borrower Count by Loan Status (Bottom-Right Bar Chart)</w:t>
      </w:r>
    </w:p>
    <w:p w14:paraId="39D3EBAF" w14:textId="5A69B580" w:rsidR="00A30282" w:rsidRPr="00A30282" w:rsidRDefault="00A30282" w:rsidP="00A30282">
      <w:pPr>
        <w:tabs>
          <w:tab w:val="left" w:pos="1964"/>
        </w:tabs>
        <w:rPr>
          <w:sz w:val="24"/>
          <w:szCs w:val="24"/>
          <w:lang w:val="en-US"/>
        </w:rPr>
      </w:pPr>
      <w:r w:rsidRPr="00A30282">
        <w:rPr>
          <w:sz w:val="24"/>
          <w:szCs w:val="24"/>
          <w:lang w:val="en-US"/>
        </w:rPr>
        <w:t>The chart compares total loan amount and number of borrowers between Active and Closed loan groups.</w:t>
      </w:r>
    </w:p>
    <w:p w14:paraId="73E3D69F" w14:textId="4EFCFC59" w:rsidR="00A30282" w:rsidRPr="00A30282" w:rsidRDefault="00A30282" w:rsidP="00A30282">
      <w:pPr>
        <w:pStyle w:val="ListParagraph"/>
        <w:numPr>
          <w:ilvl w:val="0"/>
          <w:numId w:val="35"/>
        </w:numPr>
        <w:tabs>
          <w:tab w:val="left" w:pos="1964"/>
        </w:tabs>
        <w:rPr>
          <w:sz w:val="24"/>
          <w:szCs w:val="24"/>
          <w:lang w:val="en-US"/>
        </w:rPr>
      </w:pPr>
      <w:r w:rsidRPr="00A30282">
        <w:rPr>
          <w:sz w:val="24"/>
          <w:szCs w:val="24"/>
          <w:lang w:val="en-US"/>
        </w:rPr>
        <w:t>Active loans have a higher total loan amount, suggesting ongoing repayment commitments.</w:t>
      </w:r>
    </w:p>
    <w:p w14:paraId="06AD76C5" w14:textId="77777777" w:rsidR="00A30282" w:rsidRPr="00A30282" w:rsidRDefault="00A30282" w:rsidP="00A30282">
      <w:pPr>
        <w:pStyle w:val="ListParagraph"/>
        <w:numPr>
          <w:ilvl w:val="0"/>
          <w:numId w:val="35"/>
        </w:numPr>
        <w:tabs>
          <w:tab w:val="left" w:pos="1964"/>
        </w:tabs>
        <w:rPr>
          <w:sz w:val="24"/>
          <w:szCs w:val="24"/>
          <w:lang w:val="en-US"/>
        </w:rPr>
      </w:pPr>
      <w:r w:rsidRPr="00A30282">
        <w:rPr>
          <w:sz w:val="24"/>
          <w:szCs w:val="24"/>
          <w:lang w:val="en-US"/>
        </w:rPr>
        <w:t>Closed loans indicate successfully completed repayment cycles.</w:t>
      </w:r>
    </w:p>
    <w:p w14:paraId="1FBD0F50" w14:textId="29638C8A" w:rsidR="00A30282" w:rsidRDefault="00A30282" w:rsidP="00A30282">
      <w:pPr>
        <w:pStyle w:val="ListParagraph"/>
        <w:numPr>
          <w:ilvl w:val="0"/>
          <w:numId w:val="35"/>
        </w:numPr>
        <w:tabs>
          <w:tab w:val="left" w:pos="1964"/>
        </w:tabs>
        <w:rPr>
          <w:sz w:val="24"/>
          <w:szCs w:val="24"/>
          <w:lang w:val="en-US"/>
        </w:rPr>
      </w:pPr>
      <w:r w:rsidRPr="00A30282">
        <w:rPr>
          <w:sz w:val="24"/>
          <w:szCs w:val="24"/>
          <w:lang w:val="en-US"/>
        </w:rPr>
        <w:t>This shows strong repayment capability in the borrower base, though the difference in counts should be monitored to ensure default does not rise.</w:t>
      </w:r>
    </w:p>
    <w:p w14:paraId="5274255B" w14:textId="2C0EB4E7" w:rsidR="00A30282" w:rsidRPr="00A30282" w:rsidRDefault="00465A3B" w:rsidP="00A30282">
      <w:pPr>
        <w:tabs>
          <w:tab w:val="left" w:pos="1964"/>
        </w:tabs>
        <w:rPr>
          <w:b/>
          <w:bCs/>
          <w:sz w:val="24"/>
          <w:szCs w:val="24"/>
          <w:lang w:val="en-US"/>
        </w:rPr>
      </w:pPr>
      <w:r>
        <w:rPr>
          <w:b/>
          <w:bCs/>
          <w:sz w:val="24"/>
          <w:szCs w:val="24"/>
          <w:lang w:val="en-US"/>
        </w:rPr>
        <w:t>8.</w:t>
      </w:r>
      <w:r w:rsidR="00C24D99">
        <w:rPr>
          <w:b/>
          <w:bCs/>
          <w:sz w:val="24"/>
          <w:szCs w:val="24"/>
          <w:lang w:val="en-US"/>
        </w:rPr>
        <w:t>9</w:t>
      </w:r>
      <w:r w:rsidR="00A30282" w:rsidRPr="00A30282">
        <w:rPr>
          <w:b/>
          <w:bCs/>
          <w:sz w:val="24"/>
          <w:szCs w:val="24"/>
          <w:lang w:val="en-US"/>
        </w:rPr>
        <w:t>. Loan Distribution by Gender (Top-Left Pie Chart)</w:t>
      </w:r>
    </w:p>
    <w:p w14:paraId="4CC9FD08" w14:textId="77777777" w:rsidR="00A30282" w:rsidRPr="00A30282" w:rsidRDefault="00A30282" w:rsidP="00A30282">
      <w:pPr>
        <w:pStyle w:val="ListParagraph"/>
        <w:numPr>
          <w:ilvl w:val="0"/>
          <w:numId w:val="42"/>
        </w:numPr>
        <w:tabs>
          <w:tab w:val="left" w:pos="1964"/>
        </w:tabs>
        <w:rPr>
          <w:sz w:val="24"/>
          <w:szCs w:val="24"/>
          <w:lang w:val="en-US"/>
        </w:rPr>
      </w:pPr>
      <w:r w:rsidRPr="00A30282">
        <w:rPr>
          <w:sz w:val="24"/>
          <w:szCs w:val="24"/>
          <w:lang w:val="en-US"/>
        </w:rPr>
        <w:t>This chart shows how loan amounts are distributed across male and female borrowers.</w:t>
      </w:r>
    </w:p>
    <w:p w14:paraId="7BFD0819" w14:textId="77777777" w:rsidR="00A30282" w:rsidRPr="00A30282" w:rsidRDefault="00A30282" w:rsidP="00A30282">
      <w:pPr>
        <w:pStyle w:val="ListParagraph"/>
        <w:numPr>
          <w:ilvl w:val="0"/>
          <w:numId w:val="42"/>
        </w:numPr>
        <w:tabs>
          <w:tab w:val="left" w:pos="1964"/>
        </w:tabs>
        <w:rPr>
          <w:sz w:val="24"/>
          <w:szCs w:val="24"/>
          <w:lang w:val="en-US"/>
        </w:rPr>
      </w:pPr>
      <w:r w:rsidRPr="00A30282">
        <w:rPr>
          <w:sz w:val="24"/>
          <w:szCs w:val="24"/>
          <w:lang w:val="en-US"/>
        </w:rPr>
        <w:t>The values appear nearly balanced, with females holding a slightly higher share of total loan value than males.</w:t>
      </w:r>
    </w:p>
    <w:p w14:paraId="3F00131C" w14:textId="7EBC8D99" w:rsidR="00A30282" w:rsidRPr="00A30282" w:rsidRDefault="00A30282" w:rsidP="00A30282">
      <w:pPr>
        <w:pStyle w:val="ListParagraph"/>
        <w:numPr>
          <w:ilvl w:val="0"/>
          <w:numId w:val="42"/>
        </w:numPr>
        <w:tabs>
          <w:tab w:val="left" w:pos="1964"/>
        </w:tabs>
        <w:rPr>
          <w:sz w:val="24"/>
          <w:szCs w:val="24"/>
          <w:lang w:val="en-US"/>
        </w:rPr>
      </w:pPr>
      <w:r w:rsidRPr="00A30282">
        <w:rPr>
          <w:sz w:val="24"/>
          <w:szCs w:val="24"/>
          <w:lang w:val="en-US"/>
        </w:rPr>
        <w:t>This suggests that the microfinance institution is actively serving women borrowers, which aligns with common microfinance inclusion objectives.</w:t>
      </w:r>
    </w:p>
    <w:p w14:paraId="2A6D0824" w14:textId="4B3ED3AA" w:rsidR="00A30282" w:rsidRPr="00A30282" w:rsidRDefault="00465A3B" w:rsidP="00A30282">
      <w:pPr>
        <w:tabs>
          <w:tab w:val="left" w:pos="1964"/>
        </w:tabs>
        <w:rPr>
          <w:b/>
          <w:bCs/>
          <w:sz w:val="24"/>
          <w:szCs w:val="24"/>
          <w:lang w:val="en-US"/>
        </w:rPr>
      </w:pPr>
      <w:r>
        <w:rPr>
          <w:b/>
          <w:bCs/>
          <w:sz w:val="24"/>
          <w:szCs w:val="24"/>
          <w:lang w:val="en-US"/>
        </w:rPr>
        <w:t>8.</w:t>
      </w:r>
      <w:r w:rsidR="00C24D99">
        <w:rPr>
          <w:b/>
          <w:bCs/>
          <w:sz w:val="24"/>
          <w:szCs w:val="24"/>
          <w:lang w:val="en-US"/>
        </w:rPr>
        <w:t>10</w:t>
      </w:r>
      <w:r w:rsidR="00A30282" w:rsidRPr="00A30282">
        <w:rPr>
          <w:b/>
          <w:bCs/>
          <w:sz w:val="24"/>
          <w:szCs w:val="24"/>
          <w:lang w:val="en-US"/>
        </w:rPr>
        <w:t>. Age &amp; Income Contribution by Borrowers (Top-Right Bar Chart)</w:t>
      </w:r>
    </w:p>
    <w:p w14:paraId="33DE262C" w14:textId="77777777" w:rsidR="00A30282" w:rsidRPr="00A30282" w:rsidRDefault="00A30282" w:rsidP="00A30282">
      <w:pPr>
        <w:pStyle w:val="ListParagraph"/>
        <w:numPr>
          <w:ilvl w:val="0"/>
          <w:numId w:val="43"/>
        </w:numPr>
        <w:tabs>
          <w:tab w:val="left" w:pos="1964"/>
        </w:tabs>
        <w:rPr>
          <w:sz w:val="24"/>
          <w:szCs w:val="24"/>
          <w:lang w:val="en-US"/>
        </w:rPr>
      </w:pPr>
      <w:r w:rsidRPr="00A30282">
        <w:rPr>
          <w:sz w:val="24"/>
          <w:szCs w:val="24"/>
          <w:lang w:val="en-US"/>
        </w:rPr>
        <w:t>This visualization compares the age of borrowers with their income contribution and loan repayment status.</w:t>
      </w:r>
    </w:p>
    <w:p w14:paraId="6C6B23D6" w14:textId="77777777" w:rsidR="00A30282" w:rsidRPr="00A30282" w:rsidRDefault="00A30282" w:rsidP="00A30282">
      <w:pPr>
        <w:pStyle w:val="ListParagraph"/>
        <w:numPr>
          <w:ilvl w:val="0"/>
          <w:numId w:val="43"/>
        </w:numPr>
        <w:tabs>
          <w:tab w:val="left" w:pos="1964"/>
        </w:tabs>
        <w:rPr>
          <w:sz w:val="24"/>
          <w:szCs w:val="24"/>
          <w:lang w:val="en-US"/>
        </w:rPr>
      </w:pPr>
      <w:r w:rsidRPr="00A30282">
        <w:rPr>
          <w:sz w:val="24"/>
          <w:szCs w:val="24"/>
          <w:lang w:val="en-US"/>
        </w:rPr>
        <w:t>Borrowers with higher age brackets generally show higher income patterns, indicating greater financial stability.</w:t>
      </w:r>
    </w:p>
    <w:p w14:paraId="654AB3A0" w14:textId="77777777" w:rsidR="00A30282" w:rsidRPr="00A30282" w:rsidRDefault="00A30282" w:rsidP="00A30282">
      <w:pPr>
        <w:pStyle w:val="ListParagraph"/>
        <w:numPr>
          <w:ilvl w:val="0"/>
          <w:numId w:val="43"/>
        </w:numPr>
        <w:tabs>
          <w:tab w:val="left" w:pos="1964"/>
        </w:tabs>
        <w:rPr>
          <w:sz w:val="24"/>
          <w:szCs w:val="24"/>
          <w:lang w:val="en-US"/>
        </w:rPr>
      </w:pPr>
      <w:r w:rsidRPr="00A30282">
        <w:rPr>
          <w:sz w:val="24"/>
          <w:szCs w:val="24"/>
          <w:lang w:val="en-US"/>
        </w:rPr>
        <w:t>However, some younger borrowers also contribute significantly, suggesting early business involvement or entrepreneurship trends among youth.</w:t>
      </w:r>
    </w:p>
    <w:p w14:paraId="352EE00A" w14:textId="444B011E" w:rsidR="00A30282" w:rsidRPr="00A30282" w:rsidRDefault="00465A3B" w:rsidP="00A30282">
      <w:pPr>
        <w:tabs>
          <w:tab w:val="left" w:pos="1964"/>
        </w:tabs>
        <w:rPr>
          <w:b/>
          <w:bCs/>
          <w:sz w:val="24"/>
          <w:szCs w:val="24"/>
          <w:lang w:val="en-US"/>
        </w:rPr>
      </w:pPr>
      <w:r>
        <w:rPr>
          <w:b/>
          <w:bCs/>
          <w:sz w:val="24"/>
          <w:szCs w:val="24"/>
          <w:lang w:val="en-US"/>
        </w:rPr>
        <w:t>8.</w:t>
      </w:r>
      <w:r w:rsidR="00C24D99">
        <w:rPr>
          <w:b/>
          <w:bCs/>
          <w:sz w:val="24"/>
          <w:szCs w:val="24"/>
          <w:lang w:val="en-US"/>
        </w:rPr>
        <w:t>11</w:t>
      </w:r>
      <w:r w:rsidR="00A30282" w:rsidRPr="00A30282">
        <w:rPr>
          <w:b/>
          <w:bCs/>
          <w:sz w:val="24"/>
          <w:szCs w:val="24"/>
          <w:lang w:val="en-US"/>
        </w:rPr>
        <w:t>. Borrower Distribution by Education Level (Bottom-Left Column Chart)</w:t>
      </w:r>
    </w:p>
    <w:p w14:paraId="62559EA5" w14:textId="77777777" w:rsidR="00A30282" w:rsidRPr="00A30282" w:rsidRDefault="00A30282" w:rsidP="00A30282">
      <w:pPr>
        <w:pStyle w:val="ListParagraph"/>
        <w:numPr>
          <w:ilvl w:val="0"/>
          <w:numId w:val="44"/>
        </w:numPr>
        <w:tabs>
          <w:tab w:val="left" w:pos="1964"/>
        </w:tabs>
        <w:rPr>
          <w:sz w:val="24"/>
          <w:szCs w:val="24"/>
          <w:lang w:val="en-US"/>
        </w:rPr>
      </w:pPr>
      <w:r w:rsidRPr="00A30282">
        <w:rPr>
          <w:sz w:val="24"/>
          <w:szCs w:val="24"/>
          <w:lang w:val="en-US"/>
        </w:rPr>
        <w:t>This chart displays the count of borrowers grouped by education qualification.</w:t>
      </w:r>
    </w:p>
    <w:p w14:paraId="09B416EE" w14:textId="77777777" w:rsidR="00A30282" w:rsidRPr="00A30282" w:rsidRDefault="00A30282" w:rsidP="00A30282">
      <w:pPr>
        <w:pStyle w:val="ListParagraph"/>
        <w:numPr>
          <w:ilvl w:val="0"/>
          <w:numId w:val="44"/>
        </w:numPr>
        <w:tabs>
          <w:tab w:val="left" w:pos="1964"/>
        </w:tabs>
        <w:rPr>
          <w:sz w:val="24"/>
          <w:szCs w:val="24"/>
          <w:lang w:val="en-US"/>
        </w:rPr>
      </w:pPr>
      <w:r w:rsidRPr="00A30282">
        <w:rPr>
          <w:sz w:val="24"/>
          <w:szCs w:val="24"/>
          <w:lang w:val="en-US"/>
        </w:rPr>
        <w:t>All four education groups (Secondary, Primary, Graduate, Post-Graduate) have similar borrower counts, meaning credit access is not limited to educational background.</w:t>
      </w:r>
    </w:p>
    <w:p w14:paraId="5CE06D05" w14:textId="77777777" w:rsidR="00A30282" w:rsidRPr="00A30282" w:rsidRDefault="00A30282" w:rsidP="00A30282">
      <w:pPr>
        <w:pStyle w:val="ListParagraph"/>
        <w:numPr>
          <w:ilvl w:val="0"/>
          <w:numId w:val="44"/>
        </w:numPr>
        <w:tabs>
          <w:tab w:val="left" w:pos="1964"/>
        </w:tabs>
        <w:rPr>
          <w:sz w:val="24"/>
          <w:szCs w:val="24"/>
          <w:lang w:val="en-US"/>
        </w:rPr>
      </w:pPr>
      <w:r w:rsidRPr="00A30282">
        <w:rPr>
          <w:sz w:val="24"/>
          <w:szCs w:val="24"/>
          <w:lang w:val="en-US"/>
        </w:rPr>
        <w:t>The institution is inclusive, allowing borrowers from diverse educational levels to obtain loans.</w:t>
      </w:r>
    </w:p>
    <w:p w14:paraId="62DA34CF" w14:textId="0C76A602" w:rsidR="00A30282" w:rsidRDefault="00465A3B" w:rsidP="00A30282">
      <w:pPr>
        <w:tabs>
          <w:tab w:val="left" w:pos="1964"/>
        </w:tabs>
        <w:rPr>
          <w:b/>
          <w:bCs/>
          <w:sz w:val="24"/>
          <w:szCs w:val="24"/>
          <w:lang w:val="en-US"/>
        </w:rPr>
      </w:pPr>
      <w:r>
        <w:rPr>
          <w:b/>
          <w:bCs/>
          <w:sz w:val="24"/>
          <w:szCs w:val="24"/>
          <w:lang w:val="en-US"/>
        </w:rPr>
        <w:t>8.</w:t>
      </w:r>
      <w:r w:rsidR="00C24D99">
        <w:rPr>
          <w:b/>
          <w:bCs/>
          <w:sz w:val="24"/>
          <w:szCs w:val="24"/>
          <w:lang w:val="en-US"/>
        </w:rPr>
        <w:t>12</w:t>
      </w:r>
      <w:r w:rsidR="00A30282" w:rsidRPr="00A30282">
        <w:rPr>
          <w:b/>
          <w:bCs/>
          <w:sz w:val="24"/>
          <w:szCs w:val="24"/>
          <w:lang w:val="en-US"/>
        </w:rPr>
        <w:t>. Top Borrowers by Total Loan Amount (Bottom-Right Bar Chart)</w:t>
      </w:r>
    </w:p>
    <w:p w14:paraId="76ACCA8F" w14:textId="580C16F9" w:rsidR="00A30282" w:rsidRPr="00C24D99" w:rsidRDefault="00A30282" w:rsidP="00C24D99">
      <w:pPr>
        <w:pStyle w:val="ListParagraph"/>
        <w:numPr>
          <w:ilvl w:val="0"/>
          <w:numId w:val="45"/>
        </w:numPr>
        <w:tabs>
          <w:tab w:val="left" w:pos="1964"/>
        </w:tabs>
        <w:rPr>
          <w:b/>
          <w:bCs/>
          <w:sz w:val="24"/>
          <w:szCs w:val="24"/>
          <w:lang w:val="en-US"/>
        </w:rPr>
      </w:pPr>
      <w:r w:rsidRPr="00C24D99">
        <w:rPr>
          <w:sz w:val="24"/>
          <w:szCs w:val="24"/>
          <w:lang w:val="en-US"/>
        </w:rPr>
        <w:lastRenderedPageBreak/>
        <w:t>This chart ranks borrowers by total sanctioned loan amount.</w:t>
      </w:r>
    </w:p>
    <w:p w14:paraId="0553D556" w14:textId="6828C7AF" w:rsidR="00A30282" w:rsidRPr="00C24D99" w:rsidRDefault="00A30282" w:rsidP="00C24D99">
      <w:pPr>
        <w:pStyle w:val="ListParagraph"/>
        <w:numPr>
          <w:ilvl w:val="0"/>
          <w:numId w:val="45"/>
        </w:numPr>
        <w:tabs>
          <w:tab w:val="left" w:pos="1964"/>
        </w:tabs>
        <w:rPr>
          <w:sz w:val="24"/>
          <w:szCs w:val="24"/>
          <w:lang w:val="en-US"/>
        </w:rPr>
      </w:pPr>
      <w:r w:rsidRPr="00C24D99">
        <w:rPr>
          <w:sz w:val="24"/>
          <w:szCs w:val="24"/>
          <w:lang w:val="en-US"/>
        </w:rPr>
        <w:t>A few borrowers, such as Maya Swaminathan, Yuvraj Goel, and Abdul Buch, receive significantly larger loan amounts, indicating these borrowers either:</w:t>
      </w:r>
    </w:p>
    <w:p w14:paraId="7C2BF58B" w14:textId="77777777" w:rsidR="00A30282" w:rsidRPr="00C24D99" w:rsidRDefault="00A30282" w:rsidP="00C24D99">
      <w:pPr>
        <w:pStyle w:val="ListParagraph"/>
        <w:numPr>
          <w:ilvl w:val="0"/>
          <w:numId w:val="45"/>
        </w:numPr>
        <w:tabs>
          <w:tab w:val="left" w:pos="1964"/>
        </w:tabs>
        <w:rPr>
          <w:sz w:val="24"/>
          <w:szCs w:val="24"/>
          <w:lang w:val="en-US"/>
        </w:rPr>
      </w:pPr>
      <w:r w:rsidRPr="00C24D99">
        <w:rPr>
          <w:sz w:val="24"/>
          <w:szCs w:val="24"/>
          <w:lang w:val="en-US"/>
        </w:rPr>
        <w:t>Have strong repayment history,</w:t>
      </w:r>
    </w:p>
    <w:p w14:paraId="09969C30" w14:textId="7F816048" w:rsidR="00A30282" w:rsidRPr="00C24D99" w:rsidRDefault="00A30282" w:rsidP="00C24D99">
      <w:pPr>
        <w:pStyle w:val="ListParagraph"/>
        <w:numPr>
          <w:ilvl w:val="0"/>
          <w:numId w:val="45"/>
        </w:numPr>
        <w:tabs>
          <w:tab w:val="left" w:pos="1964"/>
        </w:tabs>
        <w:rPr>
          <w:sz w:val="24"/>
          <w:szCs w:val="24"/>
          <w:lang w:val="en-US"/>
        </w:rPr>
      </w:pPr>
      <w:r w:rsidRPr="00C24D99">
        <w:rPr>
          <w:sz w:val="24"/>
          <w:szCs w:val="24"/>
          <w:lang w:val="en-US"/>
        </w:rPr>
        <w:t>Operate larger business activities, or</w:t>
      </w:r>
    </w:p>
    <w:p w14:paraId="6D42CC40" w14:textId="2157B6F3" w:rsidR="00A30282" w:rsidRPr="00C24D99" w:rsidRDefault="00A30282" w:rsidP="00C24D99">
      <w:pPr>
        <w:pStyle w:val="ListParagraph"/>
        <w:numPr>
          <w:ilvl w:val="0"/>
          <w:numId w:val="45"/>
        </w:numPr>
        <w:tabs>
          <w:tab w:val="left" w:pos="1964"/>
        </w:tabs>
        <w:rPr>
          <w:sz w:val="24"/>
          <w:szCs w:val="24"/>
          <w:lang w:val="en-US"/>
        </w:rPr>
      </w:pPr>
      <w:r w:rsidRPr="00C24D99">
        <w:rPr>
          <w:sz w:val="24"/>
          <w:szCs w:val="24"/>
          <w:lang w:val="en-US"/>
        </w:rPr>
        <w:t>Hold higher trust / creditworthiness from the institution.</w:t>
      </w:r>
    </w:p>
    <w:p w14:paraId="5F7E14A9" w14:textId="005688ED" w:rsidR="00C24D99" w:rsidRDefault="00A30282" w:rsidP="00C24D99">
      <w:pPr>
        <w:pStyle w:val="ListParagraph"/>
        <w:numPr>
          <w:ilvl w:val="0"/>
          <w:numId w:val="45"/>
        </w:numPr>
        <w:tabs>
          <w:tab w:val="left" w:pos="1964"/>
        </w:tabs>
        <w:rPr>
          <w:sz w:val="24"/>
          <w:szCs w:val="24"/>
          <w:lang w:val="en-US"/>
        </w:rPr>
      </w:pPr>
      <w:r w:rsidRPr="00C24D99">
        <w:rPr>
          <w:sz w:val="24"/>
          <w:szCs w:val="24"/>
          <w:lang w:val="en-US"/>
        </w:rPr>
        <w:t>This distribution highlights concentration of larger loans among select borrowers, which requires portfolio monitoring to reduce risk of major loss exposure</w:t>
      </w:r>
    </w:p>
    <w:p w14:paraId="42FB72A3" w14:textId="052D2051" w:rsidR="00C24D99" w:rsidRPr="00C24D99" w:rsidRDefault="00C24D99" w:rsidP="00C24D99">
      <w:pPr>
        <w:tabs>
          <w:tab w:val="left" w:pos="1964"/>
        </w:tabs>
        <w:rPr>
          <w:sz w:val="24"/>
          <w:szCs w:val="24"/>
          <w:lang w:val="en-US"/>
        </w:rPr>
      </w:pPr>
      <w:r w:rsidRPr="00C24D99">
        <w:rPr>
          <w:sz w:val="24"/>
          <w:szCs w:val="24"/>
          <w:lang w:val="en-US"/>
        </w:rPr>
        <w:t>The dashboards collectively show how borrower characteristics, business conditions, and regional factors influence microfinance lending outcomes. Device usage and telecom behavior reflect borrower economic activity, while business health trends help highlight recovery or decline across years. Loan amounts, repayment status, and demographic segments show balanced participation, but certain education and district groups show higher income stability. Overall, the dashboard helps identify high-risk borrower groups and supports smarter loan decision-making.</w:t>
      </w:r>
    </w:p>
    <w:sectPr w:rsidR="00C24D99" w:rsidRPr="00C24D99" w:rsidSect="00665012">
      <w:footerReference w:type="default" r:id="rId6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E87A9" w14:textId="77777777" w:rsidR="001C44D6" w:rsidRDefault="001C44D6" w:rsidP="005873B9">
      <w:pPr>
        <w:spacing w:after="0" w:line="240" w:lineRule="auto"/>
      </w:pPr>
      <w:r>
        <w:separator/>
      </w:r>
    </w:p>
  </w:endnote>
  <w:endnote w:type="continuationSeparator" w:id="0">
    <w:p w14:paraId="26839761" w14:textId="77777777" w:rsidR="001C44D6" w:rsidRDefault="001C44D6" w:rsidP="00587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464838"/>
      <w:docPartObj>
        <w:docPartGallery w:val="Page Numbers (Bottom of Page)"/>
        <w:docPartUnique/>
      </w:docPartObj>
    </w:sdtPr>
    <w:sdtEndPr>
      <w:rPr>
        <w:noProof/>
      </w:rPr>
    </w:sdtEndPr>
    <w:sdtContent>
      <w:p w14:paraId="19FB97FF" w14:textId="3DA63905" w:rsidR="00D343ED" w:rsidRDefault="00D343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2B244A" w14:textId="77777777" w:rsidR="00D343ED" w:rsidRDefault="00D34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C23EC" w14:textId="77777777" w:rsidR="001C44D6" w:rsidRDefault="001C44D6" w:rsidP="005873B9">
      <w:pPr>
        <w:spacing w:after="0" w:line="240" w:lineRule="auto"/>
      </w:pPr>
      <w:r>
        <w:separator/>
      </w:r>
    </w:p>
  </w:footnote>
  <w:footnote w:type="continuationSeparator" w:id="0">
    <w:p w14:paraId="3CA483C8" w14:textId="77777777" w:rsidR="001C44D6" w:rsidRDefault="001C44D6" w:rsidP="00587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854"/>
    <w:multiLevelType w:val="hybridMultilevel"/>
    <w:tmpl w:val="B098554A"/>
    <w:lvl w:ilvl="0" w:tplc="3E409B98">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2E025F"/>
    <w:multiLevelType w:val="hybridMultilevel"/>
    <w:tmpl w:val="2EBE92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9D0033"/>
    <w:multiLevelType w:val="hybridMultilevel"/>
    <w:tmpl w:val="BD641920"/>
    <w:lvl w:ilvl="0" w:tplc="3E409B98">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550D0"/>
    <w:multiLevelType w:val="hybridMultilevel"/>
    <w:tmpl w:val="1AAEC6B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0A6B64F0"/>
    <w:multiLevelType w:val="hybridMultilevel"/>
    <w:tmpl w:val="41CEFA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91156"/>
    <w:multiLevelType w:val="hybridMultilevel"/>
    <w:tmpl w:val="2DCEAE9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396BD0"/>
    <w:multiLevelType w:val="hybridMultilevel"/>
    <w:tmpl w:val="99EA2DE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0E212A3E"/>
    <w:multiLevelType w:val="hybridMultilevel"/>
    <w:tmpl w:val="7B8880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8A70D0"/>
    <w:multiLevelType w:val="hybridMultilevel"/>
    <w:tmpl w:val="5F4EC9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9C524C"/>
    <w:multiLevelType w:val="hybridMultilevel"/>
    <w:tmpl w:val="F4F4E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333041"/>
    <w:multiLevelType w:val="hybridMultilevel"/>
    <w:tmpl w:val="C2C6D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F66D47"/>
    <w:multiLevelType w:val="hybridMultilevel"/>
    <w:tmpl w:val="F872C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231302"/>
    <w:multiLevelType w:val="hybridMultilevel"/>
    <w:tmpl w:val="BEAEAE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2324A3"/>
    <w:multiLevelType w:val="hybridMultilevel"/>
    <w:tmpl w:val="3DD21DA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8B33B8"/>
    <w:multiLevelType w:val="hybridMultilevel"/>
    <w:tmpl w:val="970AD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946EC6"/>
    <w:multiLevelType w:val="hybridMultilevel"/>
    <w:tmpl w:val="CDBC41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96512C"/>
    <w:multiLevelType w:val="hybridMultilevel"/>
    <w:tmpl w:val="81E009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6815E4"/>
    <w:multiLevelType w:val="hybridMultilevel"/>
    <w:tmpl w:val="15D2A00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8" w15:restartNumberingAfterBreak="0">
    <w:nsid w:val="30794F30"/>
    <w:multiLevelType w:val="hybridMultilevel"/>
    <w:tmpl w:val="72FA40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D7576A"/>
    <w:multiLevelType w:val="hybridMultilevel"/>
    <w:tmpl w:val="A8B25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0840B5"/>
    <w:multiLevelType w:val="hybridMultilevel"/>
    <w:tmpl w:val="290E42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0978A7"/>
    <w:multiLevelType w:val="hybridMultilevel"/>
    <w:tmpl w:val="CFF686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117DE8"/>
    <w:multiLevelType w:val="hybridMultilevel"/>
    <w:tmpl w:val="253484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872618"/>
    <w:multiLevelType w:val="hybridMultilevel"/>
    <w:tmpl w:val="590CB62C"/>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4" w15:restartNumberingAfterBreak="0">
    <w:nsid w:val="3D3A1B5C"/>
    <w:multiLevelType w:val="hybridMultilevel"/>
    <w:tmpl w:val="81867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844126"/>
    <w:multiLevelType w:val="hybridMultilevel"/>
    <w:tmpl w:val="2FF05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584418"/>
    <w:multiLevelType w:val="hybridMultilevel"/>
    <w:tmpl w:val="2C9E1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337A0D"/>
    <w:multiLevelType w:val="hybridMultilevel"/>
    <w:tmpl w:val="2F3CA010"/>
    <w:lvl w:ilvl="0" w:tplc="3E409B98">
      <w:start w:val="1"/>
      <w:numFmt w:val="bullet"/>
      <w:lvlText w:val=""/>
      <w:lvlJc w:val="righ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8" w15:restartNumberingAfterBreak="0">
    <w:nsid w:val="42A450DD"/>
    <w:multiLevelType w:val="hybridMultilevel"/>
    <w:tmpl w:val="C8DAF4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F36E0E"/>
    <w:multiLevelType w:val="hybridMultilevel"/>
    <w:tmpl w:val="D4FE9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6C516B"/>
    <w:multiLevelType w:val="hybridMultilevel"/>
    <w:tmpl w:val="937EC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0B1098"/>
    <w:multiLevelType w:val="hybridMultilevel"/>
    <w:tmpl w:val="8EB2B68A"/>
    <w:lvl w:ilvl="0" w:tplc="3E409B98">
      <w:start w:val="1"/>
      <w:numFmt w:val="bullet"/>
      <w:lvlText w:val=""/>
      <w:lvlJc w:val="right"/>
      <w:pPr>
        <w:ind w:left="644"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2" w15:restartNumberingAfterBreak="0">
    <w:nsid w:val="50411DEA"/>
    <w:multiLevelType w:val="hybridMultilevel"/>
    <w:tmpl w:val="7CFC614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0A92C14"/>
    <w:multiLevelType w:val="hybridMultilevel"/>
    <w:tmpl w:val="404645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35E13B4"/>
    <w:multiLevelType w:val="hybridMultilevel"/>
    <w:tmpl w:val="1152F4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BE6E76"/>
    <w:multiLevelType w:val="hybridMultilevel"/>
    <w:tmpl w:val="07BC3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0425B3"/>
    <w:multiLevelType w:val="hybridMultilevel"/>
    <w:tmpl w:val="7084004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C2F3B50"/>
    <w:multiLevelType w:val="hybridMultilevel"/>
    <w:tmpl w:val="6BBEE39E"/>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8" w15:restartNumberingAfterBreak="0">
    <w:nsid w:val="5CFF65A4"/>
    <w:multiLevelType w:val="hybridMultilevel"/>
    <w:tmpl w:val="282EC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640A9A"/>
    <w:multiLevelType w:val="hybridMultilevel"/>
    <w:tmpl w:val="3E64CCB8"/>
    <w:lvl w:ilvl="0" w:tplc="2670FB2C">
      <w:start w:val="1"/>
      <w:numFmt w:val="bullet"/>
      <w:lvlText w:val=""/>
      <w:lvlJc w:val="left"/>
      <w:pPr>
        <w:ind w:left="502" w:hanging="360"/>
      </w:pPr>
      <w:rPr>
        <w:rFonts w:ascii="Symbol" w:hAnsi="Symbol" w:hint="default"/>
        <w:b w:val="0"/>
        <w:bCs w:val="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0" w15:restartNumberingAfterBreak="0">
    <w:nsid w:val="5E1F2079"/>
    <w:multiLevelType w:val="hybridMultilevel"/>
    <w:tmpl w:val="EC5AFF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7C43"/>
    <w:multiLevelType w:val="hybridMultilevel"/>
    <w:tmpl w:val="E8A838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65C7750"/>
    <w:multiLevelType w:val="hybridMultilevel"/>
    <w:tmpl w:val="0E7C0F7A"/>
    <w:lvl w:ilvl="0" w:tplc="3E409B98">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762A7E"/>
    <w:multiLevelType w:val="hybridMultilevel"/>
    <w:tmpl w:val="E084B7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F92FE0"/>
    <w:multiLevelType w:val="hybridMultilevel"/>
    <w:tmpl w:val="9D7E55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5461250">
    <w:abstractNumId w:val="12"/>
  </w:num>
  <w:num w:numId="2" w16cid:durableId="1669282656">
    <w:abstractNumId w:val="7"/>
  </w:num>
  <w:num w:numId="3" w16cid:durableId="1955744040">
    <w:abstractNumId w:val="35"/>
  </w:num>
  <w:num w:numId="4" w16cid:durableId="296035360">
    <w:abstractNumId w:val="9"/>
  </w:num>
  <w:num w:numId="5" w16cid:durableId="1369143746">
    <w:abstractNumId w:val="38"/>
  </w:num>
  <w:num w:numId="6" w16cid:durableId="61635019">
    <w:abstractNumId w:val="25"/>
  </w:num>
  <w:num w:numId="7" w16cid:durableId="1347445094">
    <w:abstractNumId w:val="32"/>
  </w:num>
  <w:num w:numId="8" w16cid:durableId="274798781">
    <w:abstractNumId w:val="28"/>
  </w:num>
  <w:num w:numId="9" w16cid:durableId="661353957">
    <w:abstractNumId w:val="33"/>
  </w:num>
  <w:num w:numId="10" w16cid:durableId="651568498">
    <w:abstractNumId w:val="19"/>
  </w:num>
  <w:num w:numId="11" w16cid:durableId="94054984">
    <w:abstractNumId w:val="36"/>
  </w:num>
  <w:num w:numId="12" w16cid:durableId="1678924393">
    <w:abstractNumId w:val="30"/>
  </w:num>
  <w:num w:numId="13" w16cid:durableId="774859281">
    <w:abstractNumId w:val="0"/>
  </w:num>
  <w:num w:numId="14" w16cid:durableId="1395393845">
    <w:abstractNumId w:val="2"/>
  </w:num>
  <w:num w:numId="15" w16cid:durableId="153179414">
    <w:abstractNumId w:val="42"/>
  </w:num>
  <w:num w:numId="16" w16cid:durableId="146023663">
    <w:abstractNumId w:val="17"/>
  </w:num>
  <w:num w:numId="17" w16cid:durableId="1242133368">
    <w:abstractNumId w:val="3"/>
  </w:num>
  <w:num w:numId="18" w16cid:durableId="202250988">
    <w:abstractNumId w:val="6"/>
  </w:num>
  <w:num w:numId="19" w16cid:durableId="1953631899">
    <w:abstractNumId w:val="43"/>
  </w:num>
  <w:num w:numId="20" w16cid:durableId="954874103">
    <w:abstractNumId w:val="14"/>
  </w:num>
  <w:num w:numId="21" w16cid:durableId="162401211">
    <w:abstractNumId w:val="23"/>
  </w:num>
  <w:num w:numId="22" w16cid:durableId="182325656">
    <w:abstractNumId w:val="27"/>
  </w:num>
  <w:num w:numId="23" w16cid:durableId="235168686">
    <w:abstractNumId w:val="31"/>
  </w:num>
  <w:num w:numId="24" w16cid:durableId="775948430">
    <w:abstractNumId w:val="39"/>
  </w:num>
  <w:num w:numId="25" w16cid:durableId="1005668825">
    <w:abstractNumId w:val="37"/>
  </w:num>
  <w:num w:numId="26" w16cid:durableId="599797330">
    <w:abstractNumId w:val="16"/>
  </w:num>
  <w:num w:numId="27" w16cid:durableId="1374882900">
    <w:abstractNumId w:val="5"/>
  </w:num>
  <w:num w:numId="28" w16cid:durableId="26956369">
    <w:abstractNumId w:val="24"/>
  </w:num>
  <w:num w:numId="29" w16cid:durableId="1345941368">
    <w:abstractNumId w:val="11"/>
  </w:num>
  <w:num w:numId="30" w16cid:durableId="2039769675">
    <w:abstractNumId w:val="10"/>
  </w:num>
  <w:num w:numId="31" w16cid:durableId="988360706">
    <w:abstractNumId w:val="44"/>
  </w:num>
  <w:num w:numId="32" w16cid:durableId="530605443">
    <w:abstractNumId w:val="8"/>
  </w:num>
  <w:num w:numId="33" w16cid:durableId="1201821776">
    <w:abstractNumId w:val="29"/>
  </w:num>
  <w:num w:numId="34" w16cid:durableId="1156721310">
    <w:abstractNumId w:val="13"/>
  </w:num>
  <w:num w:numId="35" w16cid:durableId="265187820">
    <w:abstractNumId w:val="20"/>
  </w:num>
  <w:num w:numId="36" w16cid:durableId="1720856680">
    <w:abstractNumId w:val="21"/>
  </w:num>
  <w:num w:numId="37" w16cid:durableId="576981648">
    <w:abstractNumId w:val="41"/>
  </w:num>
  <w:num w:numId="38" w16cid:durableId="1664316427">
    <w:abstractNumId w:val="15"/>
  </w:num>
  <w:num w:numId="39" w16cid:durableId="1535924808">
    <w:abstractNumId w:val="26"/>
  </w:num>
  <w:num w:numId="40" w16cid:durableId="691960060">
    <w:abstractNumId w:val="22"/>
  </w:num>
  <w:num w:numId="41" w16cid:durableId="269361055">
    <w:abstractNumId w:val="40"/>
  </w:num>
  <w:num w:numId="42" w16cid:durableId="2067215589">
    <w:abstractNumId w:val="1"/>
  </w:num>
  <w:num w:numId="43" w16cid:durableId="479274906">
    <w:abstractNumId w:val="4"/>
  </w:num>
  <w:num w:numId="44" w16cid:durableId="1550722482">
    <w:abstractNumId w:val="34"/>
  </w:num>
  <w:num w:numId="45" w16cid:durableId="14618066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B9"/>
    <w:rsid w:val="00010CA8"/>
    <w:rsid w:val="00023449"/>
    <w:rsid w:val="00050E94"/>
    <w:rsid w:val="00061341"/>
    <w:rsid w:val="000D6001"/>
    <w:rsid w:val="00110217"/>
    <w:rsid w:val="00135160"/>
    <w:rsid w:val="00144BA1"/>
    <w:rsid w:val="001734B9"/>
    <w:rsid w:val="00192916"/>
    <w:rsid w:val="00196163"/>
    <w:rsid w:val="001C44D6"/>
    <w:rsid w:val="001C635F"/>
    <w:rsid w:val="00202EED"/>
    <w:rsid w:val="00227DE9"/>
    <w:rsid w:val="002552E5"/>
    <w:rsid w:val="002637B6"/>
    <w:rsid w:val="0029741E"/>
    <w:rsid w:val="002A6B0F"/>
    <w:rsid w:val="002B6714"/>
    <w:rsid w:val="002D6B66"/>
    <w:rsid w:val="002D7654"/>
    <w:rsid w:val="00323847"/>
    <w:rsid w:val="003268EB"/>
    <w:rsid w:val="0033545B"/>
    <w:rsid w:val="00354C27"/>
    <w:rsid w:val="003629A4"/>
    <w:rsid w:val="00367D5E"/>
    <w:rsid w:val="00372183"/>
    <w:rsid w:val="00375A92"/>
    <w:rsid w:val="00384D4F"/>
    <w:rsid w:val="00392420"/>
    <w:rsid w:val="003D10DC"/>
    <w:rsid w:val="003E1BF7"/>
    <w:rsid w:val="003F465F"/>
    <w:rsid w:val="004340CC"/>
    <w:rsid w:val="004376D4"/>
    <w:rsid w:val="00455E9F"/>
    <w:rsid w:val="00465A3B"/>
    <w:rsid w:val="00480D05"/>
    <w:rsid w:val="004A6424"/>
    <w:rsid w:val="004B1388"/>
    <w:rsid w:val="004D0A52"/>
    <w:rsid w:val="004D277A"/>
    <w:rsid w:val="00507307"/>
    <w:rsid w:val="005653B9"/>
    <w:rsid w:val="00570DED"/>
    <w:rsid w:val="005873B9"/>
    <w:rsid w:val="005A62B1"/>
    <w:rsid w:val="005B2DD0"/>
    <w:rsid w:val="005B6906"/>
    <w:rsid w:val="005D2D61"/>
    <w:rsid w:val="005E3F73"/>
    <w:rsid w:val="006060EF"/>
    <w:rsid w:val="00622639"/>
    <w:rsid w:val="00640A03"/>
    <w:rsid w:val="00643879"/>
    <w:rsid w:val="00646A94"/>
    <w:rsid w:val="00651907"/>
    <w:rsid w:val="00665012"/>
    <w:rsid w:val="006742F2"/>
    <w:rsid w:val="006E5FE4"/>
    <w:rsid w:val="007028D7"/>
    <w:rsid w:val="0070368D"/>
    <w:rsid w:val="00713287"/>
    <w:rsid w:val="00716311"/>
    <w:rsid w:val="0072088D"/>
    <w:rsid w:val="007418E8"/>
    <w:rsid w:val="0074365B"/>
    <w:rsid w:val="00776BD6"/>
    <w:rsid w:val="007D255A"/>
    <w:rsid w:val="00803174"/>
    <w:rsid w:val="008324F7"/>
    <w:rsid w:val="00834BCC"/>
    <w:rsid w:val="008419E0"/>
    <w:rsid w:val="0084420B"/>
    <w:rsid w:val="00854DE6"/>
    <w:rsid w:val="00887CDB"/>
    <w:rsid w:val="008961DE"/>
    <w:rsid w:val="008B0A24"/>
    <w:rsid w:val="008B38A0"/>
    <w:rsid w:val="008D3B3A"/>
    <w:rsid w:val="00903B10"/>
    <w:rsid w:val="009564C9"/>
    <w:rsid w:val="00977A07"/>
    <w:rsid w:val="009A37FD"/>
    <w:rsid w:val="009B611E"/>
    <w:rsid w:val="009B68D8"/>
    <w:rsid w:val="009F0240"/>
    <w:rsid w:val="00A05847"/>
    <w:rsid w:val="00A30282"/>
    <w:rsid w:val="00A35D3F"/>
    <w:rsid w:val="00A3762D"/>
    <w:rsid w:val="00A42098"/>
    <w:rsid w:val="00A63E06"/>
    <w:rsid w:val="00AA75D6"/>
    <w:rsid w:val="00AD278E"/>
    <w:rsid w:val="00AE0E58"/>
    <w:rsid w:val="00B00C5F"/>
    <w:rsid w:val="00B010DA"/>
    <w:rsid w:val="00B05BBA"/>
    <w:rsid w:val="00B12A23"/>
    <w:rsid w:val="00B33EB5"/>
    <w:rsid w:val="00B57CD6"/>
    <w:rsid w:val="00B85E74"/>
    <w:rsid w:val="00BD736F"/>
    <w:rsid w:val="00BE68DE"/>
    <w:rsid w:val="00C24D99"/>
    <w:rsid w:val="00C41175"/>
    <w:rsid w:val="00C470E2"/>
    <w:rsid w:val="00C82FC7"/>
    <w:rsid w:val="00C85EFA"/>
    <w:rsid w:val="00C91ED5"/>
    <w:rsid w:val="00C92FF0"/>
    <w:rsid w:val="00CB68C5"/>
    <w:rsid w:val="00CC7472"/>
    <w:rsid w:val="00CF60EB"/>
    <w:rsid w:val="00CF7280"/>
    <w:rsid w:val="00D329FC"/>
    <w:rsid w:val="00D343ED"/>
    <w:rsid w:val="00D70067"/>
    <w:rsid w:val="00DC64FB"/>
    <w:rsid w:val="00DE168B"/>
    <w:rsid w:val="00E04DF6"/>
    <w:rsid w:val="00E14681"/>
    <w:rsid w:val="00E530FC"/>
    <w:rsid w:val="00E6087E"/>
    <w:rsid w:val="00F466EE"/>
    <w:rsid w:val="00F67999"/>
    <w:rsid w:val="00F8622D"/>
    <w:rsid w:val="00F912E6"/>
    <w:rsid w:val="00FB4015"/>
    <w:rsid w:val="00FB6D2A"/>
    <w:rsid w:val="00FB6D32"/>
    <w:rsid w:val="00FC4EC0"/>
    <w:rsid w:val="00FF0791"/>
    <w:rsid w:val="00FF4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37BFA"/>
  <w15:chartTrackingRefBased/>
  <w15:docId w15:val="{9FA0DF9F-4AB0-4DCC-BD05-C4EB671D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B9"/>
    <w:rPr>
      <w:rFonts w:eastAsiaTheme="majorEastAsia" w:cstheme="majorBidi"/>
      <w:color w:val="272727" w:themeColor="text1" w:themeTint="D8"/>
    </w:rPr>
  </w:style>
  <w:style w:type="paragraph" w:styleId="Title">
    <w:name w:val="Title"/>
    <w:basedOn w:val="Normal"/>
    <w:next w:val="Normal"/>
    <w:link w:val="TitleChar"/>
    <w:uiPriority w:val="10"/>
    <w:qFormat/>
    <w:rsid w:val="0058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B9"/>
    <w:pPr>
      <w:spacing w:before="160"/>
      <w:jc w:val="center"/>
    </w:pPr>
    <w:rPr>
      <w:i/>
      <w:iCs/>
      <w:color w:val="404040" w:themeColor="text1" w:themeTint="BF"/>
    </w:rPr>
  </w:style>
  <w:style w:type="character" w:customStyle="1" w:styleId="QuoteChar">
    <w:name w:val="Quote Char"/>
    <w:basedOn w:val="DefaultParagraphFont"/>
    <w:link w:val="Quote"/>
    <w:uiPriority w:val="29"/>
    <w:rsid w:val="005873B9"/>
    <w:rPr>
      <w:i/>
      <w:iCs/>
      <w:color w:val="404040" w:themeColor="text1" w:themeTint="BF"/>
    </w:rPr>
  </w:style>
  <w:style w:type="paragraph" w:styleId="ListParagraph">
    <w:name w:val="List Paragraph"/>
    <w:basedOn w:val="Normal"/>
    <w:uiPriority w:val="34"/>
    <w:qFormat/>
    <w:rsid w:val="005873B9"/>
    <w:pPr>
      <w:ind w:left="720"/>
      <w:contextualSpacing/>
    </w:pPr>
  </w:style>
  <w:style w:type="character" w:styleId="IntenseEmphasis">
    <w:name w:val="Intense Emphasis"/>
    <w:basedOn w:val="DefaultParagraphFont"/>
    <w:uiPriority w:val="21"/>
    <w:qFormat/>
    <w:rsid w:val="005873B9"/>
    <w:rPr>
      <w:i/>
      <w:iCs/>
      <w:color w:val="2F5496" w:themeColor="accent1" w:themeShade="BF"/>
    </w:rPr>
  </w:style>
  <w:style w:type="paragraph" w:styleId="IntenseQuote">
    <w:name w:val="Intense Quote"/>
    <w:basedOn w:val="Normal"/>
    <w:next w:val="Normal"/>
    <w:link w:val="IntenseQuoteChar"/>
    <w:uiPriority w:val="30"/>
    <w:qFormat/>
    <w:rsid w:val="00587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3B9"/>
    <w:rPr>
      <w:i/>
      <w:iCs/>
      <w:color w:val="2F5496" w:themeColor="accent1" w:themeShade="BF"/>
    </w:rPr>
  </w:style>
  <w:style w:type="character" w:styleId="IntenseReference">
    <w:name w:val="Intense Reference"/>
    <w:basedOn w:val="DefaultParagraphFont"/>
    <w:uiPriority w:val="32"/>
    <w:qFormat/>
    <w:rsid w:val="005873B9"/>
    <w:rPr>
      <w:b/>
      <w:bCs/>
      <w:smallCaps/>
      <w:color w:val="2F5496" w:themeColor="accent1" w:themeShade="BF"/>
      <w:spacing w:val="5"/>
    </w:rPr>
  </w:style>
  <w:style w:type="paragraph" w:styleId="Header">
    <w:name w:val="header"/>
    <w:basedOn w:val="Normal"/>
    <w:link w:val="HeaderChar"/>
    <w:uiPriority w:val="99"/>
    <w:unhideWhenUsed/>
    <w:rsid w:val="00587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3B9"/>
  </w:style>
  <w:style w:type="paragraph" w:styleId="Footer">
    <w:name w:val="footer"/>
    <w:basedOn w:val="Normal"/>
    <w:link w:val="FooterChar"/>
    <w:uiPriority w:val="99"/>
    <w:unhideWhenUsed/>
    <w:rsid w:val="00587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3B9"/>
  </w:style>
  <w:style w:type="table" w:styleId="TableGrid">
    <w:name w:val="Table Grid"/>
    <w:basedOn w:val="TableNormal"/>
    <w:uiPriority w:val="39"/>
    <w:rsid w:val="00896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961D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3">
    <w:name w:val="Grid Table 5 Dark Accent 3"/>
    <w:basedOn w:val="TableNormal"/>
    <w:uiPriority w:val="50"/>
    <w:rsid w:val="008961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5D2D6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microsoft.com/office/2007/relationships/hdphoto" Target="media/hdphoto4.wdp"/><Relationship Id="rId63" Type="http://schemas.openxmlformats.org/officeDocument/2006/relationships/image" Target="media/image45.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microsoft.com/office/2007/relationships/hdphoto" Target="media/hdphoto3.wdp"/><Relationship Id="rId53" Type="http://schemas.microsoft.com/office/2007/relationships/hdphoto" Target="media/hdphoto7.wdp"/><Relationship Id="rId58" Type="http://schemas.openxmlformats.org/officeDocument/2006/relationships/image" Target="media/image42.png"/><Relationship Id="rId66" Type="http://schemas.openxmlformats.org/officeDocument/2006/relationships/image" Target="media/image48.png"/><Relationship Id="rId5" Type="http://schemas.openxmlformats.org/officeDocument/2006/relationships/webSettings" Target="webSettings.xml"/><Relationship Id="rId61" Type="http://schemas.microsoft.com/office/2007/relationships/hdphoto" Target="media/hdphoto11.wdp"/><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07/relationships/hdphoto" Target="media/hdphoto2.wdp"/><Relationship Id="rId48" Type="http://schemas.openxmlformats.org/officeDocument/2006/relationships/image" Target="media/image37.png"/><Relationship Id="rId56" Type="http://schemas.openxmlformats.org/officeDocument/2006/relationships/image" Target="media/image41.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image" Target="media/image1.png"/><Relationship Id="rId51" Type="http://schemas.microsoft.com/office/2007/relationships/hdphoto" Target="media/hdphoto6.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microsoft.com/office/2007/relationships/hdphoto" Target="media/hdphoto10.wdp"/><Relationship Id="rId67" Type="http://schemas.openxmlformats.org/officeDocument/2006/relationships/image" Target="media/image49.png"/><Relationship Id="rId20" Type="http://schemas.openxmlformats.org/officeDocument/2006/relationships/image" Target="media/image13.png"/><Relationship Id="rId41" Type="http://schemas.microsoft.com/office/2007/relationships/hdphoto" Target="media/hdphoto1.wdp"/><Relationship Id="rId54" Type="http://schemas.openxmlformats.org/officeDocument/2006/relationships/image" Target="media/image40.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07/relationships/hdphoto" Target="media/hdphoto5.wdp"/><Relationship Id="rId57" Type="http://schemas.microsoft.com/office/2007/relationships/hdphoto" Target="media/hdphoto9.wdp"/><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39.png"/><Relationship Id="rId60" Type="http://schemas.openxmlformats.org/officeDocument/2006/relationships/image" Target="media/image43.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38.png"/><Relationship Id="rId55" Type="http://schemas.microsoft.com/office/2007/relationships/hdphoto" Target="media/hdphoto8.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F9C8E-2BE2-4897-9518-A1019FA0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8513</Words>
  <Characters>48525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R</dc:creator>
  <cp:keywords/>
  <dc:description/>
  <cp:lastModifiedBy>Kusuma R</cp:lastModifiedBy>
  <cp:revision>2</cp:revision>
  <dcterms:created xsi:type="dcterms:W3CDTF">2025-11-16T16:07:00Z</dcterms:created>
  <dcterms:modified xsi:type="dcterms:W3CDTF">2025-11-16T16:07:00Z</dcterms:modified>
</cp:coreProperties>
</file>