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321" w:lineRule="auto" w:line="415"/>
        <w:ind w:right="2388"/>
        <w:rPr>
          <w:b/>
          <w:color w:val="c00000"/>
          <w:sz w:val="36"/>
        </w:rPr>
      </w:pPr>
      <w:r>
        <w:rPr>
          <w:b/>
          <w:color w:val="c00000"/>
          <w:sz w:val="36"/>
          <w:lang w:val="en-US"/>
        </w:rPr>
        <w:t xml:space="preserve">                            Phase 2</w:t>
      </w:r>
    </w:p>
    <w:p>
      <w:pPr>
        <w:pStyle w:val="style0"/>
        <w:spacing w:before="321" w:lineRule="auto" w:line="415"/>
        <w:ind w:right="2388"/>
        <w:rPr>
          <w:sz w:val="36"/>
        </w:rPr>
      </w:pPr>
      <w:r>
        <w:rPr>
          <w:b/>
          <w:sz w:val="36"/>
        </w:rPr>
        <w:t xml:space="preserve">Student Name: </w:t>
      </w:r>
      <w:r>
        <w:rPr>
          <w:b/>
          <w:sz w:val="36"/>
          <w:lang w:val="en-US"/>
        </w:rPr>
        <w:t>keerthika. D</w:t>
      </w:r>
    </w:p>
    <w:p>
      <w:pPr>
        <w:pStyle w:val="style0"/>
        <w:rPr>
          <w:sz w:val="36"/>
        </w:rPr>
      </w:pPr>
      <w:r>
        <w:rPr>
          <w:b/>
          <w:sz w:val="36"/>
        </w:rPr>
        <w:t>Register</w:t>
      </w:r>
      <w:r>
        <w:rPr>
          <w:b/>
          <w:sz w:val="36"/>
        </w:rPr>
        <w:t xml:space="preserve"> </w:t>
      </w:r>
      <w:r>
        <w:rPr>
          <w:b/>
          <w:sz w:val="36"/>
        </w:rPr>
        <w:t>Number:</w:t>
      </w:r>
      <w:r>
        <w:rPr>
          <w:b/>
          <w:sz w:val="36"/>
        </w:rPr>
        <w:t>5101231060</w:t>
      </w:r>
      <w:r>
        <w:rPr>
          <w:b/>
          <w:sz w:val="36"/>
          <w:lang w:val="en-US"/>
        </w:rPr>
        <w:t>22</w:t>
      </w:r>
    </w:p>
    <w:p>
      <w:pPr>
        <w:pStyle w:val="style0"/>
        <w:spacing w:before="301" w:lineRule="auto" w:line="415"/>
        <w:ind w:right="2388"/>
        <w:rPr>
          <w:sz w:val="36"/>
        </w:rPr>
      </w:pPr>
      <w:r>
        <w:rPr>
          <w:b/>
          <w:sz w:val="36"/>
        </w:rPr>
        <w:t>I</w:t>
      </w:r>
      <w:r>
        <w:rPr>
          <w:b/>
          <w:sz w:val="36"/>
        </w:rPr>
        <w:t>n</w:t>
      </w:r>
      <w:r>
        <w:rPr>
          <w:b/>
          <w:sz w:val="36"/>
        </w:rPr>
        <w:t>s</w:t>
      </w:r>
      <w:r>
        <w:rPr>
          <w:b/>
          <w:sz w:val="36"/>
        </w:rPr>
        <w:t>t</w:t>
      </w:r>
      <w:r>
        <w:rPr>
          <w:b/>
          <w:sz w:val="36"/>
        </w:rPr>
        <w:t>i</w:t>
      </w:r>
      <w:r>
        <w:rPr>
          <w:b/>
          <w:sz w:val="36"/>
        </w:rPr>
        <w:t>t</w:t>
      </w:r>
      <w:r>
        <w:rPr>
          <w:b/>
          <w:sz w:val="36"/>
        </w:rPr>
        <w:t>u</w:t>
      </w:r>
      <w:r>
        <w:rPr>
          <w:b/>
          <w:sz w:val="36"/>
        </w:rPr>
        <w:t>t</w:t>
      </w:r>
      <w:r>
        <w:rPr>
          <w:b/>
          <w:sz w:val="36"/>
        </w:rPr>
        <w:t>i</w:t>
      </w:r>
      <w:r>
        <w:rPr>
          <w:b/>
          <w:sz w:val="36"/>
        </w:rPr>
        <w:t>o</w:t>
      </w:r>
      <w:r>
        <w:rPr>
          <w:b/>
          <w:sz w:val="36"/>
        </w:rPr>
        <w:t>n</w:t>
      </w:r>
      <w:r>
        <w:rPr>
          <w:b/>
          <w:sz w:val="36"/>
        </w:rPr>
        <w:t>:</w:t>
      </w:r>
      <w:r>
        <w:rPr>
          <w:b/>
          <w:sz w:val="36"/>
        </w:rPr>
        <w:t xml:space="preserve"> </w:t>
      </w:r>
      <w:r>
        <w:rPr>
          <w:sz w:val="36"/>
        </w:rPr>
        <w:t>Adhiparasakthi College of Engineering</w:t>
      </w:r>
    </w:p>
    <w:p>
      <w:pPr>
        <w:pStyle w:val="style0"/>
        <w:spacing w:before="301" w:lineRule="auto" w:line="415"/>
        <w:ind w:right="2388"/>
        <w:rPr>
          <w:sz w:val="36"/>
        </w:rPr>
      </w:pPr>
      <w:r>
        <w:rPr>
          <w:sz w:val="36"/>
        </w:rPr>
        <w:t xml:space="preserve"> </w:t>
      </w:r>
      <w:r>
        <w:rPr>
          <w:b/>
          <w:sz w:val="36"/>
        </w:rPr>
        <w:t>Department:</w:t>
      </w:r>
      <w:r>
        <w:rPr>
          <w:b/>
          <w:sz w:val="36"/>
        </w:rPr>
        <w:t xml:space="preserve"> </w:t>
      </w:r>
      <w:r>
        <w:rPr>
          <w:sz w:val="36"/>
        </w:rPr>
        <w:t>B.E Electronics an</w:t>
      </w:r>
      <w:r>
        <w:rPr>
          <w:sz w:val="36"/>
          <w:lang w:val="en-US"/>
        </w:rPr>
        <w:t xml:space="preserve">d </w:t>
      </w:r>
      <w:r>
        <w:rPr>
          <w:sz w:val="36"/>
        </w:rPr>
        <w:t>Communication Engineering</w:t>
      </w:r>
      <w:r>
        <w:rPr>
          <w:sz w:val="36"/>
        </w:rPr>
        <w:t xml:space="preserve">                          </w:t>
      </w:r>
    </w:p>
    <w:p>
      <w:pPr>
        <w:pStyle w:val="style0"/>
        <w:spacing w:before="301" w:lineRule="auto" w:line="415"/>
        <w:ind w:right="2388"/>
        <w:rPr>
          <w:sz w:val="36"/>
        </w:rPr>
      </w:pPr>
      <w:r>
        <w:rPr>
          <w:sz w:val="36"/>
        </w:rPr>
        <w:t xml:space="preserve">  </w:t>
      </w:r>
      <w:r>
        <w:rPr>
          <w:sz w:val="36"/>
        </w:rPr>
        <w:t xml:space="preserve"> </w:t>
      </w:r>
      <w:r>
        <w:rPr>
          <w:b/>
          <w:sz w:val="36"/>
        </w:rPr>
        <w:t xml:space="preserve">Date of Submission: </w:t>
      </w:r>
      <w:r>
        <w:rPr>
          <w:b/>
          <w:sz w:val="36"/>
        </w:rPr>
        <w:t>08-05-2025</w:t>
      </w:r>
    </w:p>
    <w:p>
      <w:pPr>
        <w:pStyle w:val="style0"/>
        <w:spacing w:lineRule="auto" w:line="276"/>
        <w:ind w:right="499"/>
        <w:rPr/>
      </w:pPr>
      <w:r>
        <w:rPr>
          <w:b/>
          <w:sz w:val="36"/>
        </w:rPr>
        <w:t>Github</w:t>
      </w:r>
      <w:r>
        <w:rPr>
          <w:b/>
          <w:sz w:val="36"/>
        </w:rPr>
        <w:t xml:space="preserve"> </w:t>
      </w:r>
      <w:r>
        <w:rPr>
          <w:b/>
          <w:sz w:val="36"/>
        </w:rPr>
        <w:t>Repository</w:t>
      </w:r>
      <w:r>
        <w:rPr>
          <w:b/>
          <w:sz w:val="36"/>
        </w:rPr>
        <w:t xml:space="preserve"> </w:t>
      </w:r>
      <w:r>
        <w:rPr>
          <w:b/>
          <w:sz w:val="36"/>
        </w:rPr>
        <w:t>Link:</w:t>
      </w:r>
    </w:p>
    <w:bookmarkStart w:id="0" w:name="[Clearly_articulate_the_real-world_probl"/>
    <w:bookmarkEnd w:id="0"/>
    <w:p>
      <w:pPr>
        <w:pStyle w:val="style179"/>
        <w:rPr>
          <w:i/>
          <w:sz w:val="28"/>
        </w:rPr>
      </w:pPr>
      <w:r>
        <w:rPr>
          <w:i/>
          <w:sz w:val="28"/>
          <w:lang w:val="en-US"/>
        </w:rPr>
        <w:t>https://github.com/keerthika6729/Transforming-health-care-with-AI-powered-disease-prediction-based-on-patient-data.git</w:t>
      </w:r>
    </w:p>
    <w:p>
      <w:pPr>
        <w:pStyle w:val="style179"/>
        <w:rPr>
          <w:i/>
          <w:sz w:val="28"/>
        </w:rPr>
      </w:pPr>
    </w:p>
    <w:p>
      <w:pPr>
        <w:pStyle w:val="style179"/>
        <w:rPr>
          <w:i/>
          <w:sz w:val="28"/>
        </w:rPr>
      </w:pPr>
    </w:p>
    <w:p>
      <w:pPr>
        <w:pStyle w:val="style179"/>
        <w:rPr>
          <w:i/>
          <w:sz w:val="28"/>
        </w:rPr>
      </w:pPr>
    </w:p>
    <w:p>
      <w:pPr>
        <w:pStyle w:val="style179"/>
        <w:rPr>
          <w:i/>
          <w:sz w:val="28"/>
        </w:rPr>
      </w:pPr>
    </w:p>
    <w:p>
      <w:pPr>
        <w:rPr>
          <w:b/>
          <w:bCs/>
          <w:i/>
          <w:color w:val="ff0000"/>
          <w:sz w:val="28"/>
        </w:rPr>
      </w:pPr>
    </w:p>
    <w:p>
      <w:pPr>
        <w:pStyle w:val="style0"/>
        <w:rPr>
          <w:b/>
          <w:bCs/>
          <w:i/>
          <w:color w:val="ff0000"/>
          <w:sz w:val="28"/>
        </w:rPr>
        <w:sectPr>
          <w:headerReference w:type="default" r:id="rId2"/>
          <w:type w:val="continuous"/>
          <w:pgSz w:w="12240" w:h="15840" w:orient="portrait"/>
          <w:pgMar w:top="1340" w:right="1440" w:bottom="280" w:left="1440" w:header="347" w:footer="0" w:gutter="0"/>
          <w:pgNumType w:start="1"/>
          <w:cols w:space="720"/>
        </w:sectPr>
      </w:pPr>
      <w:r>
        <w:rPr>
          <w:b/>
          <w:bCs/>
          <w:i/>
          <w:color w:val="ff0000"/>
          <w:sz w:val="28"/>
          <w:lang w:val="en-US"/>
        </w:rPr>
        <w:t xml:space="preserve">       TRANSFORMING HEALTH CARE WITH AI POWERED DISEASE PREDICTION BASED ON PATIENT DATA</w:t>
      </w:r>
    </w:p>
    <w:p>
      <w:pPr>
        <w:pStyle w:val="style66"/>
        <w:numPr>
          <w:ilvl w:val="0"/>
          <w:numId w:val="1"/>
        </w:numPr>
        <w:spacing w:before="332"/>
        <w:rPr>
          <w:b/>
          <w:i w:val="false"/>
          <w:color w:val="c00000"/>
          <w:sz w:val="32"/>
          <w:szCs w:val="32"/>
        </w:rPr>
      </w:pPr>
      <w:r>
        <w:rPr>
          <w:b/>
          <w:i w:val="false"/>
          <w:color w:val="c00000"/>
          <w:sz w:val="32"/>
          <w:szCs w:val="32"/>
        </w:rPr>
        <w:t xml:space="preserve"> </w:t>
      </w:r>
      <w:r>
        <w:rPr>
          <w:b/>
          <w:i w:val="false"/>
          <w:color w:val="c00000"/>
          <w:sz w:val="32"/>
          <w:szCs w:val="32"/>
        </w:rPr>
        <w:t>Problem-statement</w:t>
      </w:r>
      <w:r>
        <w:rPr>
          <w:b/>
          <w:i w:val="false"/>
          <w:color w:val="c00000"/>
          <w:sz w:val="32"/>
          <w:szCs w:val="32"/>
        </w:rPr>
        <w:t>:</w:t>
      </w:r>
    </w:p>
    <w:p>
      <w:pPr>
        <w:pStyle w:val="style66"/>
        <w:spacing w:before="332"/>
        <w:ind w:left="360"/>
        <w:rPr>
          <w:i w:val="false"/>
          <w:color w:val="262626"/>
          <w:sz w:val="32"/>
          <w:szCs w:val="32"/>
        </w:rPr>
      </w:pPr>
      <w:r>
        <w:rPr>
          <w:b/>
          <w:i w:val="false"/>
          <w:color w:val="c00000"/>
          <w:sz w:val="32"/>
          <w:szCs w:val="32"/>
        </w:rPr>
        <w:t xml:space="preserve">            </w:t>
      </w:r>
      <w:r>
        <w:rPr>
          <w:i w:val="false"/>
          <w:color w:val="262626"/>
          <w:sz w:val="32"/>
          <w:szCs w:val="32"/>
        </w:rPr>
        <w:t>Develop an AI-powered disease prediction system that leverages advanced machine learning algorithms and comprehensive patient data to identify high-risk individuals, predict disease onset, and enable targeted interventions, ultimately reducing healthcare costs and improving patient outcomes.</w:t>
      </w:r>
    </w:p>
    <w:p>
      <w:pPr>
        <w:pStyle w:val="style66"/>
        <w:rPr>
          <w:color w:val="262626"/>
        </w:rPr>
      </w:pPr>
    </w:p>
    <w:p>
      <w:pPr>
        <w:pStyle w:val="style66"/>
        <w:spacing w:before="7"/>
        <w:rPr/>
      </w:pPr>
    </w:p>
    <w:bookmarkStart w:id="1" w:name="2._Project_Objectives_"/>
    <w:bookmarkEnd w:id="1"/>
    <w:p>
      <w:pPr>
        <w:pStyle w:val="style1"/>
        <w:numPr>
          <w:ilvl w:val="0"/>
          <w:numId w:val="1"/>
        </w:numPr>
        <w:tabs>
          <w:tab w:val="left" w:leader="none" w:pos="300"/>
        </w:tabs>
        <w:rPr>
          <w:color w:val="c00000"/>
          <w:spacing w:val="-2"/>
          <w:sz w:val="32"/>
          <w:szCs w:val="32"/>
        </w:rPr>
      </w:pPr>
      <w:r>
        <w:rPr>
          <w:color w:val="c00000"/>
          <w:sz w:val="32"/>
          <w:szCs w:val="32"/>
        </w:rPr>
        <w:t>Project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pacing w:val="-2"/>
          <w:sz w:val="32"/>
          <w:szCs w:val="32"/>
        </w:rPr>
        <w:t>Objectives</w:t>
      </w:r>
      <w:r>
        <w:rPr>
          <w:color w:val="c00000"/>
          <w:spacing w:val="-2"/>
          <w:sz w:val="32"/>
          <w:szCs w:val="32"/>
        </w:rPr>
        <w:t>:</w:t>
      </w:r>
    </w:p>
    <w:p>
      <w:pPr>
        <w:pStyle w:val="style1"/>
        <w:tabs>
          <w:tab w:val="left" w:leader="none" w:pos="300"/>
        </w:tabs>
        <w:ind w:left="0" w:firstLine="0"/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##primary objectives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pacing w:val="-2"/>
          <w:sz w:val="28"/>
          <w:szCs w:val="28"/>
        </w:rPr>
        <w:t>1. Develop accurate predictive models: Create machine learning models that accurately predict disease onset, progression, and treatment outcomes.</w:t>
      </w:r>
    </w:p>
    <w:p>
      <w:pPr>
        <w:pStyle w:val="style1"/>
        <w:tabs>
          <w:tab w:val="left" w:leader="none" w:pos="300"/>
        </w:tabs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 xml:space="preserve">      </w:t>
      </w:r>
      <w:r>
        <w:rPr>
          <w:b w:val="false"/>
          <w:color w:val="262626"/>
          <w:spacing w:val="-2"/>
          <w:sz w:val="28"/>
          <w:szCs w:val="28"/>
        </w:rPr>
        <w:t>2. Integrate with clinical workflows: Seamlessly integrate predictive models into clinical decision-support systems.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3. Improve patient outcomes: Enable early interventions, personalized treatment plans, and optimized resource allocation.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</w:p>
    <w:p>
      <w:pPr>
        <w:pStyle w:val="style1"/>
        <w:tabs>
          <w:tab w:val="left" w:leader="none" w:pos="300"/>
        </w:tabs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 Secondary Objective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1. Data quality and standardization: Ensure high-quality, standardized patient data for model training and validation.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2. Model interpretability and explainability: Develop techniques to interpret and explain model predictions.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3. Scalability and deployment: Design scalable solutions for deployment in various healthcare settings.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</w:p>
    <w:p>
      <w:pPr>
        <w:pStyle w:val="style1"/>
        <w:tabs>
          <w:tab w:val="left" w:leader="none" w:pos="300"/>
        </w:tabs>
        <w:ind w:left="0" w:firstLine="0"/>
        <w:rPr>
          <w:color w:val="262626"/>
          <w:spacing w:val="-2"/>
          <w:sz w:val="28"/>
          <w:szCs w:val="28"/>
        </w:rPr>
      </w:pPr>
      <w:r>
        <w:rPr>
          <w:color w:val="262626"/>
          <w:spacing w:val="-2"/>
          <w:sz w:val="28"/>
          <w:szCs w:val="28"/>
        </w:rPr>
        <w:t>## Tertiary Objectives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1. Patient engagement and empowerment: Educate patients about disease risk and involve them in decision-making.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pacing w:val="-2"/>
          <w:sz w:val="28"/>
          <w:szCs w:val="28"/>
        </w:rPr>
      </w:pPr>
      <w:r>
        <w:rPr>
          <w:b w:val="false"/>
          <w:color w:val="262626"/>
          <w:spacing w:val="-2"/>
          <w:sz w:val="28"/>
          <w:szCs w:val="28"/>
        </w:rPr>
        <w:t>2. Healthcare provider training: Train healthcare professionals to effectively use predictive models.</w:t>
      </w:r>
    </w:p>
    <w:p>
      <w:pPr>
        <w:pStyle w:val="style1"/>
        <w:tabs>
          <w:tab w:val="left" w:leader="none" w:pos="300"/>
        </w:tabs>
        <w:ind w:left="360" w:firstLine="0"/>
        <w:rPr>
          <w:color w:val="262626"/>
          <w:spacing w:val="-2"/>
          <w:sz w:val="32"/>
          <w:szCs w:val="32"/>
        </w:rPr>
      </w:pPr>
      <w:r>
        <w:rPr>
          <w:b w:val="false"/>
          <w:color w:val="262626"/>
          <w:spacing w:val="-2"/>
          <w:sz w:val="28"/>
          <w:szCs w:val="28"/>
        </w:rPr>
        <w:t>3. Continuous model updating: Regularly update models with new data to maintain accuracy</w:t>
      </w:r>
      <w:r>
        <w:rPr>
          <w:color w:val="262626"/>
          <w:spacing w:val="-2"/>
          <w:sz w:val="32"/>
          <w:szCs w:val="32"/>
        </w:rPr>
        <w:t>.</w:t>
      </w:r>
    </w:p>
    <w:p>
      <w:pPr>
        <w:pStyle w:val="style1"/>
        <w:tabs>
          <w:tab w:val="left" w:leader="none" w:pos="300"/>
        </w:tabs>
        <w:ind w:left="360" w:firstLine="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       </w:t>
      </w:r>
      <w:r>
        <w:rPr>
          <w:b w:val="false"/>
          <w:color w:val="262626"/>
          <w:sz w:val="28"/>
          <w:szCs w:val="28"/>
        </w:rPr>
        <w:t>These objectives can guide the development of a comprehensive project plan.</w:t>
      </w:r>
    </w:p>
    <w:p>
      <w:pPr>
        <w:pStyle w:val="style1"/>
        <w:tabs>
          <w:tab w:val="left" w:leader="none" w:pos="300"/>
        </w:tabs>
        <w:ind w:left="360" w:firstLine="0"/>
        <w:rPr>
          <w:color w:val="c00000"/>
          <w:sz w:val="32"/>
          <w:szCs w:val="32"/>
        </w:rPr>
      </w:pPr>
    </w:p>
    <w:bookmarkStart w:id="2" w:name="[Update_the_project_goals_now_that_you'r"/>
    <w:bookmarkStart w:id="3" w:name="3._Flowchart_of_the_Project_Workflow_"/>
    <w:bookmarkEnd w:id="2"/>
    <w:bookmarkEnd w:id="3"/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 xml:space="preserve">3. </w:t>
      </w:r>
      <w:r>
        <w:rPr>
          <w:color w:val="c00000"/>
          <w:sz w:val="32"/>
          <w:szCs w:val="32"/>
        </w:rPr>
        <w:t>Flowchart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z w:val="32"/>
          <w:szCs w:val="32"/>
        </w:rPr>
        <w:t>of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z w:val="32"/>
          <w:szCs w:val="32"/>
        </w:rPr>
        <w:t>the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z w:val="32"/>
          <w:szCs w:val="32"/>
        </w:rPr>
        <w:t>Project</w:t>
      </w:r>
      <w:r>
        <w:rPr>
          <w:color w:val="c00000"/>
          <w:sz w:val="32"/>
          <w:szCs w:val="32"/>
        </w:rPr>
        <w:t xml:space="preserve"> </w:t>
      </w:r>
      <w:r>
        <w:rPr>
          <w:color w:val="c00000"/>
          <w:spacing w:val="-2"/>
          <w:sz w:val="32"/>
          <w:szCs w:val="32"/>
        </w:rPr>
        <w:t>Work</w:t>
      </w:r>
      <w:r>
        <w:rPr>
          <w:color w:val="c00000"/>
          <w:spacing w:val="-2"/>
          <w:sz w:val="32"/>
          <w:szCs w:val="32"/>
        </w:rPr>
        <w:t xml:space="preserve"> </w:t>
      </w:r>
      <w:r>
        <w:rPr>
          <w:color w:val="c00000"/>
          <w:spacing w:val="-2"/>
          <w:sz w:val="32"/>
          <w:szCs w:val="32"/>
        </w:rPr>
        <w:t>flow</w:t>
      </w:r>
      <w:r>
        <w:rPr>
          <w:color w:val="c00000"/>
          <w:spacing w:val="-2"/>
          <w:sz w:val="32"/>
          <w:szCs w:val="32"/>
        </w:rPr>
        <w:t>:</w:t>
      </w: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</w:p>
    <w:p>
      <w:pPr>
        <w:pStyle w:val="style1"/>
        <w:tabs>
          <w:tab w:val="left" w:leader="none" w:pos="300"/>
          <w:tab w:val="left" w:leader="none" w:pos="4858"/>
        </w:tabs>
        <w:ind w:left="360" w:firstLine="0"/>
        <w:rPr>
          <w:color w:val="c00000"/>
          <w:sz w:val="32"/>
          <w:szCs w:val="32"/>
        </w:rPr>
      </w:pPr>
      <w:r>
        <w:rPr>
          <w:color w:val="c00000"/>
          <w:spacing w:val="-2"/>
          <w:sz w:val="32"/>
          <w:szCs w:val="32"/>
        </w:rPr>
        <w:tab/>
      </w:r>
      <w:r>
        <w:rPr>
          <w:noProof/>
          <w:color w:val="c00000"/>
          <w:sz w:val="32"/>
          <w:szCs w:val="32"/>
        </w:rPr>
        <w:drawing>
          <wp:inline distL="0" distT="0" distB="0" distR="0">
            <wp:extent cx="5702808" cy="2441051"/>
            <wp:effectExtent l="19050" t="0" r="0" b="0"/>
            <wp:docPr id="1026" name="Picture 3" descr="nm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2808" cy="2441051"/>
                    </a:xfrm>
                    <a:prstGeom prst="rect"/>
                  </pic:spPr>
                </pic:pic>
              </a:graphicData>
            </a:graphic>
          </wp:inline>
        </w:drawing>
      </w:r>
    </w:p>
    <w:bookmarkStart w:id="4" w:name="[Visually_represent_the_entire_workflow_"/>
    <w:bookmarkEnd w:id="4"/>
    <w:p>
      <w:pPr>
        <w:pStyle w:val="style66"/>
        <w:rPr/>
      </w:pPr>
    </w:p>
    <w:p>
      <w:pPr>
        <w:pStyle w:val="style66"/>
        <w:spacing w:before="38"/>
        <w:rPr/>
      </w:pPr>
    </w:p>
    <w:bookmarkStart w:id="5" w:name="4._Data_Description__"/>
    <w:bookmarkEnd w:id="5"/>
    <w:p>
      <w:pPr>
        <w:pStyle w:val="style1"/>
        <w:tabs>
          <w:tab w:val="left" w:leader="none" w:pos="300"/>
        </w:tabs>
        <w:spacing w:before="1"/>
        <w:ind w:left="0" w:firstLine="0"/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4.Data Preproceessing</w:t>
      </w:r>
      <w:r>
        <w:rPr>
          <w:color w:val="c00000"/>
          <w:sz w:val="32"/>
          <w:szCs w:val="32"/>
        </w:rPr>
        <w:t>: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    </w:t>
      </w:r>
      <w:r>
        <w:rPr>
          <w:b w:val="false"/>
          <w:color w:val="262626"/>
          <w:sz w:val="28"/>
          <w:szCs w:val="28"/>
        </w:rPr>
        <w:t>Data preprocessing is a critical step in developing an AI-powered disease prediction system. Here's an overview of the data preprocessing steps: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 xml:space="preserve"> </w:t>
      </w:r>
      <w:r>
        <w:rPr>
          <w:color w:val="262626"/>
          <w:sz w:val="28"/>
          <w:szCs w:val="28"/>
        </w:rPr>
        <w:t>## Data Collection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1. Electronic Health Records (EHRs): Collect patient data from EHRs, including demographics, medical history, lab results, and medications.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2. Medical Imaging: Collect medical imaging data, such as X-rays, CT scans, and MRIs.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3. Wearable Devices: Collect data from wearable devices, such as fitness trackers and smartwatches.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## Data Cleaning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1. Handling Missing Values: Identify and handle missing values, either by imputing them or removing them.</w:t>
      </w:r>
    </w:p>
    <w:p>
      <w:pPr>
        <w:pStyle w:val="style1"/>
        <w:tabs>
          <w:tab w:val="left" w:leader="none" w:pos="300"/>
        </w:tabs>
        <w:spacing w:before="1"/>
        <w:ind w:left="36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2. Data Normalization: Normalize data to ensure consistency and reduce bias.</w:t>
      </w:r>
    </w:p>
    <w:p>
      <w:pPr>
        <w:pStyle w:val="style1"/>
        <w:tabs>
          <w:tab w:val="left" w:leader="none" w:pos="300"/>
        </w:tabs>
        <w:spacing w:before="1"/>
        <w:rPr>
          <w:color w:val="c00000"/>
          <w:sz w:val="32"/>
          <w:szCs w:val="32"/>
        </w:rPr>
      </w:pPr>
      <w:r>
        <w:rPr>
          <w:b w:val="false"/>
          <w:color w:val="262626"/>
          <w:sz w:val="28"/>
          <w:szCs w:val="28"/>
        </w:rPr>
        <w:t xml:space="preserve">    </w:t>
      </w:r>
      <w:r>
        <w:rPr>
          <w:b w:val="false"/>
          <w:color w:val="262626"/>
          <w:sz w:val="28"/>
          <w:szCs w:val="28"/>
        </w:rPr>
        <w:t xml:space="preserve"> </w:t>
      </w:r>
      <w:r>
        <w:rPr>
          <w:b w:val="false"/>
          <w:color w:val="262626"/>
          <w:sz w:val="28"/>
          <w:szCs w:val="28"/>
        </w:rPr>
        <w:t>3. Data Transformation: Transform data into a suitable format for analysis</w:t>
      </w:r>
      <w:r>
        <w:rPr>
          <w:color w:val="c00000"/>
          <w:sz w:val="32"/>
          <w:szCs w:val="32"/>
        </w:rPr>
        <w:t>.</w:t>
      </w: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## Benefits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</w:t>
      </w:r>
      <w:r>
        <w:rPr>
          <w:b w:val="false"/>
          <w:color w:val="262626"/>
          <w:sz w:val="28"/>
          <w:szCs w:val="28"/>
        </w:rPr>
        <w:t>1. Improved Model Performance: Proper data preprocessing can improve the performance of the AI model.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</w:t>
      </w:r>
      <w:r>
        <w:rPr>
          <w:b w:val="false"/>
          <w:color w:val="262626"/>
          <w:sz w:val="28"/>
          <w:szCs w:val="28"/>
        </w:rPr>
        <w:t>2. Reduced Bias: Data preprocessing can help reduce bias in the data and improve fairness.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 </w:t>
      </w:r>
      <w:r>
        <w:rPr>
          <w:b w:val="false"/>
          <w:color w:val="262626"/>
          <w:sz w:val="28"/>
          <w:szCs w:val="28"/>
        </w:rPr>
        <w:t>3. Increased Efficiency: Data preprocessing can help reduce the time and resources required for model development.</w:t>
      </w:r>
    </w:p>
    <w:bookmarkStart w:id="6" w:name="[Provide_a_short_recap_of_the_dataset_an"/>
    <w:bookmarkEnd w:id="6"/>
    <w:p>
      <w:pPr>
        <w:pStyle w:val="style66"/>
        <w:spacing w:before="294"/>
        <w:rPr/>
      </w:pPr>
    </w:p>
    <w:bookmarkStart w:id="7" w:name="5._Data_Preprocessing_"/>
    <w:bookmarkEnd w:id="7"/>
    <w:p>
      <w:pPr>
        <w:pStyle w:val="style1"/>
        <w:tabs>
          <w:tab w:val="left" w:leader="none" w:pos="300"/>
        </w:tabs>
        <w:spacing w:before="1"/>
        <w:ind w:left="0" w:firstLine="0"/>
        <w:rPr>
          <w:color w:val="c00000"/>
          <w:spacing w:val="-2"/>
          <w:sz w:val="32"/>
          <w:szCs w:val="32"/>
        </w:rPr>
      </w:pPr>
      <w:r>
        <w:rPr>
          <w:color w:val="c00000"/>
          <w:sz w:val="32"/>
          <w:szCs w:val="32"/>
        </w:rPr>
        <w:t xml:space="preserve">5. </w:t>
      </w:r>
      <w:r>
        <w:rPr>
          <w:color w:val="c00000"/>
          <w:sz w:val="32"/>
          <w:szCs w:val="32"/>
        </w:rPr>
        <w:t>D</w:t>
      </w:r>
      <w:r>
        <w:rPr>
          <w:color w:val="c00000"/>
          <w:sz w:val="32"/>
          <w:szCs w:val="32"/>
        </w:rPr>
        <w:t>ata Description</w:t>
      </w:r>
      <w:r>
        <w:rPr>
          <w:color w:val="c00000"/>
          <w:spacing w:val="-2"/>
          <w:sz w:val="32"/>
          <w:szCs w:val="32"/>
        </w:rPr>
        <w:t>: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 xml:space="preserve">    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The dataset for AI-powered disease prediction typic</w:t>
      </w:r>
      <w:r>
        <w:rPr>
          <w:b w:val="false"/>
          <w:color w:val="262626"/>
          <w:sz w:val="28"/>
          <w:szCs w:val="28"/>
        </w:rPr>
        <w:t xml:space="preserve">ally includes various types of </w:t>
      </w:r>
      <w:r>
        <w:rPr>
          <w:b w:val="false"/>
          <w:color w:val="262626"/>
          <w:sz w:val="28"/>
          <w:szCs w:val="28"/>
        </w:rPr>
        <w:t>patient data, such as: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</w:t>
      </w:r>
      <w:r>
        <w:rPr>
          <w:b w:val="false"/>
          <w:color w:val="262626"/>
          <w:sz w:val="28"/>
          <w:szCs w:val="28"/>
        </w:rPr>
        <w:t xml:space="preserve"> Demographic data: age, sex, ethnicity,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Medical history: previous diagnoses, treatments, medications,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Clinical data: vital signs, laboratory results, medical imaging,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Genetic data: genetic markers, family history,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Lifestyle data: diet, exercise, smoking status,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Data Sources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Electronic Health Records (EHRs): structured and unstructured data from healthcare providers.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Claims data: insurance claims and billing information.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Wearable devices: data from fitness trackers, smartwatches, etc.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Mobile apps: data from health and wellness apps.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1"/>
        <w:rPr>
          <w:color w:val="262626"/>
          <w:sz w:val="28"/>
          <w:szCs w:val="28"/>
        </w:rPr>
      </w:pPr>
      <w:r>
        <w:rPr>
          <w:color w:val="262626"/>
          <w:sz w:val="28"/>
          <w:szCs w:val="28"/>
        </w:rPr>
        <w:t>Data Characteristics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Structured data: numerical and categorical data that can be easily analyzed.</w:t>
      </w:r>
    </w:p>
    <w:p>
      <w:pPr>
        <w:pStyle w:val="style1"/>
        <w:tabs>
          <w:tab w:val="left" w:leader="none" w:pos="300"/>
        </w:tabs>
        <w:spacing w:before="1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Unstructured data: text, images, and other data that requires preprocessing.</w:t>
      </w:r>
    </w:p>
    <w:p>
      <w:pPr>
        <w:pStyle w:val="style1"/>
        <w:tabs>
          <w:tab w:val="left" w:leader="none" w:pos="300"/>
        </w:tabs>
        <w:spacing w:before="1"/>
        <w:ind w:left="0" w:firstLine="0"/>
        <w:rPr>
          <w:b w:val="false"/>
          <w:color w:val="262626"/>
          <w:sz w:val="28"/>
          <w:szCs w:val="28"/>
        </w:rPr>
      </w:pPr>
      <w:r>
        <w:rPr>
          <w:b w:val="false"/>
          <w:color w:val="262626"/>
          <w:sz w:val="28"/>
          <w:szCs w:val="28"/>
        </w:rPr>
        <w:t>- Time-series data: data collected over time, such as vital signs and laboratory results.</w:t>
      </w:r>
    </w:p>
    <w:p>
      <w:pPr>
        <w:pStyle w:val="style179"/>
        <w:tabs>
          <w:tab w:val="left" w:leader="none" w:pos="719"/>
        </w:tabs>
        <w:ind w:firstLine="0"/>
        <w:rPr>
          <w:i/>
          <w:color w:val="262626"/>
          <w:sz w:val="28"/>
          <w:szCs w:val="28"/>
        </w:rPr>
      </w:pPr>
      <w:r>
        <w:rPr>
          <w:i/>
          <w:color w:val="262626"/>
          <w:spacing w:val="-2"/>
          <w:sz w:val="28"/>
          <w:szCs w:val="28"/>
        </w:rPr>
        <w:t>.</w:t>
      </w:r>
    </w:p>
    <w:p>
      <w:pPr>
        <w:pStyle w:val="style0"/>
        <w:jc w:val="both"/>
        <w:rPr>
          <w:b/>
          <w:sz w:val="28"/>
        </w:rPr>
      </w:pPr>
      <w:r>
        <w:rPr>
          <w:b/>
          <w:sz w:val="28"/>
        </w:rPr>
        <w:t>Model Development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-Machine learning algorithms: supervised and unsupervised learning techniques, such as logistic regression, decision trees, and neural networks.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 Deep learning models: convolutional neural networks (CNNs) and recurrent neural networks (RNNs) for image and time-series data analysis.</w:t>
      </w:r>
    </w:p>
    <w:p>
      <w:pPr>
        <w:pStyle w:val="style179"/>
        <w:jc w:val="both"/>
        <w:rPr>
          <w:sz w:val="28"/>
        </w:rPr>
      </w:pPr>
    </w:p>
    <w:p>
      <w:pPr>
        <w:pStyle w:val="style0"/>
        <w:jc w:val="both"/>
        <w:rPr>
          <w:b/>
          <w:sz w:val="28"/>
        </w:rPr>
      </w:pPr>
      <w:r>
        <w:rPr>
          <w:b/>
          <w:sz w:val="28"/>
        </w:rPr>
        <w:t>Model Evaluation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 Accuracy: measuring the model's performance using metrics such as accuracy, precision, recall, and F1-score.</w:t>
      </w:r>
    </w:p>
    <w:p>
      <w:pPr>
        <w:pStyle w:val="style0"/>
        <w:jc w:val="both"/>
        <w:rPr>
          <w:sz w:val="28"/>
        </w:rPr>
      </w:pPr>
      <w:r>
        <w:rPr>
          <w:sz w:val="28"/>
        </w:rPr>
        <w:t>- Validation: validating the model using techniques such as cross-validation and bootstrapping.</w:t>
      </w:r>
    </w:p>
    <w:p>
      <w:pPr>
        <w:pStyle w:val="style179"/>
        <w:jc w:val="both"/>
        <w:rPr>
          <w:sz w:val="28"/>
        </w:rPr>
      </w:pPr>
    </w:p>
    <w:p>
      <w:pPr>
        <w:pStyle w:val="style0"/>
        <w:jc w:val="both"/>
        <w:rPr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  <w:r>
        <w:rPr>
          <w:sz w:val="28"/>
        </w:rPr>
        <w:t>By leveraging AI-powered disease prediction models, healthcare providers can improve patient outcomes, reduce costs, and enhance the overall quality of care</w:t>
      </w:r>
    </w:p>
    <w:p>
      <w:pPr>
        <w:pStyle w:val="style66"/>
        <w:spacing w:before="314"/>
        <w:rPr/>
      </w:pPr>
    </w:p>
    <w:bookmarkStart w:id="8" w:name="6._Exploratory_Data_Analysis_(EDA)_"/>
    <w:bookmarkEnd w:id="8"/>
    <w:p>
      <w:pPr>
        <w:pStyle w:val="style1"/>
        <w:numPr>
          <w:ilvl w:val="0"/>
          <w:numId w:val="5"/>
        </w:numPr>
        <w:tabs>
          <w:tab w:val="left" w:leader="none" w:pos="300"/>
        </w:tabs>
        <w:rPr/>
      </w:pPr>
      <w:r>
        <w:rPr>
          <w:color w:val="980000"/>
        </w:rPr>
        <w:t xml:space="preserve">Exploratory Data Analysis </w:t>
      </w:r>
      <w:r>
        <w:rPr>
          <w:color w:val="980000"/>
          <w:spacing w:val="-2"/>
        </w:rPr>
        <w:t>(EDA)</w:t>
      </w:r>
      <w:r>
        <w:rPr>
          <w:color w:val="980000"/>
          <w:spacing w:val="-2"/>
        </w:rPr>
        <w:t>:</w:t>
      </w:r>
    </w:p>
    <w:p>
      <w:pPr>
        <w:pStyle w:val="style179"/>
        <w:rPr>
          <w:i/>
          <w:sz w:val="28"/>
        </w:rPr>
      </w:pPr>
    </w:p>
    <w:p>
      <w:pPr>
        <w:pStyle w:val="style179"/>
        <w:jc w:val="both"/>
        <w:rPr>
          <w:color w:val="262626"/>
          <w:sz w:val="28"/>
        </w:rPr>
      </w:pPr>
      <w:r>
        <w:rPr>
          <w:i/>
          <w:sz w:val="28"/>
        </w:rPr>
        <w:t>1</w:t>
      </w:r>
      <w:r>
        <w:rPr>
          <w:color w:val="262626"/>
          <w:sz w:val="28"/>
        </w:rPr>
        <w:t>. Understand Patient Data: Identify patterns, trends, and correlations in patient data.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Feature Engineering: Extract relevant features from data to improve model performance.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Data Quality Assessment: Identify data quality issues and develop strategies for improvement.</w:t>
      </w:r>
    </w:p>
    <w:p>
      <w:pPr>
        <w:pStyle w:val="style179"/>
        <w:jc w:val="both"/>
        <w:rPr>
          <w:color w:val="262626"/>
          <w:sz w:val="28"/>
        </w:rPr>
      </w:pPr>
    </w:p>
    <w:p>
      <w:pPr>
        <w:pStyle w:val="style179"/>
        <w:jc w:val="both"/>
        <w:rPr>
          <w:b/>
          <w:color w:val="262626"/>
          <w:sz w:val="28"/>
        </w:rPr>
      </w:pPr>
      <w:r>
        <w:rPr>
          <w:b/>
          <w:color w:val="262626"/>
          <w:sz w:val="28"/>
        </w:rPr>
        <w:t>EDA Techniques: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1. Descriptive Statistics: Calculate means, medians, and standard deviations to understand data distribution.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Data Visualization: Use plots and charts to visualize data distributions, correlations, and patterns.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Correlation Analysis: Identify relationships between variables and disease outcomes.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4. Feature Selection: Select relevant features that contribute to disease prediction.</w:t>
      </w:r>
    </w:p>
    <w:p>
      <w:pPr>
        <w:pStyle w:val="style179"/>
        <w:jc w:val="both"/>
        <w:rPr>
          <w:color w:val="262626"/>
          <w:sz w:val="28"/>
        </w:rPr>
      </w:pPr>
    </w:p>
    <w:p>
      <w:pPr>
        <w:pStyle w:val="style179"/>
        <w:jc w:val="both"/>
        <w:rPr>
          <w:color w:val="262626"/>
          <w:sz w:val="28"/>
        </w:rPr>
      </w:pPr>
      <w:r>
        <w:rPr>
          <w:b/>
          <w:color w:val="262626"/>
          <w:sz w:val="28"/>
        </w:rPr>
        <w:t>Insights from EDA: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1. Patient Demographics: Age, sex, and ethnicity distributions.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Disease Patterns: Identify common comorbidities and disease progression patterns.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Data Quality Issues: Identify missing values, outliers, and data inconsistencies.</w:t>
      </w:r>
    </w:p>
    <w:p>
      <w:pPr>
        <w:pStyle w:val="style179"/>
        <w:jc w:val="both"/>
        <w:rPr>
          <w:color w:val="262626"/>
          <w:sz w:val="28"/>
        </w:rPr>
      </w:pPr>
    </w:p>
    <w:p>
      <w:pPr>
        <w:pStyle w:val="style179"/>
        <w:jc w:val="both"/>
        <w:rPr>
          <w:b/>
          <w:color w:val="262626"/>
          <w:sz w:val="28"/>
        </w:rPr>
      </w:pPr>
      <w:r>
        <w:rPr>
          <w:b/>
          <w:color w:val="262626"/>
          <w:sz w:val="28"/>
        </w:rPr>
        <w:t>Benefits of EDA: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1. Improved Model Performance: Identify relevant features and patterns that improve model accuracy.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2. Data-Driven Insights: Gain insights into patient data that inform clinical decision-making.</w:t>
      </w:r>
    </w:p>
    <w:p>
      <w:pPr>
        <w:pStyle w:val="style179"/>
        <w:jc w:val="both"/>
        <w:rPr>
          <w:color w:val="262626"/>
          <w:sz w:val="28"/>
        </w:rPr>
      </w:pPr>
      <w:r>
        <w:rPr>
          <w:color w:val="262626"/>
          <w:sz w:val="28"/>
        </w:rPr>
        <w:t>3. Personalized Medicine: Develop personalized treatment plans based on patient characteristics and disease patterns.</w:t>
      </w:r>
    </w:p>
    <w:p>
      <w:pPr>
        <w:pStyle w:val="style179"/>
        <w:rPr>
          <w:i/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</w:p>
    <w:bookmarkStart w:id="9" w:name="7._Feature_Engineering_"/>
    <w:bookmarkEnd w:id="9"/>
    <w:p>
      <w:pPr>
        <w:pStyle w:val="style1"/>
        <w:numPr>
          <w:ilvl w:val="0"/>
          <w:numId w:val="5"/>
        </w:numPr>
        <w:tabs>
          <w:tab w:val="left" w:leader="none" w:pos="300"/>
        </w:tabs>
        <w:spacing w:before="81"/>
        <w:rPr/>
      </w:pPr>
      <w:r>
        <w:rPr>
          <w:color w:val="980000"/>
        </w:rPr>
        <w:t>Feature</w:t>
      </w:r>
      <w:r>
        <w:rPr>
          <w:color w:val="980000"/>
        </w:rPr>
        <w:t xml:space="preserve"> </w:t>
      </w:r>
      <w:r>
        <w:rPr>
          <w:color w:val="980000"/>
          <w:spacing w:val="-2"/>
        </w:rPr>
        <w:t>Engineering</w:t>
      </w:r>
      <w:r>
        <w:rPr>
          <w:color w:val="980000"/>
          <w:spacing w:val="-2"/>
        </w:rPr>
        <w:t>: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1. Data Transformation: Convert raw data into suitable formats for modeling.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Feature Extraction: Extract relevant features from data, such as vital signs, lab results, and medical history.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3. Feature Selection: Select the most informative features that contribute to disease prediction.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Types of Features: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1. Demographic Features: Age, sex, ethnicity, and other demographic characteristics.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Clinical Features: Vital signs, lab results, medical history, and other clinical data.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3. Genomic Features: Genetic information, such as genetic variants and mutations.</w:t>
      </w:r>
    </w:p>
    <w:p>
      <w:pPr>
        <w:pStyle w:val="style1"/>
        <w:tabs>
          <w:tab w:val="left" w:leader="none" w:pos="300"/>
        </w:tabs>
        <w:spacing w:before="81"/>
        <w:ind w:left="720" w:firstLine="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4. Temporal Features: Time-series data, such as changes in vital signs or lab results over time.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/>
        <w:rPr>
          <w:sz w:val="28"/>
          <w:szCs w:val="28"/>
        </w:rPr>
      </w:pPr>
      <w:r>
        <w:rPr>
          <w:sz w:val="28"/>
          <w:szCs w:val="28"/>
        </w:rPr>
        <w:t>Tools for Feature Engineering:</w:t>
      </w:r>
    </w:p>
    <w:p>
      <w:pPr>
        <w:pStyle w:val="style1"/>
        <w:tabs>
          <w:tab w:val="left" w:leader="none" w:pos="300"/>
        </w:tabs>
        <w:spacing w:before="81"/>
        <w:ind w:left="0" w:firstLine="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      </w:t>
      </w:r>
      <w:r>
        <w:rPr>
          <w:b w:val="false"/>
          <w:sz w:val="28"/>
          <w:szCs w:val="28"/>
        </w:rPr>
        <w:t>1. Pandas: A Python library for data manipulation and analysis.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Scikit-learn: A Python library for machine learning and feature selection.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3. Feature</w:t>
      </w:r>
      <w:r>
        <w:rPr>
          <w:b w:val="false"/>
          <w:sz w:val="28"/>
          <w:szCs w:val="28"/>
        </w:rPr>
        <w:t xml:space="preserve"> </w:t>
      </w:r>
      <w:r>
        <w:rPr>
          <w:b w:val="false"/>
          <w:sz w:val="28"/>
          <w:szCs w:val="28"/>
        </w:rPr>
        <w:t>tools: A Python library for automated feature engineering.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 w:firstLine="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   </w:t>
      </w:r>
      <w:r>
        <w:rPr>
          <w:b w:val="false"/>
          <w:sz w:val="28"/>
          <w:szCs w:val="28"/>
        </w:rPr>
        <w:t>By applying feature engineering techniques to patient data, healthcare professionals can develop more accurate and effective AI-powered disease prediction models.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/>
        <w:rPr>
          <w:sz w:val="28"/>
          <w:szCs w:val="28"/>
        </w:rPr>
      </w:pPr>
      <w:r>
        <w:rPr>
          <w:sz w:val="28"/>
          <w:szCs w:val="28"/>
        </w:rPr>
        <w:t>Benefits of Feature Engineering: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1. Improved Model Accuracy: Relevant features enhance model performance and accuracy.</w:t>
      </w:r>
    </w:p>
    <w:p>
      <w:pPr>
        <w:pStyle w:val="style1"/>
        <w:tabs>
          <w:tab w:val="left" w:leader="none" w:pos="300"/>
        </w:tabs>
        <w:spacing w:before="81"/>
        <w:ind w:left="720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>2. Enhanced Predictive Power: Key features contribute to better disease prediction and early detection.</w:t>
      </w:r>
    </w:p>
    <w:p>
      <w:pPr>
        <w:pStyle w:val="style1"/>
        <w:tabs>
          <w:tab w:val="left" w:leader="none" w:pos="300"/>
        </w:tabs>
        <w:spacing w:before="81"/>
        <w:jc w:val="both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  <w:t xml:space="preserve">      </w:t>
      </w:r>
      <w:r>
        <w:rPr>
          <w:b w:val="false"/>
          <w:sz w:val="28"/>
          <w:szCs w:val="28"/>
        </w:rPr>
        <w:t xml:space="preserve">3. Personalized Medicine: Feature engineering enables personalized </w:t>
      </w:r>
      <w:r>
        <w:rPr>
          <w:b w:val="false"/>
          <w:sz w:val="28"/>
          <w:szCs w:val="28"/>
        </w:rPr>
        <w:t xml:space="preserve">   </w:t>
      </w:r>
      <w:r>
        <w:rPr>
          <w:b w:val="false"/>
          <w:sz w:val="28"/>
          <w:szCs w:val="28"/>
        </w:rPr>
        <w:t xml:space="preserve">treatment </w:t>
      </w:r>
      <w:r>
        <w:rPr>
          <w:b w:val="false"/>
          <w:sz w:val="28"/>
          <w:szCs w:val="28"/>
        </w:rPr>
        <w:t xml:space="preserve">             </w:t>
      </w:r>
      <w:r>
        <w:rPr>
          <w:b w:val="false"/>
          <w:sz w:val="28"/>
          <w:szCs w:val="28"/>
        </w:rPr>
        <w:t>plans based on individual patient characteristics.</w:t>
      </w:r>
    </w:p>
    <w:p>
      <w:pPr>
        <w:pStyle w:val="style1"/>
        <w:tabs>
          <w:tab w:val="left" w:leader="none" w:pos="300"/>
        </w:tabs>
        <w:spacing w:before="81"/>
        <w:jc w:val="both"/>
        <w:rPr>
          <w:b w:val="false"/>
          <w:sz w:val="28"/>
          <w:szCs w:val="28"/>
        </w:rPr>
      </w:pPr>
    </w:p>
    <w:p>
      <w:pPr>
        <w:pStyle w:val="style1"/>
        <w:tabs>
          <w:tab w:val="left" w:leader="none" w:pos="300"/>
        </w:tabs>
        <w:spacing w:before="81"/>
        <w:ind w:left="720" w:firstLine="0"/>
        <w:rPr>
          <w:b w:val="false"/>
          <w:sz w:val="28"/>
          <w:szCs w:val="28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39"/>
        <w:rPr/>
      </w:pPr>
    </w:p>
    <w:bookmarkStart w:id="10" w:name="8._Model_Building__"/>
    <w:bookmarkEnd w:id="10"/>
    <w:p>
      <w:pPr>
        <w:pStyle w:val="style1"/>
        <w:numPr>
          <w:ilvl w:val="0"/>
          <w:numId w:val="5"/>
        </w:numPr>
        <w:tabs>
          <w:tab w:val="left" w:leader="none" w:pos="300"/>
        </w:tabs>
        <w:rPr/>
      </w:pPr>
      <w:r>
        <w:rPr>
          <w:color w:val="980000"/>
        </w:rPr>
        <w:t xml:space="preserve">Model </w:t>
      </w:r>
      <w:r>
        <w:rPr>
          <w:color w:val="980000"/>
          <w:spacing w:val="-2"/>
        </w:rPr>
        <w:t>Building</w:t>
      </w:r>
      <w:r>
        <w:rPr>
          <w:color w:val="980000"/>
          <w:spacing w:val="-2"/>
        </w:rPr>
        <w:t>:</w:t>
      </w:r>
    </w:p>
    <w:bookmarkStart w:id="11" w:name="[Build_and_compare_multiple_models_to_so"/>
    <w:bookmarkEnd w:id="11"/>
    <w:p>
      <w:pPr>
        <w:pStyle w:val="style179"/>
        <w:rPr>
          <w:i/>
          <w:sz w:val="28"/>
        </w:rPr>
      </w:pPr>
    </w:p>
    <w:p>
      <w:pPr>
        <w:pStyle w:val="style179"/>
        <w:jc w:val="both"/>
        <w:rPr>
          <w:sz w:val="28"/>
        </w:rPr>
      </w:pPr>
      <w:r>
        <w:rPr>
          <w:sz w:val="28"/>
        </w:rPr>
        <w:t>1. Supervised Learning: Train models on labeled data to predict disease outcomes.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Machine Learning Algorithms: Utilize algorithms like logistic regression, decision trees, and random forests.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Deep Learning: Apply deep learning techniques like convolutional neural networks (CNNs) and recurrent neural networks (RNNs).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Model Evaluation Metrics: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Accuracy: Measure model accuracy in predicting disease outcomes.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Sensitivity: Evaluate model ability to detect true positives.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Specificity: Assess model ability to detect true negatives.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4. Area Under the ROC Curve (AUC-ROC): Evaluate model performance across different thresholds.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Model Building Process: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Data Preprocessing: Clean, transform, and prepare data for modeling.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Feature Engineering: Extract relevant features from data.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Model Training: Train models using machine learning and deep learning techniques.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4. Model Evaluation: Evaluate model performance using various metrics.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5. Model Deployment: Deploy models in clinical settings.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Benefits of Model Building: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Early Disease Detection: Enable early interventions and preventive measures.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Personalized Medicine: Develop personalized treatment plans based on individual patient characteristics.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3. Improved Patient Outcomes: Enhance patient care and outcomes through accurate disease prediction.</w:t>
      </w:r>
    </w:p>
    <w:p>
      <w:pPr>
        <w:pStyle w:val="style179"/>
        <w:jc w:val="both"/>
        <w:rPr>
          <w:sz w:val="28"/>
        </w:rPr>
      </w:pPr>
    </w:p>
    <w:p>
      <w:pPr>
        <w:pStyle w:val="style179"/>
        <w:jc w:val="both"/>
        <w:rPr>
          <w:b/>
          <w:sz w:val="28"/>
        </w:rPr>
      </w:pPr>
      <w:r>
        <w:rPr>
          <w:b/>
          <w:sz w:val="28"/>
        </w:rPr>
        <w:t>Tools for Model Building: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1. Scikit-learn: A Python library for machine learning.</w:t>
      </w:r>
    </w:p>
    <w:p>
      <w:pPr>
        <w:pStyle w:val="style179"/>
        <w:jc w:val="both"/>
        <w:rPr>
          <w:sz w:val="28"/>
        </w:rPr>
      </w:pPr>
      <w:r>
        <w:rPr>
          <w:sz w:val="28"/>
        </w:rPr>
        <w:t>2. Tensor</w:t>
      </w:r>
      <w:r>
        <w:rPr>
          <w:sz w:val="28"/>
        </w:rPr>
        <w:t xml:space="preserve"> </w:t>
      </w:r>
      <w:r>
        <w:rPr>
          <w:sz w:val="28"/>
        </w:rPr>
        <w:t>Flow: An open-source framework for deep learning.</w:t>
      </w:r>
    </w:p>
    <w:p>
      <w:pPr>
        <w:pStyle w:val="style179"/>
        <w:jc w:val="both"/>
        <w:rPr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  <w:r>
        <w:rPr>
          <w:sz w:val="28"/>
        </w:rPr>
        <w:t>3.</w:t>
      </w:r>
      <w:r>
        <w:rPr>
          <w:sz w:val="28"/>
        </w:rPr>
        <w:t>PyTorch: A popular framework for deep learning.</w:t>
      </w:r>
    </w:p>
    <w:bookmarkStart w:id="12" w:name="9._Visualization_of_Results_&amp;_Model_Insi"/>
    <w:bookmarkEnd w:id="12"/>
    <w:p>
      <w:pPr>
        <w:pStyle w:val="style1"/>
        <w:numPr>
          <w:ilvl w:val="0"/>
          <w:numId w:val="5"/>
        </w:numPr>
        <w:tabs>
          <w:tab w:val="left" w:leader="none" w:pos="300"/>
        </w:tabs>
        <w:spacing w:before="81"/>
        <w:rPr/>
      </w:pPr>
      <w:r>
        <w:rPr>
          <w:color w:val="980000"/>
        </w:rPr>
        <w:t>Visualization</w:t>
      </w:r>
      <w:r>
        <w:rPr>
          <w:color w:val="980000"/>
        </w:rPr>
        <w:t xml:space="preserve"> </w:t>
      </w:r>
      <w:r>
        <w:rPr>
          <w:color w:val="980000"/>
        </w:rPr>
        <w:t>of</w:t>
      </w:r>
      <w:r>
        <w:rPr>
          <w:color w:val="980000"/>
        </w:rPr>
        <w:t xml:space="preserve"> </w:t>
      </w:r>
      <w:r>
        <w:rPr>
          <w:color w:val="980000"/>
        </w:rPr>
        <w:t>Results</w:t>
      </w:r>
      <w:r>
        <w:rPr>
          <w:color w:val="980000"/>
        </w:rPr>
        <w:t xml:space="preserve"> </w:t>
      </w:r>
      <w:r>
        <w:rPr>
          <w:color w:val="980000"/>
        </w:rPr>
        <w:t>&amp;</w:t>
      </w:r>
      <w:r>
        <w:rPr>
          <w:color w:val="980000"/>
        </w:rPr>
        <w:t xml:space="preserve"> </w:t>
      </w:r>
      <w:r>
        <w:rPr>
          <w:color w:val="980000"/>
        </w:rPr>
        <w:t>Model</w:t>
      </w:r>
      <w:r>
        <w:rPr>
          <w:color w:val="980000"/>
          <w:spacing w:val="-2"/>
        </w:rPr>
        <w:t xml:space="preserve"> Insights</w:t>
      </w:r>
      <w:r>
        <w:rPr>
          <w:color w:val="980000"/>
          <w:spacing w:val="-2"/>
        </w:rPr>
        <w:t>: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t>Visualization Techniques: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1. ROC Curves: Plot model performance across different thresholds.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2. Confusion Matrices: Visualize true positives, false positives, true negatives, and false negatives.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3. Feature Importance Plots: Highlight key features contributing to disease prediction.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4. Heatmaps: Visualize correlations between features and disease outcomes.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t>Benefits of Visualization: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1. Improved Model Interpretability: Understand model performance and decision-making.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2. Enhanced Clinical Insights: Identify key features and patterns that inform treatment plans.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rPr>
          <w:b w:val="false"/>
        </w:rPr>
        <w:t>3. Better Patient Care: Support clinical decision-making and improve patient outcomes</w:t>
      </w:r>
      <w:r>
        <w:t>.</w:t>
      </w:r>
    </w:p>
    <w:p>
      <w:pPr>
        <w:pStyle w:val="style1"/>
        <w:tabs>
          <w:tab w:val="left" w:leader="none" w:pos="300"/>
        </w:tabs>
        <w:spacing w:before="81"/>
        <w:ind w:left="720"/>
        <w:rPr/>
      </w:pPr>
    </w:p>
    <w:p>
      <w:pPr>
        <w:pStyle w:val="style1"/>
        <w:tabs>
          <w:tab w:val="left" w:leader="none" w:pos="300"/>
        </w:tabs>
        <w:spacing w:before="81"/>
        <w:ind w:left="720"/>
        <w:rPr/>
      </w:pPr>
      <w:r>
        <w:t>Tools for Visualization: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1. Matplotlib: A Python library for creating static and interactive visualizations.</w:t>
      </w:r>
    </w:p>
    <w:p>
      <w:pPr>
        <w:pStyle w:val="style1"/>
        <w:tabs>
          <w:tab w:val="left" w:leader="none" w:pos="300"/>
        </w:tabs>
        <w:spacing w:before="81"/>
        <w:ind w:left="720"/>
        <w:rPr>
          <w:b w:val="false"/>
        </w:rPr>
      </w:pPr>
      <w:r>
        <w:rPr>
          <w:b w:val="false"/>
        </w:rPr>
        <w:t>2. Seaborn: A Python library built on top of Matplotlib for creating informative and attractive statistical graphics.</w:t>
      </w:r>
    </w:p>
    <w:p>
      <w:pPr>
        <w:pStyle w:val="style1"/>
        <w:tabs>
          <w:tab w:val="left" w:leader="none" w:pos="300"/>
        </w:tabs>
        <w:spacing w:before="81"/>
        <w:rPr>
          <w:b w:val="false"/>
        </w:rPr>
      </w:pPr>
      <w:r>
        <w:rPr>
          <w:b w:val="false"/>
        </w:rPr>
        <w:t xml:space="preserve">      </w:t>
      </w:r>
      <w:r>
        <w:rPr>
          <w:b w:val="false"/>
        </w:rPr>
        <w:t>3. Plotly: A Python library for creating interactive, web-based visualizations.</w:t>
      </w:r>
    </w:p>
    <w:p>
      <w:pPr>
        <w:pStyle w:val="style66"/>
        <w:rPr>
          <w:b/>
          <w:i w:val="false"/>
        </w:rPr>
      </w:pPr>
      <w:r>
        <w:rPr>
          <w:b/>
          <w:i w:val="false"/>
        </w:rPr>
        <w:t xml:space="preserve">     </w:t>
      </w:r>
    </w:p>
    <w:p>
      <w:pPr>
        <w:pStyle w:val="style66"/>
        <w:rPr>
          <w:b/>
          <w:i w:val="false"/>
        </w:rPr>
      </w:pPr>
      <w:r>
        <w:rPr>
          <w:b/>
          <w:i w:val="false"/>
        </w:rPr>
        <w:t xml:space="preserve"> </w:t>
      </w:r>
      <w:r>
        <w:rPr>
          <w:b/>
          <w:i w:val="false"/>
        </w:rPr>
        <w:t>Insights from Visualization:</w:t>
      </w:r>
    </w:p>
    <w:p>
      <w:pPr>
        <w:pStyle w:val="style66"/>
        <w:rPr>
          <w:i w:val="false"/>
        </w:rPr>
      </w:pPr>
      <w:r>
        <w:rPr>
          <w:i w:val="false"/>
        </w:rPr>
        <w:t xml:space="preserve">      1. Model Performance: Understand model strengths and weaknesses.</w:t>
      </w:r>
    </w:p>
    <w:p>
      <w:pPr>
        <w:pStyle w:val="style66"/>
        <w:rPr>
          <w:i w:val="false"/>
        </w:rPr>
      </w:pPr>
      <w:r>
        <w:rPr>
          <w:i w:val="false"/>
        </w:rPr>
        <w:t xml:space="preserve">      2. Feature Importance: Identify key features driving disease prediction.</w:t>
      </w:r>
    </w:p>
    <w:p>
      <w:pPr>
        <w:pStyle w:val="style66"/>
        <w:rPr>
          <w:i w:val="false"/>
        </w:rPr>
      </w:pPr>
      <w:r>
        <w:rPr>
          <w:i w:val="false"/>
        </w:rPr>
        <w:t xml:space="preserve">      3. Patient Stratification: Visualize patient subgroups based on disease risk and   characteristics.</w:t>
      </w:r>
    </w:p>
    <w:p>
      <w:pPr>
        <w:pStyle w:val="style66"/>
        <w:rPr>
          <w:i w:val="false"/>
        </w:rPr>
      </w:pPr>
    </w:p>
    <w:p>
      <w:pPr>
        <w:pStyle w:val="style66"/>
        <w:rPr>
          <w:i w:val="false"/>
        </w:rPr>
      </w:pPr>
      <w:r>
        <w:rPr>
          <w:i w:val="false"/>
        </w:rPr>
        <w:t xml:space="preserve">     By visualizing results and model insights, healthcare professionals can better understand AI-powered disease prediction models and make informed decisions to improve patient care.</w:t>
      </w:r>
    </w:p>
    <w:p>
      <w:pPr>
        <w:pStyle w:val="style66"/>
        <w:rPr>
          <w:i w:val="false"/>
        </w:rPr>
      </w:pPr>
    </w:p>
    <w:p>
      <w:pPr>
        <w:pStyle w:val="style66"/>
        <w:spacing w:before="39"/>
        <w:rPr/>
      </w:pPr>
    </w:p>
    <w:bookmarkStart w:id="13" w:name="10._Tools_and_Technologies_Used_"/>
    <w:bookmarkEnd w:id="13"/>
    <w:p>
      <w:pPr>
        <w:pStyle w:val="style1"/>
        <w:tabs>
          <w:tab w:val="left" w:leader="none" w:pos="450"/>
        </w:tabs>
        <w:ind w:left="450" w:firstLine="0"/>
        <w:rPr/>
      </w:pPr>
    </w:p>
    <w:p>
      <w:pPr>
        <w:pStyle w:val="style1"/>
        <w:numPr>
          <w:ilvl w:val="0"/>
          <w:numId w:val="5"/>
        </w:numPr>
        <w:tabs>
          <w:tab w:val="left" w:leader="none" w:pos="450"/>
        </w:tabs>
        <w:ind w:left="450" w:hanging="450"/>
        <w:rPr/>
      </w:pPr>
      <w:r>
        <w:rPr>
          <w:color w:val="980000"/>
        </w:rPr>
        <w:t>Tools</w:t>
      </w:r>
      <w:r>
        <w:rPr>
          <w:color w:val="980000"/>
        </w:rPr>
        <w:t xml:space="preserve"> </w:t>
      </w:r>
      <w:r>
        <w:rPr>
          <w:color w:val="980000"/>
        </w:rPr>
        <w:t>and</w:t>
      </w:r>
      <w:r>
        <w:rPr>
          <w:color w:val="980000"/>
        </w:rPr>
        <w:t xml:space="preserve"> </w:t>
      </w:r>
      <w:r>
        <w:rPr>
          <w:color w:val="980000"/>
        </w:rPr>
        <w:t>Technologies</w:t>
      </w:r>
      <w:r>
        <w:rPr>
          <w:color w:val="980000"/>
        </w:rPr>
        <w:t xml:space="preserve"> </w:t>
      </w:r>
      <w:r>
        <w:rPr>
          <w:color w:val="980000"/>
          <w:spacing w:val="-4"/>
        </w:rPr>
        <w:t>Used</w:t>
      </w:r>
      <w:r>
        <w:rPr>
          <w:color w:val="980000"/>
          <w:spacing w:val="-4"/>
        </w:rPr>
        <w:t>:</w:t>
      </w: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Machine Learning and Deep Learning Frameworks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TensorFlow: An open-source framework for building and training machine learning models.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PyTorch: A popular framework for deep learning model development.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3. Scikit-learn: A Python library for machine learning.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Data Analysis and Visualization Tools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Pandas: A Python library for data manipulation and analysis.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Matplotlib: A Python library for creating static and interactive visualizations.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3. Seaborn: A Python library built on top of Matplotlib for creating informative and attractive statistical graphics.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Electronic Health Records (EHRs) Systems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Epic Systems: Integrates AI-powered disease prediction models with EHRs.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Cerner: Develops AI-driven solutions for healthcare providers.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Cloud Computing Platforms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Amazon Web Services (AWS): Provides scalable infrastructure for AI model development and deployment.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Microsoft Azure: Offers cloud-based services for AI model development and deployment.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3. Google Cloud Platform (GCP): Provides cloud-based services for AI model development and deployment.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</w:p>
    <w:p>
      <w:pPr>
        <w:pStyle w:val="style1"/>
        <w:tabs>
          <w:tab w:val="left" w:leader="none" w:pos="450"/>
        </w:tabs>
        <w:ind w:left="450"/>
        <w:jc w:val="both"/>
        <w:rPr/>
      </w:pPr>
      <w:r>
        <w:t>Other Tools and Technologies</w:t>
      </w:r>
      <w:r>
        <w:t>: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1. Natural Language Processing (NLP) Tools: Analyze clinical text data and extract relevant information.</w:t>
      </w:r>
    </w:p>
    <w:p>
      <w:pPr>
        <w:pStyle w:val="style1"/>
        <w:tabs>
          <w:tab w:val="left" w:leader="none" w:pos="450"/>
        </w:tabs>
        <w:ind w:left="450"/>
        <w:jc w:val="both"/>
        <w:rPr>
          <w:b w:val="false"/>
        </w:rPr>
      </w:pPr>
      <w:r>
        <w:rPr>
          <w:b w:val="false"/>
        </w:rPr>
        <w:t>2. Genomic Analysis Tools: Identify genetic markers associated with diseases.</w:t>
      </w:r>
    </w:p>
    <w:p>
      <w:pPr>
        <w:pStyle w:val="style1"/>
        <w:tabs>
          <w:tab w:val="left" w:leader="none" w:pos="450"/>
        </w:tabs>
        <w:jc w:val="both"/>
        <w:rPr>
          <w:b w:val="false"/>
        </w:rPr>
      </w:pPr>
      <w:r>
        <w:rPr>
          <w:b w:val="false"/>
        </w:rPr>
        <w:t xml:space="preserve">  </w:t>
      </w:r>
      <w:r>
        <w:rPr>
          <w:b w:val="false"/>
        </w:rPr>
        <w:t>3. Wearable Devices and IoT Sensors: Track patient vitals and health metrics.</w:t>
      </w:r>
    </w:p>
    <w:p>
      <w:pPr>
        <w:pStyle w:val="style66"/>
        <w:jc w:val="both"/>
        <w:rPr/>
      </w:pPr>
    </w:p>
    <w:p>
      <w:pPr>
        <w:pStyle w:val="style66"/>
        <w:spacing w:before="308"/>
        <w:rPr/>
      </w:pPr>
    </w:p>
    <w:bookmarkStart w:id="14" w:name="_"/>
    <w:bookmarkStart w:id="15" w:name="11._Team_Members_and_Contributions_"/>
    <w:bookmarkEnd w:id="14"/>
    <w:bookmarkEnd w:id="15"/>
    <w:p>
      <w:pPr>
        <w:pStyle w:val="style1"/>
        <w:tabs>
          <w:tab w:val="left" w:leader="none" w:pos="433"/>
        </w:tabs>
        <w:rPr/>
      </w:pPr>
    </w:p>
    <w:p>
      <w:pPr>
        <w:pStyle w:val="style1"/>
        <w:tabs>
          <w:tab w:val="left" w:leader="none" w:pos="433"/>
        </w:tabs>
        <w:ind w:left="433" w:firstLine="0"/>
        <w:rPr/>
      </w:pPr>
    </w:p>
    <w:p>
      <w:pPr>
        <w:pStyle w:val="style1"/>
        <w:tabs>
          <w:tab w:val="left" w:leader="none" w:pos="433"/>
        </w:tabs>
        <w:ind w:left="433" w:firstLine="0"/>
        <w:rPr/>
      </w:pPr>
    </w:p>
    <w:p>
      <w:pPr>
        <w:pStyle w:val="style1"/>
        <w:tabs>
          <w:tab w:val="left" w:leader="none" w:pos="433"/>
        </w:tabs>
        <w:ind w:left="433" w:firstLine="0"/>
        <w:rPr/>
      </w:pPr>
    </w:p>
    <w:p>
      <w:pPr>
        <w:pStyle w:val="style1"/>
        <w:numPr>
          <w:ilvl w:val="0"/>
          <w:numId w:val="5"/>
        </w:numPr>
        <w:tabs>
          <w:tab w:val="left" w:leader="none" w:pos="433"/>
        </w:tabs>
        <w:ind w:left="433" w:hanging="433"/>
        <w:rPr/>
      </w:pPr>
      <w:r>
        <w:rPr>
          <w:color w:val="980000"/>
        </w:rPr>
        <w:t>Team</w:t>
      </w:r>
      <w:r>
        <w:rPr>
          <w:color w:val="980000"/>
        </w:rPr>
        <w:t xml:space="preserve"> </w:t>
      </w:r>
      <w:r>
        <w:rPr>
          <w:color w:val="980000"/>
        </w:rPr>
        <w:t>Members</w:t>
      </w:r>
      <w:r>
        <w:rPr>
          <w:color w:val="980000"/>
        </w:rPr>
        <w:t xml:space="preserve"> </w:t>
      </w:r>
      <w:r>
        <w:rPr>
          <w:color w:val="980000"/>
        </w:rPr>
        <w:t>and</w:t>
      </w:r>
      <w:r>
        <w:rPr>
          <w:color w:val="980000"/>
        </w:rPr>
        <w:t xml:space="preserve"> </w:t>
      </w:r>
      <w:r>
        <w:rPr>
          <w:color w:val="980000"/>
          <w:spacing w:val="-2"/>
        </w:rPr>
        <w:t>Contributions</w:t>
      </w:r>
      <w:r>
        <w:rPr>
          <w:color w:val="980000"/>
          <w:spacing w:val="-2"/>
        </w:rPr>
        <w:t>:</w:t>
      </w:r>
    </w:p>
    <w:p>
      <w:pPr>
        <w:pStyle w:val="style179"/>
        <w:rPr>
          <w:i/>
          <w:sz w:val="28"/>
        </w:rPr>
      </w:pPr>
    </w:p>
    <w:p>
      <w:pPr>
        <w:pStyle w:val="style94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 POSHIKA .P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Data Collection and Integration</w:t>
      </w:r>
    </w:p>
    <w:p>
      <w:pPr>
        <w:pStyle w:val="style9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2. KEERTHIKA.D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Data Cleaning and EDA</w:t>
      </w:r>
      <w:r>
        <w:rPr>
          <w:sz w:val="28"/>
          <w:szCs w:val="28"/>
        </w:rPr>
        <w:t>.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>3.DHARSHNI.B</w:t>
      </w:r>
      <w:r>
        <w:rPr>
          <w:b/>
          <w:sz w:val="28"/>
          <w:szCs w:val="28"/>
        </w:rPr>
        <w:t xml:space="preserve"> </w:t>
      </w:r>
    </w:p>
    <w:p>
      <w:pPr>
        <w:pStyle w:val="style9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Feature Engineering and Modeling</w:t>
      </w:r>
    </w:p>
    <w:p>
      <w:pPr>
        <w:pStyle w:val="style9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b/>
          <w:sz w:val="28"/>
          <w:szCs w:val="28"/>
        </w:rPr>
        <w:t>4.SUBASRI.K</w:t>
      </w:r>
    </w:p>
    <w:p>
      <w:pPr>
        <w:pStyle w:val="style94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Evaluation and Optimization</w:t>
      </w:r>
    </w:p>
    <w:p>
      <w:pPr>
        <w:pStyle w:val="style94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5.SRIMATHI.V</w:t>
      </w:r>
    </w:p>
    <w:p>
      <w:pPr>
        <w:pStyle w:val="style9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Documentation and Presentation</w:t>
      </w:r>
      <w:r>
        <w:rPr>
          <w:sz w:val="28"/>
          <w:szCs w:val="28"/>
        </w:rPr>
        <w:t>.</w:t>
      </w:r>
    </w:p>
    <w:p>
      <w:pPr>
        <w:pStyle w:val="style94"/>
        <w:jc w:val="both"/>
        <w:rPr>
          <w:sz w:val="28"/>
          <w:szCs w:val="28"/>
        </w:rPr>
      </w:pPr>
    </w:p>
    <w:p>
      <w:pPr>
        <w:pStyle w:val="style179"/>
        <w:rPr>
          <w:i/>
          <w:sz w:val="28"/>
        </w:rPr>
        <w:sectPr>
          <w:pgSz w:w="12240" w:h="15840" w:orient="portrait"/>
          <w:pgMar w:top="1340" w:right="1440" w:bottom="280" w:left="1440" w:header="347" w:footer="0" w:gutter="0"/>
          <w:cols w:space="720"/>
        </w:sectPr>
      </w:pPr>
    </w:p>
    <w:p>
      <w:pPr>
        <w:pStyle w:val="style0"/>
        <w:tabs>
          <w:tab w:val="left" w:leader="none" w:pos="1439"/>
        </w:tabs>
        <w:rPr>
          <w:i/>
          <w:sz w:val="28"/>
        </w:rPr>
      </w:pPr>
    </w:p>
    <w:sectPr>
      <w:pgSz w:w="12240" w:h="15840" w:orient="portrait"/>
      <w:pgMar w:top="1340" w:right="1440" w:bottom="280" w:left="1440" w:header="347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i w:val="false"/>
        <w:sz w:val="20"/>
      </w:rPr>
    </w:pPr>
    <w:r>
      <w:rPr>
        <w:i w:val="false"/>
        <w:noProof/>
        <w:sz w:val="20"/>
      </w:rPr>
      <w:drawing>
        <wp:anchor distT="0" distB="0" distL="0" distR="0" simplePos="false" relativeHeight="2" behindDoc="true" locked="false" layoutInCell="true" allowOverlap="true">
          <wp:simplePos x="0" y="0"/>
          <wp:positionH relativeFrom="page">
            <wp:posOffset>707329</wp:posOffset>
          </wp:positionH>
          <wp:positionV relativeFrom="page">
            <wp:posOffset>220597</wp:posOffset>
          </wp:positionV>
          <wp:extent cx="818121" cy="457902"/>
          <wp:effectExtent l="0" t="0" r="0" b="0"/>
          <wp:wrapNone/>
          <wp:docPr id="4097" name="Image 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818121" cy="457902"/>
                  </a:xfrm>
                  <a:prstGeom prst="rect"/>
                </pic:spPr>
              </pic:pic>
            </a:graphicData>
          </a:graphic>
        </wp:anchor>
      </w:drawing>
    </w:r>
    <w:r>
      <w:rPr>
        <w:i w:val="false"/>
        <w:noProof/>
        <w:sz w:val="20"/>
      </w:rPr>
      <w:drawing>
        <wp:anchor distT="0" distB="0" distL="0" distR="0" simplePos="false" relativeHeight="3" behindDoc="true" locked="false" layoutInCell="true" allowOverlap="true">
          <wp:simplePos x="0" y="0"/>
          <wp:positionH relativeFrom="page">
            <wp:posOffset>3038475</wp:posOffset>
          </wp:positionH>
          <wp:positionV relativeFrom="page">
            <wp:posOffset>238124</wp:posOffset>
          </wp:positionV>
          <wp:extent cx="1162050" cy="419100"/>
          <wp:effectExtent l="0" t="0" r="0" b="0"/>
          <wp:wrapNone/>
          <wp:docPr id="4098" name="Image 2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2"/>
                  <pic:cNvPicPr/>
                </pic:nvPicPr>
                <pic:blipFill>
                  <a:blip r:embed="rId2" cstate="print"/>
                  <a:srcRect l="0" t="0" r="0" b="0"/>
                  <a:stretch/>
                </pic:blipFill>
                <pic:spPr>
                  <a:xfrm rot="0">
                    <a:off x="0" y="0"/>
                    <a:ext cx="1162050" cy="419100"/>
                  </a:xfrm>
                  <a:prstGeom prst="rect"/>
                </pic:spPr>
              </pic:pic>
            </a:graphicData>
          </a:graphic>
        </wp:anchor>
      </w:drawing>
    </w:r>
    <w:r>
      <w:rPr>
        <w:i w:val="false"/>
        <w:noProof/>
        <w:sz w:val="20"/>
      </w:rPr>
      <w:drawing>
        <wp:anchor distT="0" distB="0" distL="0" distR="0" simplePos="false" relativeHeight="4" behindDoc="true" locked="false" layoutInCell="true" allowOverlap="true">
          <wp:simplePos x="0" y="0"/>
          <wp:positionH relativeFrom="page">
            <wp:posOffset>5353050</wp:posOffset>
          </wp:positionH>
          <wp:positionV relativeFrom="page">
            <wp:posOffset>257175</wp:posOffset>
          </wp:positionV>
          <wp:extent cx="1819275" cy="371475"/>
          <wp:effectExtent l="0" t="0" r="0" b="0"/>
          <wp:wrapNone/>
          <wp:docPr id="4099" name="Image 3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3"/>
                  <pic:cNvPicPr/>
                </pic:nvPicPr>
                <pic:blipFill>
                  <a:blip r:embed="rId3" cstate="print"/>
                  <a:srcRect l="0" t="0" r="0" b="0"/>
                  <a:stretch/>
                </pic:blipFill>
                <pic:spPr>
                  <a:xfrm rot="0">
                    <a:off x="0" y="0"/>
                    <a:ext cx="1819275" cy="371475"/>
                  </a:xfrm>
                  <a:prstGeom prst="rect"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7381A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2F5A1D04"/>
    <w:lvl w:ilvl="0" w:tplc="2330411C">
      <w:start w:val="6"/>
      <w:numFmt w:val="decimal"/>
      <w:lvlText w:val="%1."/>
      <w:lvlJc w:val="left"/>
      <w:pPr>
        <w:ind w:left="720" w:hanging="360"/>
      </w:pPr>
      <w:rPr>
        <w:rFonts w:hint="default"/>
        <w:color w:val="980000"/>
      </w:rPr>
    </w:lvl>
    <w:lvl w:ilvl="1" w:tplc="04090019">
      <w:start w:val="1"/>
      <w:numFmt w:val="lowerLetter"/>
      <w:lvlText w:val="%2."/>
      <w:lvlJc w:val="left"/>
      <w:pPr>
        <w:ind w:left="1069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CA6AB9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3">
    <w:nsid w:val="00000003"/>
    <w:multiLevelType w:val="hybridMultilevel"/>
    <w:tmpl w:val="FADC8F1A"/>
    <w:lvl w:ilvl="0" w:tplc="D3AE463C">
      <w:start w:val="1"/>
      <w:numFmt w:val="decimal"/>
      <w:lvlText w:val="%1."/>
      <w:lvlJc w:val="left"/>
      <w:pPr>
        <w:ind w:left="720" w:hanging="360"/>
      </w:pPr>
      <w:rPr>
        <w:rFonts w:ascii="Cambria" w:cs="宋体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C0645D4E"/>
    <w:lvl w:ilvl="0" w:tplc="CBA86DDA">
      <w:start w:val="1"/>
      <w:numFmt w:val="decimal"/>
      <w:lvlText w:val="%1."/>
      <w:lvlJc w:val="left"/>
      <w:pPr>
        <w:ind w:left="300" w:hanging="300"/>
        <w:jc w:val="left"/>
      </w:pPr>
      <w:rPr>
        <w:rFonts w:ascii="Times New Roman" w:cs="Times New Roman" w:eastAsia="Times New Roman" w:hAnsi="Times New Roman" w:hint="default"/>
        <w:b/>
        <w:bCs/>
        <w:i w:val="false"/>
        <w:iCs w:val="false"/>
        <w:color w:val="980000"/>
        <w:spacing w:val="0"/>
        <w:w w:val="100"/>
        <w:sz w:val="30"/>
        <w:szCs w:val="30"/>
        <w:lang w:val="en-US" w:bidi="ar-SA" w:eastAsia="en-US"/>
      </w:rPr>
    </w:lvl>
    <w:lvl w:ilvl="1" w:tplc="E2F6902E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 w:hint="default"/>
        <w:b w:val="false"/>
        <w:bCs w:val="false"/>
        <w:i/>
        <w:iCs/>
        <w:spacing w:val="0"/>
        <w:w w:val="100"/>
        <w:sz w:val="28"/>
        <w:szCs w:val="28"/>
        <w:lang w:val="en-US" w:bidi="ar-SA" w:eastAsia="en-US"/>
      </w:rPr>
    </w:lvl>
    <w:lvl w:ilvl="2" w:tplc="A30A618C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 w:hint="default"/>
        <w:b w:val="false"/>
        <w:bCs w:val="false"/>
        <w:i/>
        <w:iCs/>
        <w:spacing w:val="0"/>
        <w:w w:val="100"/>
        <w:sz w:val="28"/>
        <w:szCs w:val="28"/>
        <w:lang w:val="en-US" w:bidi="ar-SA" w:eastAsia="en-US"/>
      </w:rPr>
    </w:lvl>
    <w:lvl w:ilvl="3" w:tplc="BA6C657C">
      <w:start w:val="1"/>
      <w:numFmt w:val="bullet"/>
      <w:lvlText w:val="•"/>
      <w:lvlJc w:val="left"/>
      <w:pPr>
        <w:ind w:left="2430" w:hanging="360"/>
      </w:pPr>
      <w:rPr>
        <w:rFonts w:hint="default"/>
        <w:lang w:val="en-US" w:bidi="ar-SA" w:eastAsia="en-US"/>
      </w:rPr>
    </w:lvl>
    <w:lvl w:ilvl="4" w:tplc="A7C835B0">
      <w:start w:val="1"/>
      <w:numFmt w:val="bullet"/>
      <w:lvlText w:val="•"/>
      <w:lvlJc w:val="left"/>
      <w:pPr>
        <w:ind w:left="3420" w:hanging="360"/>
      </w:pPr>
      <w:rPr>
        <w:rFonts w:hint="default"/>
        <w:lang w:val="en-US" w:bidi="ar-SA" w:eastAsia="en-US"/>
      </w:rPr>
    </w:lvl>
    <w:lvl w:ilvl="5" w:tplc="F2BA658E">
      <w:start w:val="1"/>
      <w:numFmt w:val="bullet"/>
      <w:lvlText w:val="•"/>
      <w:lvlJc w:val="left"/>
      <w:pPr>
        <w:ind w:left="4410" w:hanging="360"/>
      </w:pPr>
      <w:rPr>
        <w:rFonts w:hint="default"/>
        <w:lang w:val="en-US" w:bidi="ar-SA" w:eastAsia="en-US"/>
      </w:rPr>
    </w:lvl>
    <w:lvl w:ilvl="6" w:tplc="600E62C4">
      <w:start w:val="1"/>
      <w:numFmt w:val="bullet"/>
      <w:lvlText w:val="•"/>
      <w:lvlJc w:val="left"/>
      <w:pPr>
        <w:ind w:left="5400" w:hanging="360"/>
      </w:pPr>
      <w:rPr>
        <w:rFonts w:hint="default"/>
        <w:lang w:val="en-US" w:bidi="ar-SA" w:eastAsia="en-US"/>
      </w:rPr>
    </w:lvl>
    <w:lvl w:ilvl="7" w:tplc="7370FA42">
      <w:start w:val="1"/>
      <w:numFmt w:val="bullet"/>
      <w:lvlText w:val="•"/>
      <w:lvlJc w:val="left"/>
      <w:pPr>
        <w:ind w:left="6390" w:hanging="360"/>
      </w:pPr>
      <w:rPr>
        <w:rFonts w:hint="default"/>
        <w:lang w:val="en-US" w:bidi="ar-SA" w:eastAsia="en-US"/>
      </w:rPr>
    </w:lvl>
    <w:lvl w:ilvl="8" w:tplc="746CE07E">
      <w:start w:val="1"/>
      <w:numFmt w:val="bullet"/>
      <w:lvlText w:val="•"/>
      <w:lvlJc w:val="left"/>
      <w:pPr>
        <w:ind w:left="7380" w:hanging="36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9E023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1"/>
    <w:pPr>
      <w:ind w:left="300" w:hanging="300"/>
      <w:outlineLvl w:val="0"/>
    </w:pPr>
    <w:rPr>
      <w:b/>
      <w:bCs/>
      <w:sz w:val="30"/>
      <w:szCs w:val="3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i/>
      <w:iCs/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>
      <w:ind w:left="719" w:hanging="359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153">
    <w:name w:val="Balloon Text"/>
    <w:basedOn w:val="style0"/>
    <w:next w:val="style153"/>
    <w:link w:val="style4098"/>
    <w:uiPriority w:val="99"/>
    <w:pPr/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eastAsia="Times New Roman" w:hAnsi="Tahoma"/>
      <w:sz w:val="16"/>
      <w:szCs w:val="16"/>
    </w:rPr>
  </w:style>
  <w:style w:type="paragraph" w:styleId="style94">
    <w:name w:val="Normal (Web)"/>
    <w:basedOn w:val="style0"/>
    <w:next w:val="style94"/>
    <w:uiPriority w:val="99"/>
    <w:pPr>
      <w:widowControl/>
      <w:autoSpaceDE/>
      <w:autoSpaceDN/>
      <w:spacing w:before="100" w:beforeAutospacing="true" w:after="100" w:afterAutospacing="true"/>
    </w:pPr>
    <w:rPr>
      <w:sz w:val="24"/>
      <w:szCs w:val="24"/>
      <w:lang w:val="en-IN" w:eastAsia="en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2.png"/><Relationship Id="rId3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1582</Words>
  <Pages>11</Pages>
  <Characters>10516</Characters>
  <Application>WPS Office</Application>
  <DocSecurity>0</DocSecurity>
  <Paragraphs>242</Paragraphs>
  <ScaleCrop>false</ScaleCrop>
  <LinksUpToDate>false</LinksUpToDate>
  <CharactersWithSpaces>12183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2025-05-08T10:52:00Z</dcterms:created>
  <dc:creator>admin</dc:creator>
  <lastModifiedBy>510123106024_K.Lakshmi_ECE</lastModifiedBy>
  <dcterms:modified xsi:type="dcterms:W3CDTF">2025-05-15T04:40:59Z</dcterms:modified>
  <revision>2</revision>
  <dc:title>Phase-2 for DS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2025-05-08T00:00:00Z</vt:filetime>
  </property>
  <property fmtid="{D5CDD505-2E9C-101B-9397-08002B2CF9AE}" pid="5" name="ICV">
    <vt:lpwstr>d750866b144049a1bacbf4a14edd166d</vt:lpwstr>
  </property>
</Properties>
</file>