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CA931" w14:textId="4523B34D" w:rsidR="00DC6C29" w:rsidRDefault="00DC6C29" w:rsidP="00DC6C29">
      <w:pPr>
        <w:pStyle w:val="Ttulo1"/>
        <w:spacing w:before="170"/>
        <w:ind w:left="0"/>
        <w:rPr>
          <w:color w:val="337AB7"/>
        </w:rPr>
      </w:pPr>
      <w:r w:rsidRPr="00DC6C29">
        <w:rPr>
          <w:color w:val="337AB7"/>
        </w:rPr>
        <w:t>Revisional bariatric surgery using robotic-assisted surgery in a national</w:t>
      </w:r>
      <w:r>
        <w:rPr>
          <w:color w:val="337AB7"/>
        </w:rPr>
        <w:t xml:space="preserve"> </w:t>
      </w:r>
      <w:r w:rsidRPr="00DC6C29">
        <w:rPr>
          <w:color w:val="337AB7"/>
        </w:rPr>
        <w:t>medical center in Mexico</w:t>
      </w:r>
    </w:p>
    <w:p w14:paraId="4C60DDD0" w14:textId="77777777" w:rsidR="00DC6C29" w:rsidRDefault="00DC6C29" w:rsidP="00DC6C29">
      <w:pPr>
        <w:pStyle w:val="Textoindependiente"/>
        <w:rPr>
          <w:rFonts w:ascii="Times New Roman" w:eastAsia="Minion Pro" w:hAnsi="Times New Roman" w:cs="Times New Roman"/>
          <w:b/>
          <w:bCs/>
          <w:i/>
          <w:sz w:val="36"/>
          <w:szCs w:val="36"/>
        </w:rPr>
      </w:pPr>
    </w:p>
    <w:p w14:paraId="24C6377C" w14:textId="1B68B6EA" w:rsidR="00AE3E37" w:rsidRPr="00DC6C29" w:rsidRDefault="00DC6C29" w:rsidP="00DC6C29">
      <w:pPr>
        <w:pStyle w:val="Textoindependiente"/>
        <w:rPr>
          <w:rFonts w:ascii="Times New Roman" w:eastAsia="Minion Pro" w:hAnsi="Times New Roman" w:cs="Times New Roman"/>
          <w:b/>
          <w:bCs/>
          <w:i/>
          <w:sz w:val="24"/>
          <w:szCs w:val="24"/>
        </w:rPr>
      </w:pPr>
      <w:proofErr w:type="spellStart"/>
      <w:r w:rsidRPr="00DC6C29">
        <w:rPr>
          <w:rFonts w:ascii="Times New Roman" w:eastAsia="Minion Pro" w:hAnsi="Times New Roman" w:cs="Times New Roman"/>
          <w:b/>
          <w:bCs/>
          <w:i/>
          <w:sz w:val="24"/>
          <w:szCs w:val="24"/>
        </w:rPr>
        <w:t>Gaytán</w:t>
      </w:r>
      <w:proofErr w:type="spellEnd"/>
      <w:r w:rsidRPr="00DC6C29">
        <w:rPr>
          <w:rFonts w:ascii="Times New Roman" w:eastAsia="Minion Pro" w:hAnsi="Times New Roman" w:cs="Times New Roman"/>
          <w:b/>
          <w:bCs/>
          <w:i/>
          <w:sz w:val="24"/>
          <w:szCs w:val="24"/>
        </w:rPr>
        <w:t xml:space="preserve"> Fuentes Omar Felipe</w:t>
      </w:r>
      <w:r w:rsidRPr="00DC6C29">
        <w:rPr>
          <w:rFonts w:ascii="Times New Roman" w:eastAsia="Minion Pro" w:hAnsi="Times New Roman" w:cs="Times New Roman"/>
          <w:b/>
          <w:bCs/>
          <w:i/>
          <w:sz w:val="24"/>
          <w:szCs w:val="24"/>
          <w:vertAlign w:val="superscript"/>
        </w:rPr>
        <w:t>1,2</w:t>
      </w:r>
      <w:r w:rsidRPr="00DC6C29">
        <w:rPr>
          <w:rFonts w:ascii="Times New Roman" w:eastAsia="Minion Pro" w:hAnsi="Times New Roman" w:cs="Times New Roman"/>
          <w:b/>
          <w:bCs/>
          <w:i/>
          <w:sz w:val="24"/>
          <w:szCs w:val="24"/>
        </w:rPr>
        <w:t xml:space="preserve"> Edith Barajas Galicia</w:t>
      </w:r>
      <w:r w:rsidRPr="00DC6C29">
        <w:rPr>
          <w:rFonts w:ascii="Times New Roman" w:eastAsia="Minion Pro" w:hAnsi="Times New Roman" w:cs="Times New Roman"/>
          <w:b/>
          <w:bCs/>
          <w:i/>
          <w:sz w:val="24"/>
          <w:szCs w:val="24"/>
          <w:vertAlign w:val="superscript"/>
        </w:rPr>
        <w:t>1</w:t>
      </w:r>
      <w:r w:rsidRPr="00DC6C29">
        <w:rPr>
          <w:rFonts w:ascii="Times New Roman" w:eastAsia="Minion Pro" w:hAnsi="Times New Roman" w:cs="Times New Roman"/>
          <w:b/>
          <w:bCs/>
          <w:i/>
          <w:sz w:val="24"/>
          <w:szCs w:val="24"/>
        </w:rPr>
        <w:t>, Chávez García Geovany</w:t>
      </w:r>
      <w:r w:rsidRPr="00DC6C29">
        <w:rPr>
          <w:rFonts w:ascii="Times New Roman" w:eastAsia="Minion Pro" w:hAnsi="Times New Roman" w:cs="Times New Roman"/>
          <w:b/>
          <w:bCs/>
          <w:i/>
          <w:sz w:val="24"/>
          <w:szCs w:val="24"/>
          <w:vertAlign w:val="superscript"/>
        </w:rPr>
        <w:t>1,2</w:t>
      </w:r>
      <w:r w:rsidRPr="00DC6C29">
        <w:rPr>
          <w:rFonts w:ascii="Times New Roman" w:eastAsia="Minion Pro" w:hAnsi="Times New Roman" w:cs="Times New Roman"/>
          <w:b/>
          <w:bCs/>
          <w:i/>
          <w:sz w:val="24"/>
          <w:szCs w:val="24"/>
        </w:rPr>
        <w:t>, Galván Remigio Isabel</w:t>
      </w:r>
      <w:r w:rsidRPr="00DC6C29">
        <w:rPr>
          <w:rFonts w:ascii="Times New Roman" w:eastAsia="Minion Pro" w:hAnsi="Times New Roman" w:cs="Times New Roman"/>
          <w:b/>
          <w:bCs/>
          <w:i/>
          <w:sz w:val="24"/>
          <w:szCs w:val="24"/>
          <w:vertAlign w:val="superscript"/>
        </w:rPr>
        <w:t>1,2</w:t>
      </w:r>
      <w:r w:rsidRPr="00DC6C29">
        <w:rPr>
          <w:rFonts w:ascii="Times New Roman" w:eastAsia="Minion Pro" w:hAnsi="Times New Roman" w:cs="Times New Roman"/>
          <w:b/>
          <w:bCs/>
          <w:i/>
          <w:sz w:val="24"/>
          <w:szCs w:val="24"/>
        </w:rPr>
        <w:t>, Oviedo Rodolfo</w:t>
      </w:r>
      <w:r w:rsidRPr="00DC6C29">
        <w:rPr>
          <w:rFonts w:ascii="Times New Roman" w:eastAsia="Minion Pro" w:hAnsi="Times New Roman" w:cs="Times New Roman"/>
          <w:b/>
          <w:bCs/>
          <w:i/>
          <w:sz w:val="24"/>
          <w:szCs w:val="24"/>
          <w:vertAlign w:val="superscript"/>
        </w:rPr>
        <w:t>3,4,5</w:t>
      </w:r>
      <w:r w:rsidRPr="00DC6C29">
        <w:rPr>
          <w:rFonts w:ascii="Times New Roman" w:eastAsia="Minion Pro" w:hAnsi="Times New Roman" w:cs="Times New Roman"/>
          <w:b/>
          <w:bCs/>
          <w:i/>
          <w:sz w:val="24"/>
          <w:szCs w:val="24"/>
        </w:rPr>
        <w:t xml:space="preserve">, </w:t>
      </w:r>
      <w:proofErr w:type="spellStart"/>
      <w:r w:rsidRPr="00DC6C29">
        <w:rPr>
          <w:rFonts w:ascii="Times New Roman" w:eastAsia="Minion Pro" w:hAnsi="Times New Roman" w:cs="Times New Roman"/>
          <w:b/>
          <w:bCs/>
          <w:i/>
          <w:sz w:val="24"/>
          <w:szCs w:val="24"/>
        </w:rPr>
        <w:t>Gaytán</w:t>
      </w:r>
      <w:proofErr w:type="spellEnd"/>
      <w:r w:rsidRPr="00DC6C29">
        <w:rPr>
          <w:rFonts w:ascii="Times New Roman" w:eastAsia="Minion Pro" w:hAnsi="Times New Roman" w:cs="Times New Roman"/>
          <w:b/>
          <w:bCs/>
          <w:i/>
          <w:sz w:val="24"/>
          <w:szCs w:val="24"/>
        </w:rPr>
        <w:t xml:space="preserve"> Fuentes Israel Abraham</w:t>
      </w:r>
      <w:r w:rsidRPr="00DC6C29">
        <w:rPr>
          <w:rFonts w:ascii="Times New Roman" w:eastAsia="Minion Pro" w:hAnsi="Times New Roman" w:cs="Times New Roman"/>
          <w:b/>
          <w:bCs/>
          <w:i/>
          <w:sz w:val="24"/>
          <w:szCs w:val="24"/>
          <w:vertAlign w:val="superscript"/>
        </w:rPr>
        <w:t>2,6</w:t>
      </w:r>
      <w:r w:rsidRPr="00DC6C29">
        <w:rPr>
          <w:rFonts w:ascii="Times New Roman" w:eastAsia="Minion Pro" w:hAnsi="Times New Roman" w:cs="Times New Roman"/>
          <w:b/>
          <w:bCs/>
          <w:i/>
          <w:sz w:val="24"/>
          <w:szCs w:val="24"/>
        </w:rPr>
        <w:t>, Ayala Ventura Gustavo Andrés</w:t>
      </w:r>
      <w:r w:rsidRPr="00DC6C29">
        <w:rPr>
          <w:rFonts w:ascii="Times New Roman" w:eastAsia="Minion Pro" w:hAnsi="Times New Roman" w:cs="Times New Roman"/>
          <w:b/>
          <w:bCs/>
          <w:i/>
          <w:sz w:val="24"/>
          <w:szCs w:val="24"/>
          <w:vertAlign w:val="superscript"/>
        </w:rPr>
        <w:t>1,2</w:t>
      </w:r>
      <w:r w:rsidRPr="00DC6C29">
        <w:rPr>
          <w:rFonts w:ascii="Times New Roman" w:eastAsia="Minion Pro" w:hAnsi="Times New Roman" w:cs="Times New Roman"/>
          <w:b/>
          <w:bCs/>
          <w:i/>
          <w:sz w:val="24"/>
          <w:szCs w:val="24"/>
        </w:rPr>
        <w:t>, Barba Mendoza Jairo Arturo</w:t>
      </w:r>
      <w:r w:rsidRPr="00DC6C29">
        <w:rPr>
          <w:rFonts w:ascii="Times New Roman" w:eastAsia="Minion Pro" w:hAnsi="Times New Roman" w:cs="Times New Roman"/>
          <w:b/>
          <w:bCs/>
          <w:i/>
          <w:sz w:val="24"/>
          <w:szCs w:val="24"/>
          <w:vertAlign w:val="superscript"/>
        </w:rPr>
        <w:t>1</w:t>
      </w:r>
    </w:p>
    <w:p w14:paraId="453E6456" w14:textId="77777777" w:rsidR="00DC6C29" w:rsidRDefault="00DC6C29" w:rsidP="00DC6C29">
      <w:pPr>
        <w:pStyle w:val="Textoindependiente"/>
        <w:rPr>
          <w:rFonts w:ascii="Times New Roman" w:eastAsia="Minion Pro" w:hAnsi="Times New Roman" w:cs="Times New Roman"/>
          <w:b/>
          <w:bCs/>
          <w:i/>
          <w:sz w:val="36"/>
          <w:szCs w:val="36"/>
        </w:rPr>
      </w:pPr>
    </w:p>
    <w:p w14:paraId="4D3CFBD6" w14:textId="4CDCDB6D" w:rsidR="00DC6C29" w:rsidRDefault="00DC6C29" w:rsidP="00DC6C29">
      <w:pPr>
        <w:pStyle w:val="Textoindependiente"/>
        <w:rPr>
          <w:rFonts w:ascii="Arial"/>
          <w:sz w:val="20"/>
        </w:rPr>
      </w:pPr>
      <w:r>
        <w:t xml:space="preserve">1 Upper Gastrointestinal Robotic Surgery Fellowship, General Surgery Department, “CMN 20 de </w:t>
      </w:r>
      <w:proofErr w:type="spellStart"/>
      <w:r>
        <w:t>Noviembre</w:t>
      </w:r>
      <w:proofErr w:type="spellEnd"/>
      <w:r>
        <w:t xml:space="preserve">” ISSSTE, Mexico City, México 2 Revenant Clinic, Integral Obesity Clinic, Hospital Ángeles </w:t>
      </w:r>
      <w:proofErr w:type="spellStart"/>
      <w:r>
        <w:t>Acoxpa</w:t>
      </w:r>
      <w:proofErr w:type="spellEnd"/>
      <w:r>
        <w:t>, Mexico City, México 3 University of Houston Tilman J, Fertitta Family College of Medicine, Houston, TX, USA 4 Sam Houston State University College of Osteopathic Medicine, Conroe, TX, USA 5 Nacogdoches Center for Metabolic and Weight Loss Surgery, Nacogdoches, TX, USA 6 Montefiore Medical Center, Albert Einstein College of Medicine, Bronx, NY, USA</w:t>
      </w:r>
    </w:p>
    <w:p w14:paraId="634B4AA4" w14:textId="77777777" w:rsidR="00AE3E37" w:rsidRDefault="00AE3E37">
      <w:pPr>
        <w:pStyle w:val="Textoindependiente"/>
        <w:spacing w:before="3"/>
        <w:rPr>
          <w:rFonts w:ascii="Arial"/>
          <w:sz w:val="21"/>
        </w:rPr>
      </w:pPr>
    </w:p>
    <w:p w14:paraId="5A7B5110" w14:textId="77777777" w:rsidR="00AE3E37" w:rsidRDefault="00AE3E37">
      <w:pPr>
        <w:rPr>
          <w:rFonts w:ascii="Arial"/>
          <w:sz w:val="21"/>
        </w:rPr>
        <w:sectPr w:rsidR="00AE3E37">
          <w:headerReference w:type="default" r:id="rId7"/>
          <w:footerReference w:type="default" r:id="rId8"/>
          <w:type w:val="continuous"/>
          <w:pgSz w:w="11910" w:h="16840"/>
          <w:pgMar w:top="1740" w:right="600" w:bottom="840" w:left="620" w:header="541" w:footer="642" w:gutter="0"/>
          <w:cols w:space="720"/>
        </w:sectPr>
      </w:pPr>
    </w:p>
    <w:p w14:paraId="47E1CAB3" w14:textId="77777777" w:rsidR="00AE3E37" w:rsidRDefault="00A9710C">
      <w:pPr>
        <w:pStyle w:val="Ttulo3"/>
        <w:spacing w:before="147"/>
        <w:jc w:val="both"/>
      </w:pPr>
      <w:r>
        <w:rPr>
          <w:color w:val="BF5A14"/>
        </w:rPr>
        <w:t>Abstract</w:t>
      </w:r>
      <w:r w:rsidR="00404E5B">
        <w:rPr>
          <w:color w:val="BF5A14"/>
        </w:rPr>
        <w:t xml:space="preserve"> (300 word limit)</w:t>
      </w:r>
    </w:p>
    <w:p w14:paraId="3C2A007B" w14:textId="067E64C8" w:rsidR="00AE3E37" w:rsidRDefault="00DC6C29" w:rsidP="00DC6C29">
      <w:pPr>
        <w:pStyle w:val="Textoindependiente"/>
        <w:spacing w:before="90" w:line="280" w:lineRule="auto"/>
        <w:ind w:left="100"/>
        <w:jc w:val="both"/>
      </w:pPr>
      <w:r>
        <w:t xml:space="preserve">Long-term postoperative complications of metabolic and bariatric surgery (MBS) are more frequent than those of primary surgery. Robotic-assisted procedures offer several advantages over traditional laparoscopy, but there are limited data. A retrospective study of 29 patients who underwent a revisional robotic-assisted Roux-en-Y gastric bypass (RRYGB) in a Tertiary Level Hospital. Variables included were demographics, causes for revision, operative details, complications, and weight loss outcomes up to </w:t>
      </w:r>
      <w:proofErr w:type="gramStart"/>
      <w:r>
        <w:t>54 month</w:t>
      </w:r>
      <w:proofErr w:type="gramEnd"/>
      <w:r>
        <w:t xml:space="preserve"> post-RRYGB. Causes for conversion were weight loss failure (WLF), weight regain (WR), Gastroesophageal Reflux Disease (GERD), or Joint Pain (JP). We assessed 29 patients. Causes for conversion included WLF (34%), WR (15%), WR with GERD (20%), GERD (24%), and JP (3%). Initial BMI was 53.43 kg/m2 ± 8.75. Mean length of hospital stay (LOS) was 2 days. Total operative time was 126 min. ± 43.45. Excess weight loss at 1 year post surgery was 82.66% (p &lt; 0.0001), with mean BMI of 30.93 kg/m2 (p &lt; 0.001). At 3 years, mean %EWL was 71.26% and a mean BMI 33.81 kg/m2 (p &lt; 0.0001). At 4.5 years, mean %EWL was 59.29% and mean BMI 37.27 kg/m2 (p &lt; 0.0001). </w:t>
      </w:r>
      <w:proofErr w:type="gramStart"/>
      <w:r>
        <w:t>One  complication</w:t>
      </w:r>
      <w:proofErr w:type="gramEnd"/>
      <w:r>
        <w:t xml:space="preserve"> (8%) was found (</w:t>
      </w:r>
      <w:proofErr w:type="spellStart"/>
      <w:r>
        <w:t>jejunojejunal</w:t>
      </w:r>
      <w:proofErr w:type="spellEnd"/>
      <w:r>
        <w:t xml:space="preserve"> stenosis). There was no mortality. The initial experience with RRYGB shows acceptable outcomes, including low morbidity, no mortality, excellent weight loss after the revisional surgery, and promising reduction in operative times, with important implications on reduction of the total cost of the procedure.</w:t>
      </w:r>
    </w:p>
    <w:p w14:paraId="32614527" w14:textId="77777777" w:rsidR="00AE3E37" w:rsidRDefault="00A9710C">
      <w:pPr>
        <w:pStyle w:val="Ttulo3"/>
        <w:spacing w:before="74"/>
      </w:pPr>
      <w:r>
        <w:rPr>
          <w:b w:val="0"/>
        </w:rPr>
        <w:br w:type="column"/>
      </w:r>
      <w:r>
        <w:rPr>
          <w:color w:val="BF5A14"/>
        </w:rPr>
        <w:t>Image</w:t>
      </w:r>
    </w:p>
    <w:p w14:paraId="58A6B42C" w14:textId="71F2635D" w:rsidR="00AE3E37" w:rsidRDefault="00DC6C29">
      <w:pPr>
        <w:pStyle w:val="Textoindependiente"/>
        <w:spacing w:before="2"/>
        <w:rPr>
          <w:rFonts w:ascii="Arial"/>
          <w:b/>
          <w:sz w:val="16"/>
        </w:rPr>
      </w:pPr>
      <w:r w:rsidRPr="00DC6C29">
        <w:rPr>
          <w:noProof/>
        </w:rPr>
        <w:drawing>
          <wp:inline distT="0" distB="0" distL="0" distR="0" wp14:anchorId="02B173D7" wp14:editId="749ACE89">
            <wp:extent cx="3165475" cy="1720850"/>
            <wp:effectExtent l="0" t="0" r="0" b="0"/>
            <wp:docPr id="19077085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08595" name=""/>
                    <pic:cNvPicPr/>
                  </pic:nvPicPr>
                  <pic:blipFill>
                    <a:blip r:embed="rId9"/>
                    <a:stretch>
                      <a:fillRect/>
                    </a:stretch>
                  </pic:blipFill>
                  <pic:spPr>
                    <a:xfrm>
                      <a:off x="0" y="0"/>
                      <a:ext cx="3165475" cy="1720850"/>
                    </a:xfrm>
                    <a:prstGeom prst="rect">
                      <a:avLst/>
                    </a:prstGeom>
                  </pic:spPr>
                </pic:pic>
              </a:graphicData>
            </a:graphic>
          </wp:inline>
        </w:drawing>
      </w:r>
    </w:p>
    <w:p w14:paraId="438241D7" w14:textId="77777777" w:rsidR="00DC6C29" w:rsidRDefault="00DC6C29" w:rsidP="005973B9">
      <w:pPr>
        <w:spacing w:line="204" w:lineRule="exact"/>
      </w:pPr>
      <w:r>
        <w:t>Fig. 1 Comparative analysis of the statistical distributions of Ideal BMI (kg) vs. the distribution of BMI before the first surgery (P &lt; 0.000001)</w:t>
      </w:r>
    </w:p>
    <w:p w14:paraId="0E5ACF02" w14:textId="1A3D7A1C" w:rsidR="005973B9" w:rsidRDefault="005973B9" w:rsidP="005973B9">
      <w:pPr>
        <w:spacing w:line="204" w:lineRule="exact"/>
        <w:rPr>
          <w:rFonts w:ascii="Arial"/>
          <w:b/>
          <w:sz w:val="20"/>
        </w:rPr>
      </w:pPr>
      <w:r>
        <w:rPr>
          <w:rFonts w:ascii="Arial"/>
          <w:b/>
          <w:color w:val="BF5A14"/>
          <w:sz w:val="20"/>
        </w:rPr>
        <w:br/>
        <w:t>Recent Publications (minimum 5)</w:t>
      </w:r>
    </w:p>
    <w:p w14:paraId="1FC5A41A" w14:textId="77777777" w:rsidR="00DC6C29" w:rsidRPr="00DC6C29" w:rsidRDefault="00DC6C29" w:rsidP="00DC6C29">
      <w:pPr>
        <w:tabs>
          <w:tab w:val="left" w:pos="384"/>
        </w:tabs>
        <w:ind w:right="117"/>
        <w:rPr>
          <w:rFonts w:ascii="Calibri" w:eastAsia="Calibri" w:hAnsi="Calibri" w:cs="Calibri"/>
          <w:sz w:val="18"/>
        </w:rPr>
      </w:pPr>
      <w:r w:rsidRPr="00DC6C29">
        <w:rPr>
          <w:rFonts w:ascii="Calibri" w:eastAsia="Calibri" w:hAnsi="Calibri" w:cs="Calibri"/>
          <w:sz w:val="18"/>
        </w:rPr>
        <w:t xml:space="preserve">1. Campos-Nonato I, Galván-Valencia Ó, Hernández-Barrera L, </w:t>
      </w:r>
    </w:p>
    <w:p w14:paraId="02C2CFBE" w14:textId="4F0566F1" w:rsidR="00DC6C29" w:rsidRDefault="00DC6C29" w:rsidP="00DC6C29">
      <w:pPr>
        <w:tabs>
          <w:tab w:val="left" w:pos="384"/>
        </w:tabs>
        <w:ind w:right="117"/>
        <w:rPr>
          <w:rFonts w:ascii="Calibri" w:eastAsia="Calibri" w:hAnsi="Calibri" w:cs="Calibri"/>
          <w:sz w:val="18"/>
        </w:rPr>
      </w:pPr>
      <w:r w:rsidRPr="00DC6C29">
        <w:rPr>
          <w:rFonts w:ascii="Calibri" w:eastAsia="Calibri" w:hAnsi="Calibri" w:cs="Calibri"/>
          <w:sz w:val="18"/>
        </w:rPr>
        <w:t xml:space="preserve">Oviedo-Solís C, Barquera S (2023) </w:t>
      </w:r>
      <w:proofErr w:type="spellStart"/>
      <w:r w:rsidRPr="00DC6C29">
        <w:rPr>
          <w:rFonts w:ascii="Calibri" w:eastAsia="Calibri" w:hAnsi="Calibri" w:cs="Calibri"/>
          <w:sz w:val="18"/>
        </w:rPr>
        <w:t>Prevalencia</w:t>
      </w:r>
      <w:proofErr w:type="spellEnd"/>
      <w:r w:rsidRPr="00DC6C29">
        <w:rPr>
          <w:rFonts w:ascii="Calibri" w:eastAsia="Calibri" w:hAnsi="Calibri" w:cs="Calibri"/>
          <w:sz w:val="18"/>
        </w:rPr>
        <w:t xml:space="preserve"> de </w:t>
      </w:r>
      <w:proofErr w:type="spellStart"/>
      <w:r w:rsidRPr="00DC6C29">
        <w:rPr>
          <w:rFonts w:ascii="Calibri" w:eastAsia="Calibri" w:hAnsi="Calibri" w:cs="Calibri"/>
          <w:sz w:val="18"/>
        </w:rPr>
        <w:t>obesidad</w:t>
      </w:r>
      <w:proofErr w:type="spellEnd"/>
      <w:r w:rsidRPr="00DC6C29">
        <w:rPr>
          <w:rFonts w:ascii="Calibri" w:eastAsia="Calibri" w:hAnsi="Calibri" w:cs="Calibri"/>
          <w:sz w:val="18"/>
        </w:rPr>
        <w:t xml:space="preserve"> </w:t>
      </w:r>
      <w:proofErr w:type="gramStart"/>
      <w:r w:rsidRPr="00DC6C29">
        <w:rPr>
          <w:rFonts w:ascii="Calibri" w:eastAsia="Calibri" w:hAnsi="Calibri" w:cs="Calibri"/>
          <w:sz w:val="18"/>
        </w:rPr>
        <w:t xml:space="preserve">y </w:t>
      </w:r>
      <w:r>
        <w:rPr>
          <w:rFonts w:ascii="Calibri" w:eastAsia="Calibri" w:hAnsi="Calibri" w:cs="Calibri"/>
          <w:sz w:val="18"/>
        </w:rPr>
        <w:t xml:space="preserve"> </w:t>
      </w:r>
      <w:proofErr w:type="spellStart"/>
      <w:r w:rsidRPr="00DC6C29">
        <w:rPr>
          <w:rFonts w:ascii="Calibri" w:eastAsia="Calibri" w:hAnsi="Calibri" w:cs="Calibri"/>
          <w:sz w:val="18"/>
        </w:rPr>
        <w:t>factores</w:t>
      </w:r>
      <w:proofErr w:type="spellEnd"/>
      <w:proofErr w:type="gramEnd"/>
      <w:r w:rsidRPr="00DC6C29">
        <w:rPr>
          <w:rFonts w:ascii="Calibri" w:eastAsia="Calibri" w:hAnsi="Calibri" w:cs="Calibri"/>
          <w:sz w:val="18"/>
        </w:rPr>
        <w:t xml:space="preserve"> de </w:t>
      </w:r>
      <w:proofErr w:type="spellStart"/>
      <w:r w:rsidRPr="00DC6C29">
        <w:rPr>
          <w:rFonts w:ascii="Calibri" w:eastAsia="Calibri" w:hAnsi="Calibri" w:cs="Calibri"/>
          <w:sz w:val="18"/>
        </w:rPr>
        <w:t>riesgo</w:t>
      </w:r>
      <w:proofErr w:type="spellEnd"/>
      <w:r w:rsidRPr="00DC6C29">
        <w:rPr>
          <w:rFonts w:ascii="Calibri" w:eastAsia="Calibri" w:hAnsi="Calibri" w:cs="Calibri"/>
          <w:sz w:val="18"/>
        </w:rPr>
        <w:t xml:space="preserve"> </w:t>
      </w:r>
      <w:proofErr w:type="spellStart"/>
      <w:r w:rsidRPr="00DC6C29">
        <w:rPr>
          <w:rFonts w:ascii="Calibri" w:eastAsia="Calibri" w:hAnsi="Calibri" w:cs="Calibri"/>
          <w:sz w:val="18"/>
        </w:rPr>
        <w:t>asociados</w:t>
      </w:r>
      <w:proofErr w:type="spellEnd"/>
      <w:r w:rsidRPr="00DC6C29">
        <w:rPr>
          <w:rFonts w:ascii="Calibri" w:eastAsia="Calibri" w:hAnsi="Calibri" w:cs="Calibri"/>
          <w:sz w:val="18"/>
        </w:rPr>
        <w:t xml:space="preserve"> </w:t>
      </w:r>
      <w:proofErr w:type="spellStart"/>
      <w:r w:rsidRPr="00DC6C29">
        <w:rPr>
          <w:rFonts w:ascii="Calibri" w:eastAsia="Calibri" w:hAnsi="Calibri" w:cs="Calibri"/>
          <w:sz w:val="18"/>
        </w:rPr>
        <w:t>en</w:t>
      </w:r>
      <w:proofErr w:type="spellEnd"/>
      <w:r w:rsidRPr="00DC6C29">
        <w:rPr>
          <w:rFonts w:ascii="Calibri" w:eastAsia="Calibri" w:hAnsi="Calibri" w:cs="Calibri"/>
          <w:sz w:val="18"/>
        </w:rPr>
        <w:t xml:space="preserve"> </w:t>
      </w:r>
      <w:proofErr w:type="spellStart"/>
      <w:r w:rsidRPr="00DC6C29">
        <w:rPr>
          <w:rFonts w:ascii="Calibri" w:eastAsia="Calibri" w:hAnsi="Calibri" w:cs="Calibri"/>
          <w:sz w:val="18"/>
        </w:rPr>
        <w:t>adultos</w:t>
      </w:r>
      <w:proofErr w:type="spellEnd"/>
      <w:r w:rsidRPr="00DC6C29">
        <w:rPr>
          <w:rFonts w:ascii="Calibri" w:eastAsia="Calibri" w:hAnsi="Calibri" w:cs="Calibri"/>
          <w:sz w:val="18"/>
        </w:rPr>
        <w:t xml:space="preserve"> </w:t>
      </w:r>
      <w:proofErr w:type="spellStart"/>
      <w:r w:rsidRPr="00DC6C29">
        <w:rPr>
          <w:rFonts w:ascii="Calibri" w:eastAsia="Calibri" w:hAnsi="Calibri" w:cs="Calibri"/>
          <w:sz w:val="18"/>
        </w:rPr>
        <w:t>mexicanos</w:t>
      </w:r>
      <w:proofErr w:type="spellEnd"/>
      <w:r w:rsidRPr="00DC6C29">
        <w:rPr>
          <w:rFonts w:ascii="Calibri" w:eastAsia="Calibri" w:hAnsi="Calibri" w:cs="Calibri"/>
          <w:sz w:val="18"/>
        </w:rPr>
        <w:t xml:space="preserve">: </w:t>
      </w:r>
      <w:proofErr w:type="spellStart"/>
      <w:r w:rsidRPr="00DC6C29">
        <w:rPr>
          <w:rFonts w:ascii="Calibri" w:eastAsia="Calibri" w:hAnsi="Calibri" w:cs="Calibri"/>
          <w:sz w:val="18"/>
        </w:rPr>
        <w:t>resultados</w:t>
      </w:r>
      <w:proofErr w:type="spellEnd"/>
      <w:r w:rsidRPr="00DC6C29">
        <w:rPr>
          <w:rFonts w:ascii="Calibri" w:eastAsia="Calibri" w:hAnsi="Calibri" w:cs="Calibri"/>
          <w:sz w:val="18"/>
        </w:rPr>
        <w:t xml:space="preserve"> de </w:t>
      </w:r>
      <w:r>
        <w:rPr>
          <w:rFonts w:ascii="Calibri" w:eastAsia="Calibri" w:hAnsi="Calibri" w:cs="Calibri"/>
          <w:sz w:val="18"/>
        </w:rPr>
        <w:t xml:space="preserve"> </w:t>
      </w:r>
      <w:r w:rsidRPr="00DC6C29">
        <w:rPr>
          <w:rFonts w:ascii="Calibri" w:eastAsia="Calibri" w:hAnsi="Calibri" w:cs="Calibri"/>
          <w:sz w:val="18"/>
        </w:rPr>
        <w:t xml:space="preserve">la </w:t>
      </w:r>
      <w:proofErr w:type="spellStart"/>
      <w:r w:rsidRPr="00DC6C29">
        <w:rPr>
          <w:rFonts w:ascii="Calibri" w:eastAsia="Calibri" w:hAnsi="Calibri" w:cs="Calibri"/>
          <w:sz w:val="18"/>
        </w:rPr>
        <w:t>Ensanut</w:t>
      </w:r>
      <w:proofErr w:type="spellEnd"/>
      <w:r w:rsidRPr="00DC6C29">
        <w:rPr>
          <w:rFonts w:ascii="Calibri" w:eastAsia="Calibri" w:hAnsi="Calibri" w:cs="Calibri"/>
          <w:sz w:val="18"/>
        </w:rPr>
        <w:t xml:space="preserve"> 2022. Salud Publica Mex 14(65</w:t>
      </w:r>
      <w:proofErr w:type="gramStart"/>
      <w:r w:rsidRPr="00DC6C29">
        <w:rPr>
          <w:rFonts w:ascii="Calibri" w:eastAsia="Calibri" w:hAnsi="Calibri" w:cs="Calibri"/>
          <w:sz w:val="18"/>
        </w:rPr>
        <w:t>):s</w:t>
      </w:r>
      <w:proofErr w:type="gramEnd"/>
      <w:r w:rsidRPr="00DC6C29">
        <w:rPr>
          <w:rFonts w:ascii="Calibri" w:eastAsia="Calibri" w:hAnsi="Calibri" w:cs="Calibri"/>
          <w:sz w:val="18"/>
        </w:rPr>
        <w:t>238–s247 (Spanish)</w:t>
      </w:r>
    </w:p>
    <w:p w14:paraId="543C283A" w14:textId="61531E33" w:rsidR="00DC6C29" w:rsidRPr="00DC6C29" w:rsidRDefault="00DC6C29" w:rsidP="00DC6C29">
      <w:pPr>
        <w:tabs>
          <w:tab w:val="left" w:pos="384"/>
        </w:tabs>
        <w:ind w:right="117"/>
        <w:rPr>
          <w:rFonts w:ascii="Calibri" w:eastAsia="Calibri" w:hAnsi="Calibri" w:cs="Calibri"/>
          <w:sz w:val="18"/>
        </w:rPr>
      </w:pPr>
      <w:r>
        <w:rPr>
          <w:rFonts w:ascii="Calibri" w:eastAsia="Calibri" w:hAnsi="Calibri" w:cs="Calibri"/>
          <w:sz w:val="18"/>
        </w:rPr>
        <w:t>2.-</w:t>
      </w:r>
      <w:r w:rsidRPr="00DC6C29">
        <w:rPr>
          <w:rFonts w:ascii="Calibri" w:eastAsia="Calibri" w:hAnsi="Calibri" w:cs="Calibri"/>
          <w:sz w:val="18"/>
        </w:rPr>
        <w:t xml:space="preserve">Martin MJ, </w:t>
      </w:r>
      <w:proofErr w:type="spellStart"/>
      <w:r w:rsidRPr="00DC6C29">
        <w:rPr>
          <w:rFonts w:ascii="Calibri" w:eastAsia="Calibri" w:hAnsi="Calibri" w:cs="Calibri"/>
          <w:sz w:val="18"/>
        </w:rPr>
        <w:t>Topart</w:t>
      </w:r>
      <w:proofErr w:type="spellEnd"/>
      <w:r w:rsidRPr="00DC6C29">
        <w:rPr>
          <w:rFonts w:ascii="Calibri" w:eastAsia="Calibri" w:hAnsi="Calibri" w:cs="Calibri"/>
          <w:sz w:val="18"/>
        </w:rPr>
        <w:t xml:space="preserve"> P (2016) Comment on: “conversion </w:t>
      </w:r>
      <w:proofErr w:type="gramStart"/>
      <w:r w:rsidRPr="00DC6C29">
        <w:rPr>
          <w:rFonts w:ascii="Calibri" w:eastAsia="Calibri" w:hAnsi="Calibri" w:cs="Calibri"/>
          <w:sz w:val="18"/>
        </w:rPr>
        <w:t xml:space="preserve">of </w:t>
      </w:r>
      <w:r>
        <w:rPr>
          <w:rFonts w:ascii="Calibri" w:eastAsia="Calibri" w:hAnsi="Calibri" w:cs="Calibri"/>
          <w:sz w:val="18"/>
        </w:rPr>
        <w:t xml:space="preserve"> </w:t>
      </w:r>
      <w:r w:rsidRPr="00DC6C29">
        <w:rPr>
          <w:rFonts w:ascii="Calibri" w:eastAsia="Calibri" w:hAnsi="Calibri" w:cs="Calibri"/>
          <w:sz w:val="18"/>
        </w:rPr>
        <w:t>sleeve</w:t>
      </w:r>
      <w:proofErr w:type="gramEnd"/>
      <w:r>
        <w:rPr>
          <w:rFonts w:ascii="Calibri" w:eastAsia="Calibri" w:hAnsi="Calibri" w:cs="Calibri"/>
          <w:sz w:val="18"/>
        </w:rPr>
        <w:t xml:space="preserve"> </w:t>
      </w:r>
      <w:r w:rsidRPr="00DC6C29">
        <w:rPr>
          <w:rFonts w:ascii="Calibri" w:eastAsia="Calibri" w:hAnsi="Calibri" w:cs="Calibri"/>
          <w:sz w:val="18"/>
        </w:rPr>
        <w:t xml:space="preserve">gastrectomy to Roux-en-Y gastric bypass: an audit of 34 </w:t>
      </w:r>
      <w:r>
        <w:rPr>
          <w:rFonts w:ascii="Calibri" w:eastAsia="Calibri" w:hAnsi="Calibri" w:cs="Calibri"/>
          <w:sz w:val="18"/>
        </w:rPr>
        <w:t xml:space="preserve"> </w:t>
      </w:r>
      <w:r w:rsidRPr="00DC6C29">
        <w:rPr>
          <w:rFonts w:ascii="Calibri" w:eastAsia="Calibri" w:hAnsi="Calibri" w:cs="Calibri"/>
          <w:sz w:val="18"/>
        </w:rPr>
        <w:t xml:space="preserve">patients” and “weight loss, weight regain, and conversions to </w:t>
      </w:r>
      <w:r>
        <w:rPr>
          <w:rFonts w:ascii="Calibri" w:eastAsia="Calibri" w:hAnsi="Calibri" w:cs="Calibri"/>
          <w:sz w:val="18"/>
        </w:rPr>
        <w:t xml:space="preserve"> </w:t>
      </w:r>
      <w:r w:rsidRPr="00DC6C29">
        <w:rPr>
          <w:rFonts w:ascii="Calibri" w:eastAsia="Calibri" w:hAnsi="Calibri" w:cs="Calibri"/>
          <w:sz w:val="18"/>
        </w:rPr>
        <w:t>Roux-en-Y gastric</w:t>
      </w:r>
      <w:r>
        <w:rPr>
          <w:rFonts w:ascii="Calibri" w:eastAsia="Calibri" w:hAnsi="Calibri" w:cs="Calibri"/>
          <w:sz w:val="18"/>
        </w:rPr>
        <w:t xml:space="preserve"> </w:t>
      </w:r>
      <w:r w:rsidRPr="00DC6C29">
        <w:rPr>
          <w:rFonts w:ascii="Calibri" w:eastAsia="Calibri" w:hAnsi="Calibri" w:cs="Calibri"/>
          <w:sz w:val="18"/>
        </w:rPr>
        <w:t xml:space="preserve">bypass -10- year results of laparoscopic sleeve </w:t>
      </w:r>
      <w:r>
        <w:rPr>
          <w:rFonts w:ascii="Calibri" w:eastAsia="Calibri" w:hAnsi="Calibri" w:cs="Calibri"/>
          <w:sz w:val="18"/>
        </w:rPr>
        <w:t xml:space="preserve"> </w:t>
      </w:r>
      <w:r w:rsidRPr="00DC6C29">
        <w:rPr>
          <w:rFonts w:ascii="Calibri" w:eastAsia="Calibri" w:hAnsi="Calibri" w:cs="Calibri"/>
          <w:sz w:val="18"/>
        </w:rPr>
        <w:t xml:space="preserve">gastrectomy.” Surg </w:t>
      </w:r>
      <w:proofErr w:type="spellStart"/>
      <w:r w:rsidRPr="00DC6C29">
        <w:rPr>
          <w:rFonts w:ascii="Calibri" w:eastAsia="Calibri" w:hAnsi="Calibri" w:cs="Calibri"/>
          <w:sz w:val="18"/>
        </w:rPr>
        <w:t>Obes</w:t>
      </w:r>
      <w:proofErr w:type="spellEnd"/>
      <w:r w:rsidRPr="00DC6C29">
        <w:rPr>
          <w:rFonts w:ascii="Calibri" w:eastAsia="Calibri" w:hAnsi="Calibri" w:cs="Calibri"/>
          <w:sz w:val="18"/>
        </w:rPr>
        <w:t xml:space="preserve"> </w:t>
      </w:r>
      <w:proofErr w:type="spellStart"/>
      <w:r w:rsidRPr="00DC6C29">
        <w:rPr>
          <w:rFonts w:ascii="Calibri" w:eastAsia="Calibri" w:hAnsi="Calibri" w:cs="Calibri"/>
          <w:sz w:val="18"/>
        </w:rPr>
        <w:t>Relat</w:t>
      </w:r>
      <w:proofErr w:type="spellEnd"/>
      <w:r w:rsidRPr="00DC6C29">
        <w:rPr>
          <w:rFonts w:ascii="Calibri" w:eastAsia="Calibri" w:hAnsi="Calibri" w:cs="Calibri"/>
          <w:sz w:val="18"/>
        </w:rPr>
        <w:t xml:space="preserve"> Dis 12:1646–1654</w:t>
      </w:r>
    </w:p>
    <w:p w14:paraId="05C32E51" w14:textId="4047B868" w:rsidR="00DC6C29" w:rsidRPr="00DC6C29" w:rsidRDefault="00DC6C29" w:rsidP="00DC6C29">
      <w:pPr>
        <w:tabs>
          <w:tab w:val="left" w:pos="384"/>
        </w:tabs>
        <w:ind w:right="117"/>
        <w:rPr>
          <w:rFonts w:ascii="Calibri" w:eastAsia="Calibri" w:hAnsi="Calibri" w:cs="Calibri"/>
          <w:sz w:val="18"/>
        </w:rPr>
      </w:pPr>
      <w:r>
        <w:rPr>
          <w:rFonts w:ascii="Calibri" w:eastAsia="Calibri" w:hAnsi="Calibri" w:cs="Calibri"/>
          <w:sz w:val="18"/>
        </w:rPr>
        <w:t xml:space="preserve">3. </w:t>
      </w:r>
      <w:r w:rsidRPr="00DC6C29">
        <w:rPr>
          <w:rFonts w:ascii="Calibri" w:eastAsia="Calibri" w:hAnsi="Calibri" w:cs="Calibri"/>
          <w:sz w:val="18"/>
        </w:rPr>
        <w:t xml:space="preserve">Bindal V, Gonzalez-Heredia R, Elli EF (2015) Outcomes </w:t>
      </w:r>
      <w:proofErr w:type="gramStart"/>
      <w:r w:rsidRPr="00DC6C29">
        <w:rPr>
          <w:rFonts w:ascii="Calibri" w:eastAsia="Calibri" w:hAnsi="Calibri" w:cs="Calibri"/>
          <w:sz w:val="18"/>
        </w:rPr>
        <w:t xml:space="preserve">of </w:t>
      </w:r>
      <w:r>
        <w:rPr>
          <w:rFonts w:ascii="Calibri" w:eastAsia="Calibri" w:hAnsi="Calibri" w:cs="Calibri"/>
          <w:sz w:val="18"/>
        </w:rPr>
        <w:t xml:space="preserve"> </w:t>
      </w:r>
      <w:r w:rsidRPr="00DC6C29">
        <w:rPr>
          <w:rFonts w:ascii="Calibri" w:eastAsia="Calibri" w:hAnsi="Calibri" w:cs="Calibri"/>
          <w:sz w:val="18"/>
        </w:rPr>
        <w:t>robot</w:t>
      </w:r>
      <w:proofErr w:type="gramEnd"/>
      <w:r w:rsidRPr="00DC6C29">
        <w:rPr>
          <w:rFonts w:ascii="Calibri" w:eastAsia="Calibri" w:hAnsi="Calibri" w:cs="Calibri"/>
          <w:sz w:val="18"/>
        </w:rPr>
        <w:t xml:space="preserve">-assisted Roux-en-Y gastric bypass as a </w:t>
      </w:r>
      <w:proofErr w:type="spellStart"/>
      <w:r w:rsidRPr="00DC6C29">
        <w:rPr>
          <w:rFonts w:ascii="Calibri" w:eastAsia="Calibri" w:hAnsi="Calibri" w:cs="Calibri"/>
          <w:sz w:val="18"/>
        </w:rPr>
        <w:t>reoperative</w:t>
      </w:r>
      <w:proofErr w:type="spellEnd"/>
      <w:r w:rsidRPr="00DC6C29">
        <w:rPr>
          <w:rFonts w:ascii="Calibri" w:eastAsia="Calibri" w:hAnsi="Calibri" w:cs="Calibri"/>
          <w:sz w:val="18"/>
        </w:rPr>
        <w:t xml:space="preserve"> bariatric </w:t>
      </w:r>
      <w:r>
        <w:rPr>
          <w:rFonts w:ascii="Calibri" w:eastAsia="Calibri" w:hAnsi="Calibri" w:cs="Calibri"/>
          <w:sz w:val="18"/>
        </w:rPr>
        <w:t xml:space="preserve"> </w:t>
      </w:r>
      <w:r w:rsidRPr="00DC6C29">
        <w:rPr>
          <w:rFonts w:ascii="Calibri" w:eastAsia="Calibri" w:hAnsi="Calibri" w:cs="Calibri"/>
          <w:sz w:val="18"/>
        </w:rPr>
        <w:t xml:space="preserve">procedure. </w:t>
      </w:r>
      <w:proofErr w:type="spellStart"/>
      <w:r w:rsidRPr="00DC6C29">
        <w:rPr>
          <w:rFonts w:ascii="Calibri" w:eastAsia="Calibri" w:hAnsi="Calibri" w:cs="Calibri"/>
          <w:sz w:val="18"/>
        </w:rPr>
        <w:t>Obes</w:t>
      </w:r>
      <w:proofErr w:type="spellEnd"/>
      <w:r w:rsidRPr="00DC6C29">
        <w:rPr>
          <w:rFonts w:ascii="Calibri" w:eastAsia="Calibri" w:hAnsi="Calibri" w:cs="Calibri"/>
          <w:sz w:val="18"/>
        </w:rPr>
        <w:t xml:space="preserve"> Surg 25(10):1810–1815</w:t>
      </w:r>
    </w:p>
    <w:p w14:paraId="1664921E" w14:textId="1CCE688D" w:rsidR="00DC6C29" w:rsidRPr="00DC6C29" w:rsidRDefault="00DC6C29" w:rsidP="00DC6C29">
      <w:pPr>
        <w:tabs>
          <w:tab w:val="left" w:pos="384"/>
        </w:tabs>
        <w:ind w:right="117"/>
        <w:rPr>
          <w:rFonts w:ascii="Calibri" w:eastAsia="Calibri" w:hAnsi="Calibri" w:cs="Calibri"/>
          <w:sz w:val="18"/>
        </w:rPr>
      </w:pPr>
      <w:r>
        <w:rPr>
          <w:rFonts w:ascii="Calibri" w:eastAsia="Calibri" w:hAnsi="Calibri" w:cs="Calibri"/>
          <w:sz w:val="18"/>
        </w:rPr>
        <w:t xml:space="preserve">4. </w:t>
      </w:r>
      <w:r w:rsidRPr="00DC6C29">
        <w:rPr>
          <w:rFonts w:ascii="Calibri" w:eastAsia="Calibri" w:hAnsi="Calibri" w:cs="Calibri"/>
          <w:sz w:val="18"/>
        </w:rPr>
        <w:t xml:space="preserve">Vilallonga R, Fort JM, Caubet E, Gonzalez O, </w:t>
      </w:r>
      <w:proofErr w:type="spellStart"/>
      <w:r w:rsidRPr="00DC6C29">
        <w:rPr>
          <w:rFonts w:ascii="Calibri" w:eastAsia="Calibri" w:hAnsi="Calibri" w:cs="Calibri"/>
          <w:sz w:val="18"/>
        </w:rPr>
        <w:t>Balibrea</w:t>
      </w:r>
      <w:proofErr w:type="spellEnd"/>
      <w:r w:rsidRPr="00DC6C29">
        <w:rPr>
          <w:rFonts w:ascii="Calibri" w:eastAsia="Calibri" w:hAnsi="Calibri" w:cs="Calibri"/>
          <w:sz w:val="18"/>
        </w:rPr>
        <w:t xml:space="preserve"> JM, </w:t>
      </w:r>
      <w:proofErr w:type="spellStart"/>
      <w:proofErr w:type="gramStart"/>
      <w:r w:rsidRPr="00DC6C29">
        <w:rPr>
          <w:rFonts w:ascii="Calibri" w:eastAsia="Calibri" w:hAnsi="Calibri" w:cs="Calibri"/>
          <w:sz w:val="18"/>
        </w:rPr>
        <w:t>Ciudin</w:t>
      </w:r>
      <w:proofErr w:type="spellEnd"/>
      <w:r w:rsidRPr="00DC6C29">
        <w:rPr>
          <w:rFonts w:ascii="Calibri" w:eastAsia="Calibri" w:hAnsi="Calibri" w:cs="Calibri"/>
          <w:sz w:val="18"/>
        </w:rPr>
        <w:t xml:space="preserve"> </w:t>
      </w:r>
      <w:r>
        <w:rPr>
          <w:rFonts w:ascii="Calibri" w:eastAsia="Calibri" w:hAnsi="Calibri" w:cs="Calibri"/>
          <w:sz w:val="18"/>
        </w:rPr>
        <w:t xml:space="preserve"> </w:t>
      </w:r>
      <w:r w:rsidRPr="00DC6C29">
        <w:rPr>
          <w:rFonts w:ascii="Calibri" w:eastAsia="Calibri" w:hAnsi="Calibri" w:cs="Calibri"/>
          <w:sz w:val="18"/>
        </w:rPr>
        <w:t>A</w:t>
      </w:r>
      <w:proofErr w:type="gramEnd"/>
      <w:r w:rsidRPr="00DC6C29">
        <w:rPr>
          <w:rFonts w:ascii="Calibri" w:eastAsia="Calibri" w:hAnsi="Calibri" w:cs="Calibri"/>
          <w:sz w:val="18"/>
        </w:rPr>
        <w:t xml:space="preserve">, Armengol M (2015) Robotically assisted single anastomosis </w:t>
      </w:r>
    </w:p>
    <w:p w14:paraId="3FB203FB" w14:textId="0C99D2E6" w:rsidR="00DC6C29" w:rsidRPr="00DC6C29" w:rsidRDefault="00DC6C29" w:rsidP="00DC6C29">
      <w:pPr>
        <w:tabs>
          <w:tab w:val="left" w:pos="384"/>
        </w:tabs>
        <w:ind w:right="117"/>
        <w:rPr>
          <w:rFonts w:ascii="Calibri" w:eastAsia="Calibri" w:hAnsi="Calibri" w:cs="Calibri"/>
          <w:sz w:val="18"/>
        </w:rPr>
      </w:pPr>
      <w:proofErr w:type="spellStart"/>
      <w:r w:rsidRPr="00DC6C29">
        <w:rPr>
          <w:rFonts w:ascii="Calibri" w:eastAsia="Calibri" w:hAnsi="Calibri" w:cs="Calibri"/>
          <w:sz w:val="18"/>
        </w:rPr>
        <w:t>duodenoileal</w:t>
      </w:r>
      <w:proofErr w:type="spellEnd"/>
      <w:r w:rsidRPr="00DC6C29">
        <w:rPr>
          <w:rFonts w:ascii="Calibri" w:eastAsia="Calibri" w:hAnsi="Calibri" w:cs="Calibri"/>
          <w:sz w:val="18"/>
        </w:rPr>
        <w:t xml:space="preserve"> bypass after previous sleeve </w:t>
      </w:r>
      <w:proofErr w:type="gramStart"/>
      <w:r w:rsidRPr="00DC6C29">
        <w:rPr>
          <w:rFonts w:ascii="Calibri" w:eastAsia="Calibri" w:hAnsi="Calibri" w:cs="Calibri"/>
          <w:sz w:val="18"/>
        </w:rPr>
        <w:t xml:space="preserve">gastrectomy </w:t>
      </w:r>
      <w:r>
        <w:rPr>
          <w:rFonts w:ascii="Calibri" w:eastAsia="Calibri" w:hAnsi="Calibri" w:cs="Calibri"/>
          <w:sz w:val="18"/>
        </w:rPr>
        <w:t xml:space="preserve"> </w:t>
      </w:r>
      <w:r w:rsidRPr="00DC6C29">
        <w:rPr>
          <w:rFonts w:ascii="Calibri" w:eastAsia="Calibri" w:hAnsi="Calibri" w:cs="Calibri"/>
          <w:sz w:val="18"/>
        </w:rPr>
        <w:t>implementing</w:t>
      </w:r>
      <w:proofErr w:type="gramEnd"/>
      <w:r w:rsidRPr="00DC6C29">
        <w:rPr>
          <w:rFonts w:ascii="Calibri" w:eastAsia="Calibri" w:hAnsi="Calibri" w:cs="Calibri"/>
          <w:sz w:val="18"/>
        </w:rPr>
        <w:t xml:space="preserve"> high valuable technology for complex procedures. </w:t>
      </w:r>
      <w:r>
        <w:rPr>
          <w:rFonts w:ascii="Calibri" w:eastAsia="Calibri" w:hAnsi="Calibri" w:cs="Calibri"/>
          <w:sz w:val="18"/>
        </w:rPr>
        <w:t xml:space="preserve"> </w:t>
      </w:r>
      <w:r w:rsidRPr="00DC6C29">
        <w:rPr>
          <w:rFonts w:ascii="Calibri" w:eastAsia="Calibri" w:hAnsi="Calibri" w:cs="Calibri"/>
          <w:sz w:val="18"/>
        </w:rPr>
        <w:t xml:space="preserve">J </w:t>
      </w:r>
      <w:proofErr w:type="spellStart"/>
      <w:r w:rsidRPr="00DC6C29">
        <w:rPr>
          <w:rFonts w:ascii="Calibri" w:eastAsia="Calibri" w:hAnsi="Calibri" w:cs="Calibri"/>
          <w:sz w:val="18"/>
        </w:rPr>
        <w:t>Obes</w:t>
      </w:r>
      <w:proofErr w:type="spellEnd"/>
      <w:r w:rsidRPr="00DC6C29">
        <w:rPr>
          <w:rFonts w:ascii="Calibri" w:eastAsia="Calibri" w:hAnsi="Calibri" w:cs="Calibri"/>
          <w:sz w:val="18"/>
        </w:rPr>
        <w:t xml:space="preserve"> 2015:586419. https://doi.org/10.1155/2015/586419</w:t>
      </w:r>
    </w:p>
    <w:p w14:paraId="250B593C" w14:textId="576C8CF6" w:rsidR="00DC6C29" w:rsidRPr="00DC6C29" w:rsidRDefault="00DC6C29" w:rsidP="00DC6C29">
      <w:pPr>
        <w:tabs>
          <w:tab w:val="left" w:pos="384"/>
        </w:tabs>
        <w:ind w:right="117"/>
        <w:rPr>
          <w:rFonts w:ascii="Calibri" w:eastAsia="Calibri" w:hAnsi="Calibri" w:cs="Calibri"/>
          <w:sz w:val="18"/>
        </w:rPr>
      </w:pPr>
      <w:r>
        <w:rPr>
          <w:rFonts w:ascii="Calibri" w:eastAsia="Calibri" w:hAnsi="Calibri" w:cs="Calibri"/>
          <w:sz w:val="18"/>
        </w:rPr>
        <w:t xml:space="preserve">5. </w:t>
      </w:r>
      <w:proofErr w:type="spellStart"/>
      <w:r w:rsidRPr="00DC6C29">
        <w:rPr>
          <w:rFonts w:ascii="Calibri" w:eastAsia="Calibri" w:hAnsi="Calibri" w:cs="Calibri"/>
          <w:sz w:val="18"/>
        </w:rPr>
        <w:t>Cirocchi</w:t>
      </w:r>
      <w:proofErr w:type="spellEnd"/>
      <w:r w:rsidRPr="00DC6C29">
        <w:rPr>
          <w:rFonts w:ascii="Calibri" w:eastAsia="Calibri" w:hAnsi="Calibri" w:cs="Calibri"/>
          <w:sz w:val="18"/>
        </w:rPr>
        <w:t xml:space="preserve"> R, Boselli C, Santoro A et al (2013) Current status </w:t>
      </w:r>
      <w:proofErr w:type="gramStart"/>
      <w:r w:rsidRPr="00DC6C29">
        <w:rPr>
          <w:rFonts w:ascii="Calibri" w:eastAsia="Calibri" w:hAnsi="Calibri" w:cs="Calibri"/>
          <w:sz w:val="18"/>
        </w:rPr>
        <w:t xml:space="preserve">of </w:t>
      </w:r>
      <w:r>
        <w:rPr>
          <w:rFonts w:ascii="Calibri" w:eastAsia="Calibri" w:hAnsi="Calibri" w:cs="Calibri"/>
          <w:sz w:val="18"/>
        </w:rPr>
        <w:t xml:space="preserve"> </w:t>
      </w:r>
      <w:r w:rsidRPr="00DC6C29">
        <w:rPr>
          <w:rFonts w:ascii="Calibri" w:eastAsia="Calibri" w:hAnsi="Calibri" w:cs="Calibri"/>
          <w:sz w:val="18"/>
        </w:rPr>
        <w:t>robotic</w:t>
      </w:r>
      <w:proofErr w:type="gramEnd"/>
      <w:r w:rsidRPr="00DC6C29">
        <w:rPr>
          <w:rFonts w:ascii="Calibri" w:eastAsia="Calibri" w:hAnsi="Calibri" w:cs="Calibri"/>
          <w:sz w:val="18"/>
        </w:rPr>
        <w:t xml:space="preserve"> bariatric surgery: a systematic review. BMC Surg 13:53</w:t>
      </w:r>
    </w:p>
    <w:p w14:paraId="3F6B1735" w14:textId="6C1F130F" w:rsidR="00DC6C29" w:rsidRPr="00DC6C29" w:rsidRDefault="00DC6C29" w:rsidP="00DC6C29">
      <w:pPr>
        <w:tabs>
          <w:tab w:val="left" w:pos="384"/>
        </w:tabs>
        <w:ind w:right="117"/>
        <w:rPr>
          <w:rFonts w:ascii="Calibri" w:eastAsia="Calibri" w:hAnsi="Calibri" w:cs="Calibri"/>
          <w:sz w:val="18"/>
        </w:rPr>
      </w:pPr>
      <w:r>
        <w:rPr>
          <w:rFonts w:ascii="Calibri" w:eastAsia="Calibri" w:hAnsi="Calibri" w:cs="Calibri"/>
          <w:sz w:val="18"/>
        </w:rPr>
        <w:t xml:space="preserve">6. </w:t>
      </w:r>
      <w:r w:rsidRPr="00DC6C29">
        <w:rPr>
          <w:rFonts w:ascii="Calibri" w:eastAsia="Calibri" w:hAnsi="Calibri" w:cs="Calibri"/>
          <w:sz w:val="18"/>
        </w:rPr>
        <w:t xml:space="preserve">Bindal V, Bhatia P, Dudeja U et al (2015) Review of contemporary </w:t>
      </w:r>
    </w:p>
    <w:p w14:paraId="0A661FE1" w14:textId="77777777" w:rsidR="00DC6C29" w:rsidRPr="00DC6C29" w:rsidRDefault="00DC6C29" w:rsidP="00DC6C29">
      <w:pPr>
        <w:tabs>
          <w:tab w:val="left" w:pos="384"/>
        </w:tabs>
        <w:ind w:right="117"/>
        <w:rPr>
          <w:rFonts w:ascii="Calibri" w:eastAsia="Calibri" w:hAnsi="Calibri" w:cs="Calibri"/>
          <w:sz w:val="18"/>
        </w:rPr>
      </w:pPr>
      <w:r w:rsidRPr="00DC6C29">
        <w:rPr>
          <w:rFonts w:ascii="Calibri" w:eastAsia="Calibri" w:hAnsi="Calibri" w:cs="Calibri"/>
          <w:sz w:val="18"/>
        </w:rPr>
        <w:t xml:space="preserve">role of robotics in bariatric surgery. J Min Access Surg </w:t>
      </w:r>
    </w:p>
    <w:p w14:paraId="15503C96" w14:textId="3E2C0008" w:rsidR="00AE3E37" w:rsidRPr="00DC6C29" w:rsidRDefault="00DC6C29" w:rsidP="00DC6C29">
      <w:pPr>
        <w:tabs>
          <w:tab w:val="left" w:pos="384"/>
        </w:tabs>
        <w:ind w:right="117"/>
        <w:rPr>
          <w:rFonts w:ascii="Calibri" w:eastAsia="Calibri" w:hAnsi="Calibri" w:cs="Calibri"/>
          <w:sz w:val="18"/>
        </w:rPr>
      </w:pPr>
      <w:r w:rsidRPr="00DC6C29">
        <w:rPr>
          <w:rFonts w:ascii="Calibri" w:eastAsia="Calibri" w:hAnsi="Calibri" w:cs="Calibri"/>
          <w:sz w:val="18"/>
        </w:rPr>
        <w:t>11(1):16–21</w:t>
      </w:r>
    </w:p>
    <w:p w14:paraId="42310069" w14:textId="77777777" w:rsidR="00AE3E37" w:rsidRDefault="008756E6">
      <w:pPr>
        <w:spacing w:line="200" w:lineRule="exact"/>
        <w:jc w:val="both"/>
        <w:rPr>
          <w:rFonts w:ascii="Calibri" w:hAnsi="Calibri"/>
        </w:rPr>
        <w:sectPr w:rsidR="00AE3E37">
          <w:type w:val="continuous"/>
          <w:pgSz w:w="11910" w:h="16840"/>
          <w:pgMar w:top="1740" w:right="600" w:bottom="840" w:left="620" w:header="720" w:footer="720" w:gutter="0"/>
          <w:cols w:num="2" w:space="720" w:equalWidth="0">
            <w:col w:w="5214" w:space="138"/>
            <w:col w:w="5338"/>
          </w:cols>
        </w:sectPr>
      </w:pPr>
      <w:r>
        <w:rPr>
          <w:rFonts w:ascii="Calibri" w:hAnsi="Calibri"/>
        </w:rPr>
        <w:t xml:space="preserve">   </w:t>
      </w:r>
    </w:p>
    <w:p w14:paraId="6CE9A5A4" w14:textId="77777777" w:rsidR="00AE3E37" w:rsidRPr="00D62425" w:rsidRDefault="00D62425">
      <w:pPr>
        <w:pStyle w:val="Textoindependiente"/>
        <w:rPr>
          <w:rFonts w:ascii="Calibri"/>
          <w:b/>
          <w:sz w:val="20"/>
        </w:rPr>
      </w:pPr>
      <w:r>
        <w:rPr>
          <w:rFonts w:ascii="Calibri"/>
          <w:sz w:val="20"/>
        </w:rPr>
        <w:t xml:space="preserve">                 </w:t>
      </w:r>
      <w:r w:rsidRPr="00D62425">
        <w:rPr>
          <w:rFonts w:ascii="Calibri"/>
          <w:b/>
          <w:sz w:val="20"/>
        </w:rPr>
        <w:t>Photograph</w:t>
      </w:r>
    </w:p>
    <w:p w14:paraId="5A847B30" w14:textId="77777777" w:rsidR="00AE3E37" w:rsidRDefault="00000000">
      <w:pPr>
        <w:pStyle w:val="Textoindependiente"/>
        <w:spacing w:line="40" w:lineRule="exact"/>
        <w:ind w:left="2202"/>
        <w:rPr>
          <w:rFonts w:ascii="Calibri"/>
          <w:sz w:val="4"/>
        </w:rPr>
      </w:pPr>
      <w:r>
        <w:rPr>
          <w:rFonts w:ascii="Calibri"/>
          <w:noProof/>
          <w:sz w:val="4"/>
          <w:lang w:val="en-IN" w:eastAsia="en-IN"/>
        </w:rPr>
      </w:r>
      <w:r>
        <w:rPr>
          <w:rFonts w:ascii="Calibri"/>
          <w:noProof/>
          <w:sz w:val="4"/>
          <w:lang w:val="en-IN" w:eastAsia="en-IN"/>
        </w:rPr>
        <w:pict w14:anchorId="1D814D97">
          <v:group id="Group 4" o:spid="_x0000_s2050" style="width:313.05pt;height:2pt;mso-position-horizontal-relative:char;mso-position-vertical-relative:line" coordsize="6261,40">
            <v:line id="Line 5" o:spid="_x0000_s2051" style="position:absolute;visibility:visible" from="20,20" to="624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HFr8IAAADbAAAADwAAAGRycy9kb3ducmV2LnhtbERPTU8CMRC9k/gfmjHhBi0GiVkoBDVG&#10;jSdQDtwm22G7oZ2ubV3Wf29NTLzNy/uc1WbwTvQUUxtYw2yqQBDXwbTcaPh4f5rcgUgZ2aALTBq+&#10;KcFmfTVaYWXChXfU73MjSginCjXYnLtKylRb8pimoSMu3ClEj7nA2EgT8VLCvZM3Si2kx5ZLg8WO&#10;HizV5/2X16B2nwurHt3rub/P/fHZvc0PbdR6fD1slyAyDflf/Od+MWX+Lfz+Ug6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HFr8IAAADbAAAADwAAAAAAAAAAAAAA&#10;AAChAgAAZHJzL2Rvd25yZXYueG1sUEsFBgAAAAAEAAQA+QAAAJADAAAAAA==&#10;" strokecolor="#004080" strokeweight="2pt"/>
            <w10:anchorlock/>
          </v:group>
        </w:pict>
      </w:r>
    </w:p>
    <w:p w14:paraId="2776CEF5" w14:textId="20632BBE" w:rsidR="00AE3E37" w:rsidRDefault="008756E6" w:rsidP="00404E5B">
      <w:pPr>
        <w:spacing w:before="92"/>
        <w:ind w:right="4234"/>
        <w:rPr>
          <w:rFonts w:ascii="Arial"/>
        </w:rPr>
      </w:pPr>
      <w:r>
        <w:rPr>
          <w:noProof/>
        </w:rPr>
        <w:lastRenderedPageBreak/>
        <w:t xml:space="preserve">              </w:t>
      </w:r>
      <w:r w:rsidR="00853611" w:rsidRPr="00853611">
        <w:rPr>
          <w:noProof/>
        </w:rPr>
        <w:drawing>
          <wp:inline distT="0" distB="0" distL="0" distR="0" wp14:anchorId="21153B75" wp14:editId="600C43E0">
            <wp:extent cx="906780" cy="912412"/>
            <wp:effectExtent l="0" t="0" r="0" b="0"/>
            <wp:docPr id="423021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21292" name=""/>
                    <pic:cNvPicPr/>
                  </pic:nvPicPr>
                  <pic:blipFill>
                    <a:blip r:embed="rId10"/>
                    <a:stretch>
                      <a:fillRect/>
                    </a:stretch>
                  </pic:blipFill>
                  <pic:spPr>
                    <a:xfrm>
                      <a:off x="0" y="0"/>
                      <a:ext cx="920262" cy="925978"/>
                    </a:xfrm>
                    <a:prstGeom prst="rect">
                      <a:avLst/>
                    </a:prstGeom>
                  </pic:spPr>
                </pic:pic>
              </a:graphicData>
            </a:graphic>
          </wp:inline>
        </w:drawing>
      </w:r>
      <w:r w:rsidR="00A9710C">
        <w:rPr>
          <w:rFonts w:ascii="Arial"/>
          <w:color w:val="BF5A14"/>
        </w:rPr>
        <w:t>Biography</w:t>
      </w:r>
      <w:r w:rsidR="00404E5B">
        <w:rPr>
          <w:rFonts w:ascii="Arial"/>
          <w:color w:val="BF5A14"/>
        </w:rPr>
        <w:t xml:space="preserve"> (</w:t>
      </w:r>
      <w:proofErr w:type="gramStart"/>
      <w:r w:rsidR="00404E5B">
        <w:rPr>
          <w:rFonts w:ascii="Arial"/>
          <w:color w:val="BF5A14"/>
        </w:rPr>
        <w:t>150 word</w:t>
      </w:r>
      <w:proofErr w:type="gramEnd"/>
      <w:r w:rsidR="00404E5B">
        <w:rPr>
          <w:rFonts w:ascii="Arial"/>
          <w:color w:val="BF5A14"/>
        </w:rPr>
        <w:t xml:space="preserve"> limit)</w:t>
      </w:r>
    </w:p>
    <w:p w14:paraId="2D0F6159" w14:textId="61ADD6CD" w:rsidR="00B162C3" w:rsidRDefault="00B162C3" w:rsidP="00B162C3">
      <w:pPr>
        <w:spacing w:before="41" w:line="154" w:lineRule="exact"/>
        <w:ind w:left="213" w:right="231"/>
        <w:jc w:val="both"/>
      </w:pPr>
      <w:r>
        <w:rPr>
          <w:rFonts w:ascii="Arial"/>
          <w:sz w:val="14"/>
        </w:rPr>
        <w:t>Dr</w:t>
      </w:r>
      <w:r w:rsidRPr="00B162C3">
        <w:rPr>
          <w:rFonts w:ascii="Arial"/>
          <w:sz w:val="14"/>
        </w:rPr>
        <w:t xml:space="preserve">. Omar Felipe </w:t>
      </w:r>
      <w:proofErr w:type="spellStart"/>
      <w:r w:rsidRPr="00B162C3">
        <w:rPr>
          <w:rFonts w:ascii="Arial"/>
          <w:sz w:val="14"/>
        </w:rPr>
        <w:t>Gayt</w:t>
      </w:r>
      <w:r w:rsidRPr="00B162C3">
        <w:rPr>
          <w:rFonts w:ascii="Arial"/>
          <w:sz w:val="14"/>
        </w:rPr>
        <w:t>á</w:t>
      </w:r>
      <w:r w:rsidRPr="00B162C3">
        <w:rPr>
          <w:rFonts w:ascii="Arial"/>
          <w:sz w:val="14"/>
        </w:rPr>
        <w:t>n</w:t>
      </w:r>
      <w:proofErr w:type="spellEnd"/>
      <w:r w:rsidRPr="00B162C3">
        <w:rPr>
          <w:rFonts w:ascii="Arial"/>
          <w:sz w:val="14"/>
        </w:rPr>
        <w:t xml:space="preserve"> Fuentes is a distinguished specialist in bariatric and general surgery, graduating from UNAM Faculty of Medicine. He completed his General Surgery residency at Hospital Central Norte de PEMEX and a High Specialty Course in Bariatric Surgery at the National Medical Center 20 de </w:t>
      </w:r>
      <w:proofErr w:type="spellStart"/>
      <w:r w:rsidRPr="00B162C3">
        <w:rPr>
          <w:rFonts w:ascii="Arial"/>
          <w:sz w:val="14"/>
        </w:rPr>
        <w:t>Noviembre</w:t>
      </w:r>
      <w:proofErr w:type="spellEnd"/>
      <w:r w:rsidRPr="00B162C3">
        <w:rPr>
          <w:rFonts w:ascii="Arial"/>
          <w:sz w:val="14"/>
        </w:rPr>
        <w:t xml:space="preserve"> ISSSTE. Certified in Robotic Surgery since 2015, he has performed over 250 robotic procedures, focusing on super obesity, bariatric revision/conversion surgeries, and various techniques like gastric sleeve, gastric bypass, and </w:t>
      </w:r>
      <w:proofErr w:type="spellStart"/>
      <w:r w:rsidRPr="00B162C3">
        <w:rPr>
          <w:rFonts w:ascii="Arial"/>
          <w:sz w:val="14"/>
        </w:rPr>
        <w:t>minigastric</w:t>
      </w:r>
      <w:proofErr w:type="spellEnd"/>
      <w:r w:rsidRPr="00B162C3">
        <w:rPr>
          <w:rFonts w:ascii="Arial"/>
          <w:sz w:val="14"/>
        </w:rPr>
        <w:t xml:space="preserve"> bypass. Dr. </w:t>
      </w:r>
      <w:proofErr w:type="spellStart"/>
      <w:r w:rsidRPr="00B162C3">
        <w:rPr>
          <w:rFonts w:ascii="Arial"/>
          <w:sz w:val="14"/>
        </w:rPr>
        <w:t>Gayt</w:t>
      </w:r>
      <w:r w:rsidRPr="00B162C3">
        <w:rPr>
          <w:rFonts w:ascii="Arial"/>
          <w:sz w:val="14"/>
        </w:rPr>
        <w:t>á</w:t>
      </w:r>
      <w:r w:rsidRPr="00B162C3">
        <w:rPr>
          <w:rFonts w:ascii="Arial"/>
          <w:sz w:val="14"/>
        </w:rPr>
        <w:t>n</w:t>
      </w:r>
      <w:proofErr w:type="spellEnd"/>
      <w:r w:rsidRPr="00B162C3">
        <w:rPr>
          <w:rFonts w:ascii="Arial"/>
          <w:sz w:val="14"/>
        </w:rPr>
        <w:t xml:space="preserve"> Fuentes is a pioneer in bariatric surgery research in Mexico, recognized by UNAM, </w:t>
      </w:r>
      <w:proofErr w:type="gramStart"/>
      <w:r w:rsidRPr="00B162C3">
        <w:rPr>
          <w:rFonts w:ascii="Arial"/>
          <w:sz w:val="14"/>
        </w:rPr>
        <w:t>and also</w:t>
      </w:r>
      <w:proofErr w:type="gramEnd"/>
      <w:r w:rsidRPr="00B162C3">
        <w:rPr>
          <w:rFonts w:ascii="Arial"/>
          <w:sz w:val="14"/>
        </w:rPr>
        <w:t xml:space="preserve"> practices general surgery including hernia repairs, gastrointestinal procedures, and treatments for reflux, appendicitis, and gallbladder disease. His expertise spans a wide spectrum of surgical interventions aimed at improving patient health and quality of life.</w:t>
      </w:r>
    </w:p>
    <w:p w14:paraId="3B766372" w14:textId="49EF9115" w:rsidR="00AE3E37" w:rsidRDefault="00853611">
      <w:pPr>
        <w:spacing w:before="62"/>
        <w:ind w:left="4217" w:right="4235"/>
        <w:jc w:val="center"/>
        <w:rPr>
          <w:rFonts w:ascii="Arial"/>
          <w:sz w:val="14"/>
        </w:rPr>
      </w:pPr>
      <w:r>
        <w:t>ganf29@hotmail.com</w:t>
      </w:r>
    </w:p>
    <w:p w14:paraId="1CFD73FA" w14:textId="42570F31" w:rsidR="00853611" w:rsidRPr="00853611" w:rsidRDefault="00000000" w:rsidP="00853611">
      <w:pPr>
        <w:pStyle w:val="Textoindependiente"/>
        <w:spacing w:before="2"/>
        <w:rPr>
          <w:rFonts w:ascii="Arial"/>
          <w:sz w:val="19"/>
        </w:rPr>
      </w:pPr>
      <w:r>
        <w:rPr>
          <w:noProof/>
          <w:lang w:val="en-IN" w:eastAsia="en-IN"/>
        </w:rPr>
        <w:pict w14:anchorId="21AF3FC6">
          <v:line id="Line 3" o:spid="_x0000_s2052" style="position:absolute;z-index:1072;visibility:visible;mso-wrap-distance-left:0;mso-wrap-distance-right:0;mso-position-horizontal-relative:page" from="162.1pt,13.25pt" to="433.1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" strokecolor="#004080" strokeweight=".5pt">
            <w10:wrap type="topAndBottom" anchorx="page"/>
          </v:line>
        </w:pict>
      </w:r>
    </w:p>
    <w:p w14:paraId="4894AEEA" w14:textId="77777777" w:rsidR="00AE3E37" w:rsidRDefault="00AE3E37">
      <w:pPr>
        <w:pStyle w:val="Textoindependiente"/>
        <w:rPr>
          <w:rFonts w:ascii="Arial"/>
          <w:sz w:val="20"/>
        </w:rPr>
      </w:pPr>
    </w:p>
    <w:p w14:paraId="0B0713D0" w14:textId="77777777" w:rsidR="00AE3E37" w:rsidRDefault="00AE3E37">
      <w:pPr>
        <w:pStyle w:val="Textoindependiente"/>
        <w:spacing w:before="7"/>
        <w:rPr>
          <w:rFonts w:ascii="Arial"/>
          <w:sz w:val="29"/>
        </w:rPr>
      </w:pPr>
    </w:p>
    <w:p w14:paraId="298FCD02" w14:textId="77777777" w:rsidR="00AE3E37" w:rsidRPr="00B21A57" w:rsidRDefault="00A9710C">
      <w:pPr>
        <w:spacing w:before="39"/>
        <w:ind w:left="100"/>
        <w:rPr>
          <w:rFonts w:ascii="Minion Pro"/>
          <w:b/>
          <w:sz w:val="20"/>
        </w:rPr>
      </w:pPr>
      <w:r w:rsidRPr="00B21A57">
        <w:rPr>
          <w:rFonts w:ascii="Minion Pro"/>
          <w:b/>
          <w:sz w:val="20"/>
        </w:rPr>
        <w:t>Notes/Comments:</w:t>
      </w:r>
    </w:p>
    <w:p w14:paraId="0CB89348" w14:textId="77777777" w:rsidR="00AE3E37" w:rsidRDefault="00AE3E37">
      <w:pPr>
        <w:rPr>
          <w:rFonts w:ascii="Minion Pro"/>
          <w:sz w:val="24"/>
        </w:rPr>
        <w:sectPr w:rsidR="00AE3E37">
          <w:type w:val="continuous"/>
          <w:pgSz w:w="11910" w:h="16840"/>
          <w:pgMar w:top="1740" w:right="600" w:bottom="840" w:left="620" w:header="720" w:footer="720" w:gutter="0"/>
          <w:cols w:space="720"/>
        </w:sectPr>
      </w:pPr>
    </w:p>
    <w:p w14:paraId="1FF6E48F" w14:textId="77777777" w:rsidR="00AE3E37" w:rsidRDefault="00AE3E37">
      <w:pPr>
        <w:pStyle w:val="Textoindependiente"/>
        <w:spacing w:before="3"/>
        <w:rPr>
          <w:rFonts w:ascii="Minion Pro"/>
          <w:sz w:val="26"/>
        </w:rPr>
      </w:pPr>
    </w:p>
    <w:p w14:paraId="023FC71D" w14:textId="77777777" w:rsidR="00B162C3" w:rsidRDefault="00B162C3">
      <w:pPr>
        <w:pStyle w:val="Textoindependiente"/>
        <w:spacing w:before="3"/>
        <w:rPr>
          <w:rFonts w:ascii="Minion Pro"/>
          <w:sz w:val="26"/>
        </w:rPr>
      </w:pPr>
      <w:r>
        <w:rPr>
          <w:rFonts w:ascii="Minion Pro"/>
          <w:sz w:val="26"/>
        </w:rPr>
        <w:t>DOI and Reference of the article:</w:t>
      </w:r>
    </w:p>
    <w:p w14:paraId="480E01E8" w14:textId="77777777" w:rsidR="00B162C3" w:rsidRDefault="00B162C3">
      <w:pPr>
        <w:pStyle w:val="Textoindependiente"/>
        <w:spacing w:before="3"/>
        <w:rPr>
          <w:rFonts w:ascii="Minion Pro"/>
          <w:sz w:val="26"/>
        </w:rPr>
      </w:pPr>
    </w:p>
    <w:p w14:paraId="2749F9C0" w14:textId="6F65FDA3" w:rsidR="00B162C3" w:rsidRDefault="00B162C3" w:rsidP="00B162C3">
      <w:pPr>
        <w:pStyle w:val="Textoindependiente"/>
        <w:numPr>
          <w:ilvl w:val="0"/>
          <w:numId w:val="4"/>
        </w:numPr>
        <w:spacing w:before="3"/>
        <w:rPr>
          <w:rFonts w:ascii="Minion Pro"/>
          <w:sz w:val="26"/>
        </w:rPr>
      </w:pPr>
      <w:proofErr w:type="spellStart"/>
      <w:r w:rsidRPr="00B162C3">
        <w:rPr>
          <w:rFonts w:ascii="Minion Pro"/>
          <w:sz w:val="26"/>
        </w:rPr>
        <w:t>Gayt</w:t>
      </w:r>
      <w:r w:rsidRPr="00B162C3">
        <w:rPr>
          <w:rFonts w:ascii="Minion Pro"/>
          <w:sz w:val="26"/>
        </w:rPr>
        <w:t>á</w:t>
      </w:r>
      <w:r w:rsidRPr="00B162C3">
        <w:rPr>
          <w:rFonts w:ascii="Minion Pro"/>
          <w:sz w:val="26"/>
        </w:rPr>
        <w:t>n</w:t>
      </w:r>
      <w:proofErr w:type="spellEnd"/>
      <w:r w:rsidRPr="00B162C3">
        <w:rPr>
          <w:rFonts w:ascii="Minion Pro"/>
          <w:sz w:val="26"/>
        </w:rPr>
        <w:t xml:space="preserve"> Fuentes OF, Barajas Galicia E, Ch</w:t>
      </w:r>
      <w:r w:rsidRPr="00B162C3">
        <w:rPr>
          <w:rFonts w:ascii="Minion Pro"/>
          <w:sz w:val="26"/>
        </w:rPr>
        <w:t>á</w:t>
      </w:r>
      <w:r w:rsidRPr="00B162C3">
        <w:rPr>
          <w:rFonts w:ascii="Minion Pro"/>
          <w:sz w:val="26"/>
        </w:rPr>
        <w:t>vez Garc</w:t>
      </w:r>
      <w:r w:rsidRPr="00B162C3">
        <w:rPr>
          <w:rFonts w:ascii="Minion Pro"/>
          <w:sz w:val="26"/>
        </w:rPr>
        <w:t>í</w:t>
      </w:r>
      <w:r w:rsidRPr="00B162C3">
        <w:rPr>
          <w:rFonts w:ascii="Minion Pro"/>
          <w:sz w:val="26"/>
        </w:rPr>
        <w:t>a G, Galv</w:t>
      </w:r>
      <w:r w:rsidRPr="00B162C3">
        <w:rPr>
          <w:rFonts w:ascii="Minion Pro"/>
          <w:sz w:val="26"/>
        </w:rPr>
        <w:t>á</w:t>
      </w:r>
      <w:r w:rsidRPr="00B162C3">
        <w:rPr>
          <w:rFonts w:ascii="Minion Pro"/>
          <w:sz w:val="26"/>
        </w:rPr>
        <w:t xml:space="preserve">n Remigio I, Oviedo RJ, </w:t>
      </w:r>
      <w:proofErr w:type="spellStart"/>
      <w:r w:rsidRPr="00B162C3">
        <w:rPr>
          <w:rFonts w:ascii="Minion Pro"/>
          <w:sz w:val="26"/>
        </w:rPr>
        <w:t>Gayt</w:t>
      </w:r>
      <w:r w:rsidRPr="00B162C3">
        <w:rPr>
          <w:rFonts w:ascii="Minion Pro"/>
          <w:sz w:val="26"/>
        </w:rPr>
        <w:t>á</w:t>
      </w:r>
      <w:r w:rsidRPr="00B162C3">
        <w:rPr>
          <w:rFonts w:ascii="Minion Pro"/>
          <w:sz w:val="26"/>
        </w:rPr>
        <w:t>n</w:t>
      </w:r>
      <w:proofErr w:type="spellEnd"/>
      <w:r w:rsidRPr="00B162C3">
        <w:rPr>
          <w:rFonts w:ascii="Minion Pro"/>
          <w:sz w:val="26"/>
        </w:rPr>
        <w:t xml:space="preserve"> Fuentes IA, Ayala Ventura GA, Barba Mendoza JA. Revisional bariatric surgery using robotic-assisted surgery in a national medical center in Mexico. J Robot Surg. 2024 Jun 8;18(1):247. </w:t>
      </w:r>
      <w:proofErr w:type="spellStart"/>
      <w:r w:rsidRPr="00B162C3">
        <w:rPr>
          <w:rFonts w:ascii="Minion Pro"/>
          <w:sz w:val="26"/>
        </w:rPr>
        <w:t>doi</w:t>
      </w:r>
      <w:proofErr w:type="spellEnd"/>
      <w:r w:rsidRPr="00B162C3">
        <w:rPr>
          <w:rFonts w:ascii="Minion Pro"/>
          <w:sz w:val="26"/>
        </w:rPr>
        <w:t>: 10.1007/s11701-024-01980-0. PMID: 38850381.</w:t>
      </w:r>
    </w:p>
    <w:p w14:paraId="0C7DD016" w14:textId="77777777" w:rsidR="00B162C3" w:rsidRDefault="00B162C3" w:rsidP="00B162C3">
      <w:pPr>
        <w:pStyle w:val="Textoindependiente"/>
        <w:spacing w:before="3"/>
        <w:ind w:left="360"/>
        <w:rPr>
          <w:rFonts w:ascii="Minion Pro"/>
          <w:sz w:val="26"/>
        </w:rPr>
      </w:pPr>
    </w:p>
    <w:sectPr w:rsidR="00B162C3" w:rsidSect="00CD6F55">
      <w:type w:val="continuous"/>
      <w:pgSz w:w="11910" w:h="16840"/>
      <w:pgMar w:top="1740" w:right="580" w:bottom="840" w:left="620" w:header="720" w:footer="720" w:gutter="0"/>
      <w:cols w:num="2" w:space="720" w:equalWidth="0">
        <w:col w:w="5214" w:space="138"/>
        <w:col w:w="535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BD3C7" w14:textId="77777777" w:rsidR="004E433B" w:rsidRDefault="004E433B">
      <w:r>
        <w:separator/>
      </w:r>
    </w:p>
  </w:endnote>
  <w:endnote w:type="continuationSeparator" w:id="0">
    <w:p w14:paraId="63E14B4F" w14:textId="77777777" w:rsidR="004E433B" w:rsidRDefault="004E4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3" w:usb1="00000001" w:usb2="00000000" w:usb3="00000000" w:csb0="0000019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00000001" w:usb1="00000001" w:usb2="00000000" w:usb3="00000000" w:csb0="000001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0ECC2" w14:textId="77777777" w:rsidR="00AE3E37" w:rsidRDefault="00000000">
    <w:pPr>
      <w:pStyle w:val="Textoindependiente"/>
      <w:spacing w:line="14" w:lineRule="auto"/>
      <w:rPr>
        <w:sz w:val="20"/>
      </w:rPr>
    </w:pPr>
    <w:r>
      <w:rPr>
        <w:noProof/>
        <w:lang w:val="en-IN" w:eastAsia="en-IN"/>
      </w:rPr>
      <w:pict w14:anchorId="6A48E8E6">
        <v:shapetype id="_x0000_t202" coordsize="21600,21600" o:spt="202" path="m,l,21600r21600,l21600,xe">
          <v:stroke joinstyle="miter"/>
          <v:path gradientshapeok="t" o:connecttype="rect"/>
        </v:shapetype>
        <v:shape id="Text Box 3" o:spid="_x0000_s1027" type="#_x0000_t202" style="position:absolute;margin-left:35pt;margin-top:798.8pt;width:168.2pt;height:19.6pt;z-index:-45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" filled="f" stroked="f">
          <v:textbox inset="0,0,0,0">
            <w:txbxContent>
              <w:p w14:paraId="5F49F9C0" w14:textId="77777777" w:rsidR="00AE3E37" w:rsidRPr="005B3A56" w:rsidRDefault="00A9710C">
                <w:pPr>
                  <w:spacing w:line="184" w:lineRule="exact"/>
                  <w:ind w:left="20" w:right="-12"/>
                  <w:rPr>
                    <w:rFonts w:ascii="Arial"/>
                    <w:color w:val="FFFFFF" w:themeColor="background1"/>
                    <w:sz w:val="16"/>
                  </w:rPr>
                </w:pPr>
                <w:r w:rsidRPr="005B3A56">
                  <w:rPr>
                    <w:rFonts w:ascii="Arial"/>
                    <w:color w:val="FFFFFF" w:themeColor="background1"/>
                    <w:sz w:val="16"/>
                  </w:rPr>
                  <w:t>J Pain Relief</w:t>
                </w:r>
              </w:p>
              <w:p w14:paraId="33FF1D6E" w14:textId="77777777" w:rsidR="00AE3E37" w:rsidRPr="005B3A56" w:rsidRDefault="00A9710C">
                <w:pPr>
                  <w:spacing w:before="8"/>
                  <w:ind w:left="20" w:right="-12"/>
                  <w:rPr>
                    <w:rFonts w:ascii="Arial"/>
                    <w:color w:val="FFFFFF" w:themeColor="background1"/>
                    <w:sz w:val="16"/>
                  </w:rPr>
                </w:pPr>
                <w:r w:rsidRPr="005B3A56">
                  <w:rPr>
                    <w:rFonts w:ascii="Arial"/>
                    <w:color w:val="FFFFFF" w:themeColor="background1"/>
                    <w:sz w:val="16"/>
                  </w:rPr>
                  <w:t xml:space="preserve">ISSN: 2167-0846 JPAR an open access </w:t>
                </w:r>
                <w:proofErr w:type="spellStart"/>
                <w:r w:rsidRPr="005B3A56">
                  <w:rPr>
                    <w:rFonts w:ascii="Arial"/>
                    <w:color w:val="FFFFFF" w:themeColor="background1"/>
                    <w:sz w:val="16"/>
                  </w:rPr>
                  <w:t>journa</w:t>
                </w:r>
                <w:proofErr w:type="spellEnd"/>
              </w:p>
            </w:txbxContent>
          </v:textbox>
          <w10:wrap anchorx="page" anchory="page"/>
        </v:shape>
      </w:pict>
    </w:r>
    <w:r>
      <w:rPr>
        <w:noProof/>
        <w:lang w:val="en-IN" w:eastAsia="en-IN"/>
      </w:rPr>
      <w:pict w14:anchorId="0A1BB845">
        <v:shape id="Text Box 2" o:spid="_x0000_s1026" type="#_x0000_t202" style="position:absolute;margin-left:252.1pt;margin-top:799.05pt;width:91.9pt;height:24.95pt;z-index:-45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EzDrwIAALA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" filled="f" stroked="f">
          <v:textbox inset="0,0,0,0">
            <w:txbxContent>
              <w:p w14:paraId="1F6D0188" w14:textId="77777777" w:rsidR="00AE3E37" w:rsidRPr="005B3A56" w:rsidRDefault="00A9710C">
                <w:pPr>
                  <w:spacing w:line="269" w:lineRule="exact"/>
                  <w:jc w:val="center"/>
                  <w:rPr>
                    <w:rFonts w:ascii="Impact"/>
                    <w:color w:val="FFFFFF" w:themeColor="background1"/>
                    <w:sz w:val="24"/>
                  </w:rPr>
                </w:pPr>
                <w:r w:rsidRPr="005B3A56">
                  <w:rPr>
                    <w:rFonts w:ascii="Impact"/>
                    <w:color w:val="FFFFFF" w:themeColor="background1"/>
                    <w:sz w:val="24"/>
                  </w:rPr>
                  <w:t>Fibromyalgia 2016</w:t>
                </w:r>
              </w:p>
              <w:p w14:paraId="33E0927A" w14:textId="77777777" w:rsidR="00AE3E37" w:rsidRPr="005B3A56" w:rsidRDefault="00A9710C">
                <w:pPr>
                  <w:spacing w:before="29"/>
                  <w:jc w:val="center"/>
                  <w:rPr>
                    <w:rFonts w:ascii="Arial"/>
                    <w:color w:val="FFFFFF" w:themeColor="background1"/>
                    <w:sz w:val="16"/>
                  </w:rPr>
                </w:pPr>
                <w:r w:rsidRPr="005B3A56">
                  <w:rPr>
                    <w:rFonts w:ascii="Arial"/>
                    <w:color w:val="FFFFFF" w:themeColor="background1"/>
                    <w:sz w:val="16"/>
                  </w:rPr>
                  <w:t>June 15-16, 2016</w:t>
                </w:r>
              </w:p>
            </w:txbxContent>
          </v:textbox>
          <w10:wrap anchorx="page" anchory="page"/>
        </v:shape>
      </w:pict>
    </w:r>
    <w:r>
      <w:rPr>
        <w:noProof/>
        <w:lang w:val="en-IN" w:eastAsia="en-IN"/>
      </w:rPr>
      <w:pict w14:anchorId="6478D414">
        <v:shape id="Text Box 1" o:spid="_x0000_s1025" type="#_x0000_t202" style="position:absolute;margin-left:468.9pt;margin-top:798.8pt;width:91.4pt;height:26.05pt;z-index:-45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" filled="f" stroked="f">
          <v:textbox inset="0,0,0,0">
            <w:txbxContent>
              <w:p w14:paraId="0865BFC3" w14:textId="77777777" w:rsidR="00AE3E37" w:rsidRPr="005B3A56" w:rsidRDefault="00A9710C">
                <w:pPr>
                  <w:spacing w:line="184" w:lineRule="exact"/>
                  <w:ind w:right="18"/>
                  <w:jc w:val="right"/>
                  <w:rPr>
                    <w:rFonts w:ascii="Arial"/>
                    <w:color w:val="FFFFFF" w:themeColor="background1"/>
                    <w:sz w:val="16"/>
                  </w:rPr>
                </w:pPr>
                <w:r w:rsidRPr="005B3A56">
                  <w:rPr>
                    <w:rFonts w:ascii="Arial"/>
                    <w:color w:val="FFFFFF" w:themeColor="background1"/>
                    <w:sz w:val="16"/>
                  </w:rPr>
                  <w:t>Volume 5, Issue 3(Suppl)</w:t>
                </w:r>
              </w:p>
              <w:p w14:paraId="427A4D38" w14:textId="77777777" w:rsidR="00AE3E37" w:rsidRPr="005B3A56" w:rsidRDefault="00A9710C">
                <w:pPr>
                  <w:spacing w:before="116"/>
                  <w:ind w:right="18"/>
                  <w:jc w:val="right"/>
                  <w:rPr>
                    <w:rFonts w:ascii="Minion Pro"/>
                    <w:color w:val="FFFFFF" w:themeColor="background1"/>
                    <w:sz w:val="16"/>
                  </w:rPr>
                </w:pPr>
                <w:r w:rsidRPr="005B3A56">
                  <w:rPr>
                    <w:rFonts w:ascii="Minion Pro"/>
                    <w:color w:val="FFFFFF" w:themeColor="background1"/>
                    <w:sz w:val="16"/>
                  </w:rPr>
                  <w:t>Page 40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EBB07" w14:textId="77777777" w:rsidR="004E433B" w:rsidRDefault="004E433B">
      <w:r>
        <w:separator/>
      </w:r>
    </w:p>
  </w:footnote>
  <w:footnote w:type="continuationSeparator" w:id="0">
    <w:p w14:paraId="016E9263" w14:textId="77777777" w:rsidR="004E433B" w:rsidRDefault="004E4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321DA" w14:textId="77777777" w:rsidR="00AE3E37" w:rsidRDefault="00000000">
    <w:pPr>
      <w:pStyle w:val="Textoindependiente"/>
      <w:spacing w:line="14" w:lineRule="auto"/>
      <w:rPr>
        <w:sz w:val="20"/>
      </w:rPr>
    </w:pPr>
    <w:r>
      <w:rPr>
        <w:noProof/>
        <w:lang w:val="en-IN" w:eastAsia="en-IN"/>
      </w:rPr>
      <w:pict w14:anchorId="4BA3691F">
        <v:shapetype id="_x0000_t202" coordsize="21600,21600" o:spt="202" path="m,l,21600r21600,l21600,xe">
          <v:stroke joinstyle="miter"/>
          <v:path gradientshapeok="t" o:connecttype="rect"/>
        </v:shapetype>
        <v:shape id="Text Box 5" o:spid="_x0000_s1029" type="#_x0000_t202" style="position:absolute;margin-left:416pt;margin-top:26.05pt;width:144.3pt;height:17.4pt;z-index:-46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" filled="f" stroked="f">
          <v:textbox inset="0,0,0,0">
            <w:txbxContent>
              <w:p w14:paraId="0A6CF922" w14:textId="77777777" w:rsidR="00AE3E37" w:rsidRPr="005B3A56" w:rsidRDefault="00A9710C">
                <w:pPr>
                  <w:spacing w:before="2" w:line="249" w:lineRule="auto"/>
                  <w:ind w:left="156" w:right="18" w:hanging="137"/>
                  <w:rPr>
                    <w:rFonts w:ascii="Arial"/>
                    <w:color w:val="FFFFFF" w:themeColor="background1"/>
                    <w:sz w:val="14"/>
                  </w:rPr>
                </w:pPr>
                <w:r w:rsidRPr="005B3A56">
                  <w:rPr>
                    <w:rFonts w:ascii="Arial"/>
                    <w:color w:val="FFFFFF" w:themeColor="background1"/>
                    <w:sz w:val="14"/>
                  </w:rPr>
                  <w:t xml:space="preserve">T Furuta et al., J Pai n Relief 2016, 5:3(Suppl) </w:t>
                </w:r>
                <w:hyperlink r:id="rId1">
                  <w:r w:rsidRPr="005B3A56">
                    <w:rPr>
                      <w:rFonts w:ascii="Arial"/>
                      <w:color w:val="FFFFFF" w:themeColor="background1"/>
                      <w:sz w:val="14"/>
                    </w:rPr>
                    <w:t>http://dx.doi.org/10.4172/2167-0846.C1.006</w:t>
                  </w:r>
                </w:hyperlink>
              </w:p>
            </w:txbxContent>
          </v:textbox>
          <w10:wrap anchorx="page" anchory="page"/>
        </v:shape>
      </w:pict>
    </w:r>
    <w:r>
      <w:rPr>
        <w:noProof/>
        <w:lang w:val="en-IN" w:eastAsia="en-IN"/>
      </w:rPr>
      <w:pict w14:anchorId="5704B2B7">
        <v:shape id="Text Box 4" o:spid="_x0000_s1028" type="#_x0000_t202" style="position:absolute;margin-left:35pt;margin-top:48.3pt;width:515.95pt;height:40.1pt;z-index:-45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" filled="f" stroked="f">
          <v:textbox inset="0,0,0,0">
            <w:txbxContent>
              <w:p w14:paraId="7D8EC92D" w14:textId="77777777" w:rsidR="00AE3E37" w:rsidRPr="005B3A56" w:rsidRDefault="00A9710C">
                <w:pPr>
                  <w:pStyle w:val="Textoindependiente"/>
                  <w:spacing w:line="187" w:lineRule="exact"/>
                  <w:ind w:left="20" w:right="-10"/>
                  <w:rPr>
                    <w:rFonts w:ascii="Myriad Pro"/>
                    <w:color w:val="FFFFFF" w:themeColor="background1"/>
                  </w:rPr>
                </w:pPr>
                <w:r w:rsidRPr="005B3A56">
                  <w:rPr>
                    <w:rFonts w:ascii="Myriad Pro"/>
                    <w:color w:val="FFFFFF" w:themeColor="background1"/>
                  </w:rPr>
                  <w:t>International Conference on</w:t>
                </w:r>
              </w:p>
              <w:p w14:paraId="69C8D0F6" w14:textId="77777777" w:rsidR="00AE3E37" w:rsidRPr="005B3A56" w:rsidRDefault="00A9710C">
                <w:pPr>
                  <w:spacing w:line="614" w:lineRule="exact"/>
                  <w:ind w:left="20" w:right="-10"/>
                  <w:rPr>
                    <w:rFonts w:ascii="Minion Pro"/>
                    <w:color w:val="FFFFFF" w:themeColor="background1"/>
                    <w:sz w:val="24"/>
                  </w:rPr>
                </w:pPr>
                <w:r w:rsidRPr="005B3A56">
                  <w:rPr>
                    <w:rFonts w:ascii="Impact"/>
                    <w:color w:val="FFFFFF" w:themeColor="background1"/>
                    <w:sz w:val="52"/>
                  </w:rPr>
                  <w:t xml:space="preserve">Fibromyalgia and Chronic Pain </w:t>
                </w:r>
                <w:r w:rsidRPr="005B3A56">
                  <w:rPr>
                    <w:rFonts w:ascii="Minion Pro"/>
                    <w:color w:val="FFFFFF" w:themeColor="background1"/>
                    <w:sz w:val="24"/>
                  </w:rPr>
                  <w:t>(June 15-16, 2016   Philadelphia, USA)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80552"/>
    <w:multiLevelType w:val="hybridMultilevel"/>
    <w:tmpl w:val="7EDE6B1A"/>
    <w:lvl w:ilvl="0" w:tplc="3CF4AF62">
      <w:start w:val="1"/>
      <w:numFmt w:val="decimal"/>
      <w:lvlText w:val="%1."/>
      <w:lvlJc w:val="left"/>
      <w:pPr>
        <w:ind w:left="383" w:hanging="284"/>
      </w:pPr>
      <w:rPr>
        <w:rFonts w:ascii="Calibri" w:eastAsia="Calibri" w:hAnsi="Calibri" w:cs="Calibri" w:hint="default"/>
        <w:spacing w:val="-16"/>
        <w:w w:val="100"/>
        <w:sz w:val="18"/>
        <w:szCs w:val="18"/>
      </w:rPr>
    </w:lvl>
    <w:lvl w:ilvl="1" w:tplc="C60E89D2">
      <w:start w:val="1"/>
      <w:numFmt w:val="bullet"/>
      <w:lvlText w:val="•"/>
      <w:lvlJc w:val="left"/>
      <w:pPr>
        <w:ind w:left="877" w:hanging="284"/>
      </w:pPr>
      <w:rPr>
        <w:rFonts w:hint="default"/>
      </w:rPr>
    </w:lvl>
    <w:lvl w:ilvl="2" w:tplc="9E4C3810">
      <w:start w:val="1"/>
      <w:numFmt w:val="bullet"/>
      <w:lvlText w:val="•"/>
      <w:lvlJc w:val="left"/>
      <w:pPr>
        <w:ind w:left="1374" w:hanging="284"/>
      </w:pPr>
      <w:rPr>
        <w:rFonts w:hint="default"/>
      </w:rPr>
    </w:lvl>
    <w:lvl w:ilvl="3" w:tplc="27FEBB2C">
      <w:start w:val="1"/>
      <w:numFmt w:val="bullet"/>
      <w:lvlText w:val="•"/>
      <w:lvlJc w:val="left"/>
      <w:pPr>
        <w:ind w:left="1871" w:hanging="284"/>
      </w:pPr>
      <w:rPr>
        <w:rFonts w:hint="default"/>
      </w:rPr>
    </w:lvl>
    <w:lvl w:ilvl="4" w:tplc="40E042A8">
      <w:start w:val="1"/>
      <w:numFmt w:val="bullet"/>
      <w:lvlText w:val="•"/>
      <w:lvlJc w:val="left"/>
      <w:pPr>
        <w:ind w:left="2369" w:hanging="284"/>
      </w:pPr>
      <w:rPr>
        <w:rFonts w:hint="default"/>
      </w:rPr>
    </w:lvl>
    <w:lvl w:ilvl="5" w:tplc="80EC61F2">
      <w:start w:val="1"/>
      <w:numFmt w:val="bullet"/>
      <w:lvlText w:val="•"/>
      <w:lvlJc w:val="left"/>
      <w:pPr>
        <w:ind w:left="2866" w:hanging="284"/>
      </w:pPr>
      <w:rPr>
        <w:rFonts w:hint="default"/>
      </w:rPr>
    </w:lvl>
    <w:lvl w:ilvl="6" w:tplc="F60232E2">
      <w:start w:val="1"/>
      <w:numFmt w:val="bullet"/>
      <w:lvlText w:val="•"/>
      <w:lvlJc w:val="left"/>
      <w:pPr>
        <w:ind w:left="3363" w:hanging="284"/>
      </w:pPr>
      <w:rPr>
        <w:rFonts w:hint="default"/>
      </w:rPr>
    </w:lvl>
    <w:lvl w:ilvl="7" w:tplc="69AE9EC2">
      <w:start w:val="1"/>
      <w:numFmt w:val="bullet"/>
      <w:lvlText w:val="•"/>
      <w:lvlJc w:val="left"/>
      <w:pPr>
        <w:ind w:left="3860" w:hanging="284"/>
      </w:pPr>
      <w:rPr>
        <w:rFonts w:hint="default"/>
      </w:rPr>
    </w:lvl>
    <w:lvl w:ilvl="8" w:tplc="16D69236">
      <w:start w:val="1"/>
      <w:numFmt w:val="bullet"/>
      <w:lvlText w:val="•"/>
      <w:lvlJc w:val="left"/>
      <w:pPr>
        <w:ind w:left="4358" w:hanging="284"/>
      </w:pPr>
      <w:rPr>
        <w:rFonts w:hint="default"/>
      </w:rPr>
    </w:lvl>
  </w:abstractNum>
  <w:abstractNum w:abstractNumId="1" w15:restartNumberingAfterBreak="0">
    <w:nsid w:val="5B5223B8"/>
    <w:multiLevelType w:val="hybridMultilevel"/>
    <w:tmpl w:val="1F60F210"/>
    <w:lvl w:ilvl="0" w:tplc="D952B2B2">
      <w:start w:val="1"/>
      <w:numFmt w:val="decimal"/>
      <w:lvlText w:val="%1."/>
      <w:lvlJc w:val="left"/>
      <w:pPr>
        <w:ind w:left="383" w:hanging="284"/>
      </w:pPr>
      <w:rPr>
        <w:rFonts w:ascii="Calibri" w:eastAsia="Calibri" w:hAnsi="Calibri" w:cs="Calibri" w:hint="default"/>
        <w:spacing w:val="-16"/>
        <w:w w:val="100"/>
        <w:sz w:val="18"/>
        <w:szCs w:val="18"/>
      </w:rPr>
    </w:lvl>
    <w:lvl w:ilvl="1" w:tplc="C85C2D86">
      <w:start w:val="1"/>
      <w:numFmt w:val="bullet"/>
      <w:lvlText w:val="•"/>
      <w:lvlJc w:val="left"/>
      <w:pPr>
        <w:ind w:left="875" w:hanging="284"/>
      </w:pPr>
      <w:rPr>
        <w:rFonts w:hint="default"/>
      </w:rPr>
    </w:lvl>
    <w:lvl w:ilvl="2" w:tplc="D9F2D516">
      <w:start w:val="1"/>
      <w:numFmt w:val="bullet"/>
      <w:lvlText w:val="•"/>
      <w:lvlJc w:val="left"/>
      <w:pPr>
        <w:ind w:left="1370" w:hanging="284"/>
      </w:pPr>
      <w:rPr>
        <w:rFonts w:hint="default"/>
      </w:rPr>
    </w:lvl>
    <w:lvl w:ilvl="3" w:tplc="317238B6">
      <w:start w:val="1"/>
      <w:numFmt w:val="bullet"/>
      <w:lvlText w:val="•"/>
      <w:lvlJc w:val="left"/>
      <w:pPr>
        <w:ind w:left="1865" w:hanging="284"/>
      </w:pPr>
      <w:rPr>
        <w:rFonts w:hint="default"/>
      </w:rPr>
    </w:lvl>
    <w:lvl w:ilvl="4" w:tplc="F17CB840">
      <w:start w:val="1"/>
      <w:numFmt w:val="bullet"/>
      <w:lvlText w:val="•"/>
      <w:lvlJc w:val="left"/>
      <w:pPr>
        <w:ind w:left="2361" w:hanging="284"/>
      </w:pPr>
      <w:rPr>
        <w:rFonts w:hint="default"/>
      </w:rPr>
    </w:lvl>
    <w:lvl w:ilvl="5" w:tplc="FB766700">
      <w:start w:val="1"/>
      <w:numFmt w:val="bullet"/>
      <w:lvlText w:val="•"/>
      <w:lvlJc w:val="left"/>
      <w:pPr>
        <w:ind w:left="2856" w:hanging="284"/>
      </w:pPr>
      <w:rPr>
        <w:rFonts w:hint="default"/>
      </w:rPr>
    </w:lvl>
    <w:lvl w:ilvl="6" w:tplc="E05CA76A">
      <w:start w:val="1"/>
      <w:numFmt w:val="bullet"/>
      <w:lvlText w:val="•"/>
      <w:lvlJc w:val="left"/>
      <w:pPr>
        <w:ind w:left="3351" w:hanging="284"/>
      </w:pPr>
      <w:rPr>
        <w:rFonts w:hint="default"/>
      </w:rPr>
    </w:lvl>
    <w:lvl w:ilvl="7" w:tplc="18E2DC68">
      <w:start w:val="1"/>
      <w:numFmt w:val="bullet"/>
      <w:lvlText w:val="•"/>
      <w:lvlJc w:val="left"/>
      <w:pPr>
        <w:ind w:left="3846" w:hanging="284"/>
      </w:pPr>
      <w:rPr>
        <w:rFonts w:hint="default"/>
      </w:rPr>
    </w:lvl>
    <w:lvl w:ilvl="8" w:tplc="05528CD8">
      <w:start w:val="1"/>
      <w:numFmt w:val="bullet"/>
      <w:lvlText w:val="•"/>
      <w:lvlJc w:val="left"/>
      <w:pPr>
        <w:ind w:left="4342" w:hanging="284"/>
      </w:pPr>
      <w:rPr>
        <w:rFonts w:hint="default"/>
      </w:rPr>
    </w:lvl>
  </w:abstractNum>
  <w:abstractNum w:abstractNumId="2" w15:restartNumberingAfterBreak="0">
    <w:nsid w:val="74BE605D"/>
    <w:multiLevelType w:val="hybridMultilevel"/>
    <w:tmpl w:val="40EC1BF6"/>
    <w:lvl w:ilvl="0" w:tplc="6778F980">
      <w:numFmt w:val="bullet"/>
      <w:lvlText w:val="-"/>
      <w:lvlJc w:val="left"/>
      <w:pPr>
        <w:ind w:left="720" w:hanging="360"/>
      </w:pPr>
      <w:rPr>
        <w:rFonts w:ascii="Minion Pro" w:eastAsia="Tw Cen MT" w:hAnsi="Minion Pro" w:cs="Tw Cen M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38491628">
    <w:abstractNumId w:val="0"/>
  </w:num>
  <w:num w:numId="2" w16cid:durableId="1285120110">
    <w:abstractNumId w:val="1"/>
  </w:num>
  <w:num w:numId="3" w16cid:durableId="1196504848">
    <w:abstractNumId w:val="0"/>
    <w:lvlOverride w:ilvl="0">
      <w:startOverride w:val="1"/>
    </w:lvlOverride>
    <w:lvlOverride w:ilvl="1"/>
    <w:lvlOverride w:ilvl="2"/>
    <w:lvlOverride w:ilvl="3"/>
    <w:lvlOverride w:ilvl="4"/>
    <w:lvlOverride w:ilvl="5"/>
    <w:lvlOverride w:ilvl="6"/>
    <w:lvlOverride w:ilvl="7"/>
    <w:lvlOverride w:ilvl="8"/>
  </w:num>
  <w:num w:numId="4" w16cid:durableId="2078436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E3E37"/>
    <w:rsid w:val="00006A1E"/>
    <w:rsid w:val="000E2911"/>
    <w:rsid w:val="001263DF"/>
    <w:rsid w:val="0012673A"/>
    <w:rsid w:val="001E763C"/>
    <w:rsid w:val="00292ED9"/>
    <w:rsid w:val="00314AFB"/>
    <w:rsid w:val="003B76D9"/>
    <w:rsid w:val="00404E5B"/>
    <w:rsid w:val="00414F7B"/>
    <w:rsid w:val="004355DC"/>
    <w:rsid w:val="004749B4"/>
    <w:rsid w:val="00494130"/>
    <w:rsid w:val="004E433B"/>
    <w:rsid w:val="004F3523"/>
    <w:rsid w:val="005973B9"/>
    <w:rsid w:val="005B3A56"/>
    <w:rsid w:val="006060CE"/>
    <w:rsid w:val="0063497F"/>
    <w:rsid w:val="0076773C"/>
    <w:rsid w:val="0078738A"/>
    <w:rsid w:val="00853611"/>
    <w:rsid w:val="00873DF0"/>
    <w:rsid w:val="008756E6"/>
    <w:rsid w:val="009B2D44"/>
    <w:rsid w:val="00A07E82"/>
    <w:rsid w:val="00A56C85"/>
    <w:rsid w:val="00A9710C"/>
    <w:rsid w:val="00AE3E37"/>
    <w:rsid w:val="00B162C3"/>
    <w:rsid w:val="00B21A57"/>
    <w:rsid w:val="00C241F0"/>
    <w:rsid w:val="00C33602"/>
    <w:rsid w:val="00C377A3"/>
    <w:rsid w:val="00C773BE"/>
    <w:rsid w:val="00CC7201"/>
    <w:rsid w:val="00CD6F55"/>
    <w:rsid w:val="00D62425"/>
    <w:rsid w:val="00DC6C29"/>
    <w:rsid w:val="00DE3104"/>
    <w:rsid w:val="00F72EEA"/>
    <w:rsid w:val="00F8136A"/>
    <w:rsid w:val="00F84C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0D211880"/>
  <w15:docId w15:val="{3B3703F6-DFAB-452C-84CE-0A47327A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D6F55"/>
    <w:rPr>
      <w:rFonts w:ascii="Tw Cen MT" w:eastAsia="Tw Cen MT" w:hAnsi="Tw Cen MT" w:cs="Tw Cen MT"/>
    </w:rPr>
  </w:style>
  <w:style w:type="paragraph" w:styleId="Ttulo1">
    <w:name w:val="heading 1"/>
    <w:basedOn w:val="Normal"/>
    <w:uiPriority w:val="1"/>
    <w:qFormat/>
    <w:rsid w:val="00CD6F55"/>
    <w:pPr>
      <w:spacing w:before="47" w:line="400" w:lineRule="exact"/>
      <w:ind w:left="100"/>
      <w:outlineLvl w:val="0"/>
    </w:pPr>
    <w:rPr>
      <w:rFonts w:ascii="Minion Pro" w:eastAsia="Minion Pro" w:hAnsi="Minion Pro" w:cs="Minion Pro"/>
      <w:b/>
      <w:bCs/>
      <w:sz w:val="36"/>
      <w:szCs w:val="36"/>
    </w:rPr>
  </w:style>
  <w:style w:type="paragraph" w:styleId="Ttulo2">
    <w:name w:val="heading 2"/>
    <w:basedOn w:val="Normal"/>
    <w:uiPriority w:val="1"/>
    <w:qFormat/>
    <w:rsid w:val="00CD6F55"/>
    <w:pPr>
      <w:ind w:left="100"/>
      <w:outlineLvl w:val="1"/>
    </w:pPr>
    <w:rPr>
      <w:rFonts w:ascii="Minion Pro" w:eastAsia="Minion Pro" w:hAnsi="Minion Pro" w:cs="Minion Pro"/>
      <w:sz w:val="24"/>
      <w:szCs w:val="24"/>
    </w:rPr>
  </w:style>
  <w:style w:type="paragraph" w:styleId="Ttulo3">
    <w:name w:val="heading 3"/>
    <w:basedOn w:val="Normal"/>
    <w:uiPriority w:val="1"/>
    <w:qFormat/>
    <w:rsid w:val="00CD6F55"/>
    <w:pPr>
      <w:ind w:left="100"/>
      <w:outlineLvl w:val="2"/>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CD6F55"/>
    <w:rPr>
      <w:sz w:val="18"/>
      <w:szCs w:val="18"/>
    </w:rPr>
  </w:style>
  <w:style w:type="paragraph" w:styleId="Prrafodelista">
    <w:name w:val="List Paragraph"/>
    <w:basedOn w:val="Normal"/>
    <w:uiPriority w:val="1"/>
    <w:qFormat/>
    <w:rsid w:val="00CD6F55"/>
    <w:pPr>
      <w:spacing w:before="90" w:line="200" w:lineRule="exact"/>
      <w:ind w:left="383" w:hanging="283"/>
      <w:jc w:val="both"/>
    </w:pPr>
    <w:rPr>
      <w:rFonts w:ascii="Calibri" w:eastAsia="Calibri" w:hAnsi="Calibri" w:cs="Calibri"/>
    </w:rPr>
  </w:style>
  <w:style w:type="paragraph" w:customStyle="1" w:styleId="TableParagraph">
    <w:name w:val="Table Paragraph"/>
    <w:basedOn w:val="Normal"/>
    <w:uiPriority w:val="1"/>
    <w:qFormat/>
    <w:rsid w:val="00CD6F55"/>
  </w:style>
  <w:style w:type="paragraph" w:styleId="Encabezado">
    <w:name w:val="header"/>
    <w:basedOn w:val="Normal"/>
    <w:link w:val="EncabezadoCar"/>
    <w:uiPriority w:val="99"/>
    <w:unhideWhenUsed/>
    <w:rsid w:val="005B3A56"/>
    <w:pPr>
      <w:tabs>
        <w:tab w:val="center" w:pos="4513"/>
        <w:tab w:val="right" w:pos="9026"/>
      </w:tabs>
    </w:pPr>
  </w:style>
  <w:style w:type="character" w:customStyle="1" w:styleId="EncabezadoCar">
    <w:name w:val="Encabezado Car"/>
    <w:basedOn w:val="Fuentedeprrafopredeter"/>
    <w:link w:val="Encabezado"/>
    <w:uiPriority w:val="99"/>
    <w:rsid w:val="005B3A56"/>
    <w:rPr>
      <w:rFonts w:ascii="Tw Cen MT" w:eastAsia="Tw Cen MT" w:hAnsi="Tw Cen MT" w:cs="Tw Cen MT"/>
    </w:rPr>
  </w:style>
  <w:style w:type="paragraph" w:styleId="Piedepgina">
    <w:name w:val="footer"/>
    <w:basedOn w:val="Normal"/>
    <w:link w:val="PiedepginaCar"/>
    <w:uiPriority w:val="99"/>
    <w:unhideWhenUsed/>
    <w:rsid w:val="005B3A56"/>
    <w:pPr>
      <w:tabs>
        <w:tab w:val="center" w:pos="4513"/>
        <w:tab w:val="right" w:pos="9026"/>
      </w:tabs>
    </w:pPr>
  </w:style>
  <w:style w:type="character" w:customStyle="1" w:styleId="PiedepginaCar">
    <w:name w:val="Pie de página Car"/>
    <w:basedOn w:val="Fuentedeprrafopredeter"/>
    <w:link w:val="Piedepgina"/>
    <w:uiPriority w:val="99"/>
    <w:rsid w:val="005B3A56"/>
    <w:rPr>
      <w:rFonts w:ascii="Tw Cen MT" w:eastAsia="Tw Cen MT" w:hAnsi="Tw Cen MT" w:cs="Tw Cen MT"/>
    </w:rPr>
  </w:style>
  <w:style w:type="paragraph" w:styleId="Textodeglobo">
    <w:name w:val="Balloon Text"/>
    <w:basedOn w:val="Normal"/>
    <w:link w:val="TextodegloboCar"/>
    <w:uiPriority w:val="99"/>
    <w:semiHidden/>
    <w:unhideWhenUsed/>
    <w:rsid w:val="004F3523"/>
    <w:rPr>
      <w:rFonts w:ascii="Tahoma" w:hAnsi="Tahoma" w:cs="Tahoma"/>
      <w:sz w:val="16"/>
      <w:szCs w:val="16"/>
    </w:rPr>
  </w:style>
  <w:style w:type="character" w:customStyle="1" w:styleId="TextodegloboCar">
    <w:name w:val="Texto de globo Car"/>
    <w:basedOn w:val="Fuentedeprrafopredeter"/>
    <w:link w:val="Textodeglobo"/>
    <w:uiPriority w:val="99"/>
    <w:semiHidden/>
    <w:rsid w:val="004F3523"/>
    <w:rPr>
      <w:rFonts w:ascii="Tahoma" w:eastAsia="Tw Cen MT" w:hAnsi="Tahoma" w:cs="Tahoma"/>
      <w:sz w:val="16"/>
      <w:szCs w:val="16"/>
    </w:rPr>
  </w:style>
  <w:style w:type="character" w:styleId="Hipervnculo">
    <w:name w:val="Hyperlink"/>
    <w:basedOn w:val="Fuentedeprrafopredeter"/>
    <w:uiPriority w:val="99"/>
    <w:unhideWhenUsed/>
    <w:rsid w:val="008756E6"/>
    <w:rPr>
      <w:color w:val="0000FF" w:themeColor="hyperlink"/>
      <w:u w:val="single"/>
    </w:rPr>
  </w:style>
  <w:style w:type="character" w:customStyle="1" w:styleId="TextoindependienteCar">
    <w:name w:val="Texto independiente Car"/>
    <w:basedOn w:val="Fuentedeprrafopredeter"/>
    <w:link w:val="Textoindependiente"/>
    <w:uiPriority w:val="1"/>
    <w:rsid w:val="005973B9"/>
    <w:rPr>
      <w:rFonts w:ascii="Tw Cen MT" w:eastAsia="Tw Cen MT" w:hAnsi="Tw Cen MT" w:cs="Tw Cen M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602963">
      <w:bodyDiv w:val="1"/>
      <w:marLeft w:val="0"/>
      <w:marRight w:val="0"/>
      <w:marTop w:val="0"/>
      <w:marBottom w:val="0"/>
      <w:divBdr>
        <w:top w:val="none" w:sz="0" w:space="0" w:color="auto"/>
        <w:left w:val="none" w:sz="0" w:space="0" w:color="auto"/>
        <w:bottom w:val="none" w:sz="0" w:space="0" w:color="auto"/>
        <w:right w:val="none" w:sz="0" w:space="0" w:color="auto"/>
      </w:divBdr>
    </w:div>
    <w:div w:id="1470056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dx.doi.org/10.4172/2167-0846.C1.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777</Words>
  <Characters>4555</Characters>
  <Application>Microsoft Office Word</Application>
  <DocSecurity>0</DocSecurity>
  <Lines>101</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mehaboobi shaik</dc:creator>
  <cp:lastModifiedBy>Dr Chávez</cp:lastModifiedBy>
  <cp:revision>4</cp:revision>
  <dcterms:created xsi:type="dcterms:W3CDTF">2024-05-28T07:25:00Z</dcterms:created>
  <dcterms:modified xsi:type="dcterms:W3CDTF">2024-06-21T10:09:00Z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2016-08-23T00:00:00Z</vt:filetime>
  </property>
  <property fmtid="{D5CDD505-2E9C-101B-9397-08002B2CF9AE}" pid="3" name="Creator">
    <vt:lpwstr>Adobe InDesign CC 2015 (Windows)</vt:lpwstr>
  </property>
  <property fmtid="{D5CDD505-2E9C-101B-9397-08002B2CF9AE}" pid="4" name="LastSaved">
    <vt:filetime>2016-08-23T00:00:00Z</vt:filetime>
  </property>
  <property fmtid="{D5CDD505-2E9C-101B-9397-08002B2CF9AE}" pid="5" name="GrammarlyDocumentId">
    <vt:lpwstr>16c5f38879f73e6592d723ff84aecac9ffd0b78e12636aa407cc545ec2883575</vt:lpwstr>
  </property>
</Properties>
</file>