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2E" w:rsidRPr="00BC3C24" w:rsidRDefault="00684349" w:rsidP="00847DE2">
      <w:pPr>
        <w:pStyle w:val="Title"/>
        <w:jc w:val="both"/>
        <w:rPr>
          <w:sz w:val="3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3C24">
        <w:rPr>
          <w:sz w:val="3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Sustainable Smart City Assistant Using IBM Granite LLM</w:t>
      </w:r>
    </w:p>
    <w:p w:rsidR="008A1339" w:rsidRDefault="008A1339" w:rsidP="00847DE2">
      <w:pPr>
        <w:pStyle w:val="Title"/>
        <w:jc w:val="both"/>
        <w:rPr>
          <w:spacing w:val="-5"/>
        </w:rPr>
      </w:pPr>
    </w:p>
    <w:p w:rsidR="008A1339" w:rsidRDefault="008A1339" w:rsidP="00847DE2">
      <w:pPr>
        <w:pStyle w:val="Title"/>
        <w:jc w:val="both"/>
        <w:rPr>
          <w:spacing w:val="-5"/>
        </w:rPr>
      </w:pPr>
      <w:r>
        <w:rPr>
          <w:noProof/>
        </w:rPr>
        <w:drawing>
          <wp:inline distT="0" distB="0" distL="0" distR="0" wp14:anchorId="6598D039" wp14:editId="31716E22">
            <wp:extent cx="5673090" cy="3215955"/>
            <wp:effectExtent l="0" t="0" r="3810" b="3810"/>
            <wp:docPr id="2" name="Picture 2" descr="Bridging the paradox : smart cities vs. sustainable cities - iPlea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idging the paradox : smart cities vs. sustainable cities - iPlead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32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39" w:rsidRDefault="008A1339" w:rsidP="00847DE2">
      <w:pPr>
        <w:pStyle w:val="Title"/>
        <w:jc w:val="both"/>
        <w:rPr>
          <w:spacing w:val="-5"/>
        </w:rPr>
      </w:pPr>
    </w:p>
    <w:p w:rsidR="008A1339" w:rsidRDefault="008A1339" w:rsidP="00847DE2">
      <w:pPr>
        <w:pStyle w:val="Title"/>
        <w:jc w:val="both"/>
        <w:rPr>
          <w:spacing w:val="-5"/>
        </w:rPr>
      </w:pPr>
    </w:p>
    <w:p w:rsidR="008A1339" w:rsidRDefault="008A1339" w:rsidP="00847DE2">
      <w:pPr>
        <w:pStyle w:val="Title"/>
        <w:jc w:val="both"/>
        <w:rPr>
          <w:spacing w:val="-5"/>
        </w:rPr>
      </w:pPr>
    </w:p>
    <w:p w:rsidR="00B17B2E" w:rsidRDefault="00F57BCD" w:rsidP="00847DE2">
      <w:pPr>
        <w:pStyle w:val="Heading1"/>
        <w:ind w:left="0" w:firstLine="0"/>
        <w:jc w:val="both"/>
      </w:pPr>
      <w:r>
        <w:t xml:space="preserve">TEAM </w:t>
      </w:r>
      <w:r>
        <w:rPr>
          <w:spacing w:val="-2"/>
        </w:rPr>
        <w:t>MEMBERS</w:t>
      </w:r>
    </w:p>
    <w:p w:rsidR="00B17B2E" w:rsidRDefault="00223DDE" w:rsidP="00847DE2">
      <w:pPr>
        <w:tabs>
          <w:tab w:val="left" w:pos="281"/>
        </w:tabs>
        <w:spacing w:before="221"/>
        <w:jc w:val="both"/>
      </w:pPr>
      <w:r w:rsidRPr="00223DDE">
        <w:rPr>
          <w:b/>
        </w:rPr>
        <w:t xml:space="preserve">TEAM LEADER:  </w:t>
      </w:r>
      <w:r>
        <w:t>P.KEERTHIKA</w:t>
      </w:r>
    </w:p>
    <w:p w:rsidR="00223DDE" w:rsidRDefault="00223DDE" w:rsidP="00847DE2">
      <w:pPr>
        <w:tabs>
          <w:tab w:val="left" w:pos="281"/>
        </w:tabs>
        <w:spacing w:before="221"/>
        <w:jc w:val="both"/>
      </w:pPr>
      <w:r w:rsidRPr="00223DDE">
        <w:rPr>
          <w:b/>
        </w:rPr>
        <w:t xml:space="preserve">TEAM MEMBER: </w:t>
      </w:r>
      <w:r>
        <w:t>G.KIRUBHALINI</w:t>
      </w:r>
    </w:p>
    <w:p w:rsidR="00223DDE" w:rsidRDefault="00223DDE" w:rsidP="00847DE2">
      <w:pPr>
        <w:tabs>
          <w:tab w:val="left" w:pos="281"/>
        </w:tabs>
        <w:spacing w:before="221"/>
        <w:jc w:val="both"/>
      </w:pPr>
      <w:r w:rsidRPr="00223DDE">
        <w:rPr>
          <w:b/>
        </w:rPr>
        <w:t xml:space="preserve">TEAM </w:t>
      </w:r>
      <w:proofErr w:type="gramStart"/>
      <w:r w:rsidRPr="00223DDE">
        <w:rPr>
          <w:b/>
        </w:rPr>
        <w:t>MEMBER :</w:t>
      </w:r>
      <w:proofErr w:type="gramEnd"/>
      <w:r>
        <w:t xml:space="preserve"> M.PRABAVATHI</w:t>
      </w:r>
    </w:p>
    <w:p w:rsidR="00223DDE" w:rsidRDefault="00223DDE" w:rsidP="00847DE2">
      <w:pPr>
        <w:tabs>
          <w:tab w:val="left" w:pos="281"/>
        </w:tabs>
        <w:spacing w:before="221"/>
        <w:jc w:val="both"/>
      </w:pPr>
    </w:p>
    <w:p w:rsidR="00B17B2E" w:rsidRDefault="00B17B2E" w:rsidP="00847DE2">
      <w:pPr>
        <w:pStyle w:val="BodyText"/>
        <w:spacing w:before="42"/>
        <w:jc w:val="both"/>
      </w:pP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1"/>
        <w:ind w:left="311" w:hanging="311"/>
        <w:jc w:val="both"/>
      </w:pPr>
      <w:r>
        <w:rPr>
          <w:spacing w:val="-2"/>
        </w:rPr>
        <w:t>INTRODUCTION</w:t>
      </w:r>
    </w:p>
    <w:p w:rsidR="00B17B2E" w:rsidRDefault="00684349" w:rsidP="00847DE2">
      <w:pPr>
        <w:pStyle w:val="BodyText"/>
        <w:spacing w:before="234" w:line="302" w:lineRule="auto"/>
        <w:ind w:right="139"/>
        <w:jc w:val="both"/>
      </w:pPr>
      <w:r>
        <w:t>The *Sustainable Smart City Assistant* is an AI-powered framework designed to optimize urban living by leveraging IBM Granite LLM. It integrates sustainability principles with advanced AI capabilities to support decision-making, improve citizen engagement, and enhance city management. The assistant provides real-time insights and recommendations across domains such as energy, transportation, waste management, and urban planning, ensuring a more eco-friendly and resilient urban ecosystem.</w:t>
      </w: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251"/>
        <w:ind w:left="311" w:hanging="311"/>
        <w:jc w:val="both"/>
      </w:pPr>
      <w:r>
        <w:t xml:space="preserve">PROJECT </w:t>
      </w:r>
      <w:r>
        <w:rPr>
          <w:spacing w:val="-2"/>
        </w:rPr>
        <w:t>OVERVIEW</w:t>
      </w:r>
    </w:p>
    <w:p w:rsidR="00B17B2E" w:rsidRDefault="00684349" w:rsidP="00847DE2">
      <w:pPr>
        <w:pStyle w:val="BodyText"/>
        <w:spacing w:before="234" w:line="302" w:lineRule="auto"/>
        <w:ind w:right="139"/>
        <w:jc w:val="both"/>
      </w:pPr>
      <w:r>
        <w:t xml:space="preserve">This project aims to revolutionize smart city management by embedding IBM Granite LLM into core city operations. The assistant acts as a central AI-driven hub that enables sustainable policy enforcement, predictive resource allocation, and intelligent citizen </w:t>
      </w:r>
      <w:r>
        <w:rPr>
          <w:spacing w:val="-2"/>
        </w:rPr>
        <w:t>interaction.</w:t>
      </w:r>
    </w:p>
    <w:p w:rsidR="00B17B2E" w:rsidRDefault="00B17B2E" w:rsidP="00847DE2">
      <w:pPr>
        <w:pStyle w:val="BodyText"/>
        <w:spacing w:before="72"/>
        <w:jc w:val="both"/>
      </w:pPr>
    </w:p>
    <w:p w:rsidR="00B17B2E" w:rsidRDefault="00684349" w:rsidP="00847DE2">
      <w:pPr>
        <w:pStyle w:val="Heading2"/>
        <w:jc w:val="both"/>
      </w:pPr>
      <w:r>
        <w:t xml:space="preserve">Key </w:t>
      </w:r>
      <w:r>
        <w:rPr>
          <w:spacing w:val="-2"/>
        </w:rPr>
        <w:t>Features: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56"/>
        </w:tabs>
        <w:spacing w:line="302" w:lineRule="auto"/>
        <w:ind w:left="0" w:right="140" w:firstLine="0"/>
        <w:jc w:val="both"/>
      </w:pPr>
      <w:r>
        <w:t>Conversational Interface – AI-driven natural interactions between citizens, officials, and city services.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81"/>
        </w:tabs>
        <w:spacing w:before="3" w:line="302" w:lineRule="auto"/>
        <w:ind w:left="0" w:right="140" w:firstLine="0"/>
        <w:jc w:val="both"/>
      </w:pPr>
      <w:r>
        <w:t>Sustainability</w:t>
      </w:r>
      <w:r>
        <w:rPr>
          <w:spacing w:val="39"/>
        </w:rPr>
        <w:t xml:space="preserve"> </w:t>
      </w:r>
      <w:r>
        <w:t>Policy</w:t>
      </w:r>
      <w:r>
        <w:rPr>
          <w:spacing w:val="39"/>
        </w:rPr>
        <w:t xml:space="preserve"> </w:t>
      </w:r>
      <w:r>
        <w:t>Summarization</w:t>
      </w:r>
      <w:r>
        <w:rPr>
          <w:spacing w:val="39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Simplifies</w:t>
      </w:r>
      <w:r>
        <w:rPr>
          <w:spacing w:val="39"/>
        </w:rPr>
        <w:t xml:space="preserve"> </w:t>
      </w:r>
      <w:r>
        <w:t>government</w:t>
      </w:r>
      <w:r>
        <w:rPr>
          <w:spacing w:val="39"/>
        </w:rPr>
        <w:t xml:space="preserve"> </w:t>
      </w:r>
      <w:r>
        <w:t>policies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citizens</w:t>
      </w:r>
      <w:r>
        <w:rPr>
          <w:spacing w:val="39"/>
        </w:rPr>
        <w:t xml:space="preserve"> </w:t>
      </w:r>
      <w:r>
        <w:t>and ensures compliance.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95"/>
        </w:tabs>
        <w:spacing w:before="2" w:line="302" w:lineRule="auto"/>
        <w:ind w:left="0" w:right="140" w:firstLine="0"/>
        <w:jc w:val="both"/>
      </w:pPr>
      <w:r>
        <w:t>Resource</w:t>
      </w:r>
      <w:r>
        <w:rPr>
          <w:spacing w:val="40"/>
        </w:rPr>
        <w:t xml:space="preserve"> </w:t>
      </w:r>
      <w:r>
        <w:t>Forecasting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Predicts</w:t>
      </w:r>
      <w:r>
        <w:rPr>
          <w:spacing w:val="40"/>
        </w:rPr>
        <w:t xml:space="preserve"> </w:t>
      </w:r>
      <w:r>
        <w:t>energy,</w:t>
      </w:r>
      <w:r>
        <w:rPr>
          <w:spacing w:val="40"/>
        </w:rPr>
        <w:t xml:space="preserve"> </w:t>
      </w:r>
      <w:r>
        <w:t>water,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waste</w:t>
      </w:r>
      <w:r>
        <w:rPr>
          <w:spacing w:val="40"/>
        </w:rPr>
        <w:t xml:space="preserve"> </w:t>
      </w:r>
      <w:r>
        <w:t>consumption</w:t>
      </w:r>
      <w:r>
        <w:rPr>
          <w:spacing w:val="40"/>
        </w:rPr>
        <w:t xml:space="preserve"> </w:t>
      </w:r>
      <w:r>
        <w:t>trends</w:t>
      </w:r>
      <w:r>
        <w:rPr>
          <w:spacing w:val="40"/>
        </w:rPr>
        <w:t xml:space="preserve"> </w:t>
      </w:r>
      <w:r>
        <w:t>for optimized allocation.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67"/>
        </w:tabs>
        <w:spacing w:before="3" w:line="302" w:lineRule="auto"/>
        <w:ind w:left="0" w:right="140" w:firstLine="0"/>
        <w:jc w:val="both"/>
      </w:pPr>
      <w:r>
        <w:t>Eco-Advisor – Suggests green practices for households, businesses, and government</w:t>
      </w:r>
      <w:r>
        <w:rPr>
          <w:spacing w:val="40"/>
        </w:rPr>
        <w:t xml:space="preserve"> </w:t>
      </w:r>
      <w:r>
        <w:rPr>
          <w:spacing w:val="-2"/>
        </w:rPr>
        <w:t>departments.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79"/>
        </w:tabs>
        <w:spacing w:before="2" w:line="302" w:lineRule="auto"/>
        <w:ind w:left="0" w:right="139" w:firstLine="0"/>
        <w:jc w:val="both"/>
      </w:pPr>
      <w:r>
        <w:t>Citizen</w:t>
      </w:r>
      <w:r>
        <w:rPr>
          <w:spacing w:val="38"/>
        </w:rPr>
        <w:t xml:space="preserve"> </w:t>
      </w:r>
      <w:r>
        <w:t>Feedback</w:t>
      </w:r>
      <w:r>
        <w:rPr>
          <w:spacing w:val="38"/>
        </w:rPr>
        <w:t xml:space="preserve"> </w:t>
      </w:r>
      <w:r>
        <w:t>Loop</w:t>
      </w:r>
      <w:r>
        <w:rPr>
          <w:spacing w:val="38"/>
        </w:rPr>
        <w:t xml:space="preserve"> </w:t>
      </w:r>
      <w:r>
        <w:t>–</w:t>
      </w:r>
      <w:r>
        <w:rPr>
          <w:spacing w:val="38"/>
        </w:rPr>
        <w:t xml:space="preserve"> </w:t>
      </w:r>
      <w:r>
        <w:t>Provides</w:t>
      </w:r>
      <w:r>
        <w:rPr>
          <w:spacing w:val="38"/>
        </w:rPr>
        <w:t xml:space="preserve"> </w:t>
      </w:r>
      <w:r>
        <w:t>participatory</w:t>
      </w:r>
      <w:r>
        <w:rPr>
          <w:spacing w:val="38"/>
        </w:rPr>
        <w:t xml:space="preserve"> </w:t>
      </w:r>
      <w:r>
        <w:t>governance</w:t>
      </w:r>
      <w:r>
        <w:rPr>
          <w:spacing w:val="38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real-time</w:t>
      </w:r>
      <w:r>
        <w:rPr>
          <w:spacing w:val="38"/>
        </w:rPr>
        <w:t xml:space="preserve"> </w:t>
      </w:r>
      <w:r>
        <w:t>citizen reporting and feedback.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70"/>
        </w:tabs>
        <w:spacing w:before="3" w:line="302" w:lineRule="auto"/>
        <w:ind w:left="0" w:right="140" w:firstLine="0"/>
        <w:jc w:val="both"/>
      </w:pPr>
      <w:r>
        <w:t>KPI Forecasting – Tracks environmental, social, and governance (ESG) indicators for</w:t>
      </w:r>
      <w:r>
        <w:rPr>
          <w:spacing w:val="80"/>
          <w:w w:val="150"/>
        </w:rPr>
        <w:t xml:space="preserve"> </w:t>
      </w:r>
      <w:r>
        <w:t>smart cities.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64"/>
        </w:tabs>
        <w:spacing w:before="2" w:line="302" w:lineRule="auto"/>
        <w:ind w:left="0" w:right="140" w:firstLine="0"/>
        <w:jc w:val="both"/>
      </w:pPr>
      <w:r>
        <w:t>Anomaly Detection – Detects unusual events (e.g., pollution spikes, traffic congestion,</w:t>
      </w:r>
      <w:r>
        <w:rPr>
          <w:spacing w:val="40"/>
        </w:rPr>
        <w:t xml:space="preserve"> </w:t>
      </w:r>
      <w:r>
        <w:t>power outages).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243"/>
        </w:tabs>
        <w:spacing w:before="3" w:line="302" w:lineRule="auto"/>
        <w:ind w:left="0" w:right="140" w:firstLine="0"/>
        <w:jc w:val="both"/>
      </w:pPr>
      <w:r>
        <w:t>Multimodal</w:t>
      </w:r>
      <w:r>
        <w:rPr>
          <w:spacing w:val="80"/>
        </w:rPr>
        <w:t xml:space="preserve"> </w:t>
      </w:r>
      <w:r>
        <w:t>Input</w:t>
      </w:r>
      <w:r>
        <w:rPr>
          <w:spacing w:val="80"/>
        </w:rPr>
        <w:t xml:space="preserve"> </w:t>
      </w:r>
      <w:r>
        <w:t>Support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Accepts</w:t>
      </w:r>
      <w:r>
        <w:rPr>
          <w:spacing w:val="80"/>
        </w:rPr>
        <w:t xml:space="preserve"> </w:t>
      </w:r>
      <w:r>
        <w:t>text,</w:t>
      </w:r>
      <w:r>
        <w:rPr>
          <w:spacing w:val="80"/>
        </w:rPr>
        <w:t xml:space="preserve"> </w:t>
      </w:r>
      <w:r>
        <w:t>voice,</w:t>
      </w:r>
      <w:r>
        <w:rPr>
          <w:spacing w:val="80"/>
        </w:rPr>
        <w:t xml:space="preserve"> </w:t>
      </w:r>
      <w:r>
        <w:t>images,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sensor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rPr>
          <w:spacing w:val="-2"/>
        </w:rPr>
        <w:t>decision-making.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spacing w:before="2"/>
        <w:ind w:left="138" w:hanging="138"/>
        <w:jc w:val="both"/>
      </w:pPr>
      <w:r>
        <w:t xml:space="preserve">AI-Powered Dashboard – Provides real-time monitoring of city performance </w:t>
      </w:r>
      <w:r>
        <w:rPr>
          <w:spacing w:val="-2"/>
        </w:rPr>
        <w:t>metrics.</w:t>
      </w:r>
    </w:p>
    <w:p w:rsidR="00B17B2E" w:rsidRDefault="00B17B2E" w:rsidP="00847DE2">
      <w:pPr>
        <w:pStyle w:val="BodyText"/>
        <w:spacing w:before="58"/>
        <w:jc w:val="both"/>
      </w:pP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  <w:jc w:val="both"/>
      </w:pPr>
      <w:r>
        <w:rPr>
          <w:spacing w:val="-2"/>
        </w:rPr>
        <w:t>ARCHITECTURE</w:t>
      </w:r>
    </w:p>
    <w:p w:rsidR="00B17B2E" w:rsidRDefault="00B17B2E" w:rsidP="00847DE2">
      <w:pPr>
        <w:pStyle w:val="Heading1"/>
        <w:jc w:val="both"/>
        <w:sectPr w:rsidR="00B17B2E">
          <w:type w:val="continuous"/>
          <w:pgSz w:w="11910" w:h="16840"/>
          <w:pgMar w:top="1500" w:right="1417" w:bottom="280" w:left="1559" w:header="720" w:footer="720" w:gutter="0"/>
          <w:cols w:space="720"/>
        </w:sectPr>
      </w:pPr>
    </w:p>
    <w:p w:rsidR="00B17B2E" w:rsidRDefault="00684349" w:rsidP="00847DE2">
      <w:pPr>
        <w:pStyle w:val="BodyText"/>
        <w:spacing w:before="76"/>
        <w:jc w:val="both"/>
      </w:pPr>
      <w:r>
        <w:lastRenderedPageBreak/>
        <w:t xml:space="preserve">The architecture of the Sustainable Smart City Assistant consists of two core </w:t>
      </w:r>
      <w:r>
        <w:rPr>
          <w:spacing w:val="-2"/>
        </w:rPr>
        <w:t>components:</w:t>
      </w:r>
    </w:p>
    <w:p w:rsidR="00B17B2E" w:rsidRDefault="00B17B2E" w:rsidP="00847DE2">
      <w:pPr>
        <w:pStyle w:val="BodyText"/>
        <w:spacing w:before="133"/>
        <w:jc w:val="both"/>
      </w:pPr>
    </w:p>
    <w:p w:rsidR="00B17B2E" w:rsidRDefault="00684349" w:rsidP="00847DE2">
      <w:pPr>
        <w:pStyle w:val="BodyText"/>
        <w:spacing w:before="1" w:line="302" w:lineRule="auto"/>
        <w:ind w:right="140"/>
        <w:jc w:val="both"/>
      </w:pPr>
      <w:r>
        <w:rPr>
          <w:rFonts w:ascii="Arial"/>
          <w:b/>
        </w:rPr>
        <w:t xml:space="preserve">Front-end: </w:t>
      </w:r>
      <w:r>
        <w:t xml:space="preserve">Interactive multimodal interface for city officials, citizens, and </w:t>
      </w:r>
      <w:proofErr w:type="spellStart"/>
      <w:r>
        <w:t>IoT</w:t>
      </w:r>
      <w:proofErr w:type="spellEnd"/>
      <w:r>
        <w:t xml:space="preserve"> dashboards. </w:t>
      </w:r>
      <w:r>
        <w:rPr>
          <w:rFonts w:ascii="Arial"/>
          <w:b/>
        </w:rPr>
        <w:t xml:space="preserve">Back-end: </w:t>
      </w:r>
      <w:r>
        <w:t xml:space="preserve">Cloud-based infrastructure powered by IBM Granite LLM, integrated with </w:t>
      </w:r>
      <w:proofErr w:type="spellStart"/>
      <w:r>
        <w:t>IoT</w:t>
      </w:r>
      <w:proofErr w:type="spellEnd"/>
      <w:r>
        <w:t xml:space="preserve"> sensors, databases, and APIs.</w:t>
      </w:r>
    </w:p>
    <w:p w:rsidR="00B17B2E" w:rsidRDefault="00B17B2E" w:rsidP="00847DE2">
      <w:pPr>
        <w:pStyle w:val="BodyText"/>
        <w:spacing w:before="70"/>
        <w:jc w:val="both"/>
      </w:pPr>
    </w:p>
    <w:p w:rsidR="00B17B2E" w:rsidRDefault="00684349" w:rsidP="00847DE2">
      <w:pPr>
        <w:pStyle w:val="Heading2"/>
        <w:jc w:val="both"/>
      </w:pPr>
      <w:r>
        <w:t xml:space="preserve">Key </w:t>
      </w:r>
      <w:r>
        <w:rPr>
          <w:spacing w:val="-2"/>
        </w:rPr>
        <w:t>Components: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57"/>
        </w:tabs>
        <w:spacing w:line="302" w:lineRule="auto"/>
        <w:ind w:left="0" w:right="140" w:firstLine="0"/>
        <w:jc w:val="both"/>
      </w:pPr>
      <w:r>
        <w:t>IBM Granite LLM Integration – Core reasoning engine for policy analysis, sustainability recommendations, and citizen interaction.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85"/>
        </w:tabs>
        <w:spacing w:before="3" w:line="302" w:lineRule="auto"/>
        <w:ind w:left="0" w:right="140" w:firstLine="0"/>
        <w:jc w:val="both"/>
      </w:pPr>
      <w:proofErr w:type="spellStart"/>
      <w:r>
        <w:t>IoT</w:t>
      </w:r>
      <w:proofErr w:type="spellEnd"/>
      <w:r>
        <w:rPr>
          <w:spacing w:val="40"/>
        </w:rPr>
        <w:t xml:space="preserve"> </w:t>
      </w:r>
      <w:r>
        <w:t>&amp;</w:t>
      </w:r>
      <w:r>
        <w:rPr>
          <w:spacing w:val="40"/>
        </w:rPr>
        <w:t xml:space="preserve"> </w:t>
      </w:r>
      <w:r>
        <w:t>Sensor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Pipeline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Real-time</w:t>
      </w:r>
      <w:r>
        <w:rPr>
          <w:spacing w:val="40"/>
        </w:rPr>
        <w:t xml:space="preserve"> </w:t>
      </w:r>
      <w:r>
        <w:t>integration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traffic,</w:t>
      </w:r>
      <w:r>
        <w:rPr>
          <w:spacing w:val="40"/>
        </w:rPr>
        <w:t xml:space="preserve"> </w:t>
      </w:r>
      <w:r>
        <w:t>air</w:t>
      </w:r>
      <w:r>
        <w:rPr>
          <w:spacing w:val="40"/>
        </w:rPr>
        <w:t xml:space="preserve"> </w:t>
      </w:r>
      <w:r>
        <w:t>quality,</w:t>
      </w:r>
      <w:r>
        <w:rPr>
          <w:spacing w:val="40"/>
        </w:rPr>
        <w:t xml:space="preserve"> </w:t>
      </w:r>
      <w:r>
        <w:t>water,</w:t>
      </w:r>
      <w:r>
        <w:rPr>
          <w:spacing w:val="40"/>
        </w:rPr>
        <w:t xml:space="preserve"> </w:t>
      </w:r>
      <w:r>
        <w:t>and energy usage data.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spacing w:before="2"/>
        <w:ind w:left="138" w:hanging="138"/>
        <w:jc w:val="both"/>
      </w:pPr>
      <w:r>
        <w:t xml:space="preserve">Vector Store – Maintains city knowledge base for quick retrieval and </w:t>
      </w:r>
      <w:r>
        <w:rPr>
          <w:spacing w:val="-2"/>
        </w:rPr>
        <w:t>recommendations.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95"/>
        </w:tabs>
        <w:spacing w:line="302" w:lineRule="auto"/>
        <w:ind w:left="0" w:right="140" w:firstLine="0"/>
        <w:jc w:val="both"/>
      </w:pPr>
      <w:r>
        <w:t>ML</w:t>
      </w:r>
      <w:r>
        <w:rPr>
          <w:spacing w:val="40"/>
        </w:rPr>
        <w:t xml:space="preserve"> </w:t>
      </w:r>
      <w:r>
        <w:t>Modules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Specialized</w:t>
      </w:r>
      <w:r>
        <w:rPr>
          <w:spacing w:val="40"/>
        </w:rPr>
        <w:t xml:space="preserve"> </w:t>
      </w:r>
      <w:r>
        <w:t>AI</w:t>
      </w:r>
      <w:r>
        <w:rPr>
          <w:spacing w:val="40"/>
        </w:rPr>
        <w:t xml:space="preserve"> </w:t>
      </w:r>
      <w:r>
        <w:t>models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traffic</w:t>
      </w:r>
      <w:r>
        <w:rPr>
          <w:spacing w:val="40"/>
        </w:rPr>
        <w:t xml:space="preserve"> </w:t>
      </w:r>
      <w:r>
        <w:t>prediction,</w:t>
      </w:r>
      <w:r>
        <w:rPr>
          <w:spacing w:val="40"/>
        </w:rPr>
        <w:t xml:space="preserve"> </w:t>
      </w:r>
      <w:r>
        <w:t>waste</w:t>
      </w:r>
      <w:r>
        <w:rPr>
          <w:spacing w:val="40"/>
        </w:rPr>
        <w:t xml:space="preserve"> </w:t>
      </w:r>
      <w:r>
        <w:t>optimization,</w:t>
      </w:r>
      <w:r>
        <w:rPr>
          <w:spacing w:val="40"/>
        </w:rPr>
        <w:t xml:space="preserve"> </w:t>
      </w:r>
      <w:r>
        <w:t>and renewable energy forecasting.</w:t>
      </w: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247"/>
        <w:ind w:left="311" w:hanging="311"/>
        <w:jc w:val="both"/>
      </w:pPr>
      <w:r>
        <w:t xml:space="preserve">SETUP </w:t>
      </w:r>
      <w:r>
        <w:rPr>
          <w:spacing w:val="-2"/>
        </w:rPr>
        <w:t>INSTRUCTIONS</w:t>
      </w:r>
    </w:p>
    <w:p w:rsidR="00B17B2E" w:rsidRDefault="00684349" w:rsidP="00847DE2">
      <w:pPr>
        <w:pStyle w:val="Heading2"/>
        <w:spacing w:before="234"/>
        <w:jc w:val="both"/>
      </w:pPr>
      <w:r>
        <w:rPr>
          <w:spacing w:val="-2"/>
        </w:rPr>
        <w:t>Prerequisites: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Python 3.9+ </w:t>
      </w:r>
      <w:r>
        <w:rPr>
          <w:spacing w:val="-2"/>
        </w:rPr>
        <w:t>installation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IBM Granite LLM access (API / fine-tuned </w:t>
      </w:r>
      <w:r>
        <w:rPr>
          <w:spacing w:val="-2"/>
        </w:rPr>
        <w:t>model)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proofErr w:type="spellStart"/>
      <w:r>
        <w:t>Streamlit</w:t>
      </w:r>
      <w:proofErr w:type="spellEnd"/>
      <w:r>
        <w:t xml:space="preserve"> / </w:t>
      </w:r>
      <w:proofErr w:type="spellStart"/>
      <w:r>
        <w:t>Gradio</w:t>
      </w:r>
      <w:proofErr w:type="spellEnd"/>
      <w:r>
        <w:t xml:space="preserve"> for </w:t>
      </w:r>
      <w:r>
        <w:rPr>
          <w:spacing w:val="-5"/>
        </w:rPr>
        <w:t>UI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proofErr w:type="spellStart"/>
      <w:r>
        <w:t>TensorFlow</w:t>
      </w:r>
      <w:proofErr w:type="spellEnd"/>
      <w:r>
        <w:t xml:space="preserve"> / </w:t>
      </w:r>
      <w:proofErr w:type="spellStart"/>
      <w:r>
        <w:t>PyTorch</w:t>
      </w:r>
      <w:proofErr w:type="spellEnd"/>
      <w:r>
        <w:t xml:space="preserve"> for ML </w:t>
      </w:r>
      <w:r>
        <w:rPr>
          <w:spacing w:val="-2"/>
        </w:rPr>
        <w:t>models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Vector database (FAISS, Pinecone, </w:t>
      </w:r>
      <w:proofErr w:type="spellStart"/>
      <w:r>
        <w:rPr>
          <w:spacing w:val="-2"/>
        </w:rPr>
        <w:t>Weaviate</w:t>
      </w:r>
      <w:proofErr w:type="spellEnd"/>
      <w:r>
        <w:rPr>
          <w:spacing w:val="-2"/>
        </w:rPr>
        <w:t>)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proofErr w:type="spellStart"/>
      <w:r>
        <w:t>IoT</w:t>
      </w:r>
      <w:proofErr w:type="spellEnd"/>
      <w:r>
        <w:t xml:space="preserve"> data connectors (MQTT, Kafka, REST </w:t>
      </w:r>
      <w:r>
        <w:rPr>
          <w:spacing w:val="-2"/>
        </w:rPr>
        <w:t>APIs)</w:t>
      </w:r>
    </w:p>
    <w:p w:rsidR="00B17B2E" w:rsidRDefault="00B17B2E" w:rsidP="00847DE2">
      <w:pPr>
        <w:pStyle w:val="BodyText"/>
        <w:spacing w:before="134"/>
        <w:jc w:val="both"/>
      </w:pPr>
    </w:p>
    <w:p w:rsidR="00B17B2E" w:rsidRDefault="00684349" w:rsidP="00847DE2">
      <w:pPr>
        <w:pStyle w:val="Heading2"/>
        <w:jc w:val="both"/>
      </w:pPr>
      <w:r>
        <w:t xml:space="preserve">Installation </w:t>
      </w:r>
      <w:r>
        <w:rPr>
          <w:spacing w:val="-2"/>
        </w:rPr>
        <w:t>Steps:</w:t>
      </w:r>
    </w:p>
    <w:p w:rsidR="00B17B2E" w:rsidRDefault="00684349" w:rsidP="00847DE2">
      <w:pPr>
        <w:pStyle w:val="ListParagraph"/>
        <w:numPr>
          <w:ilvl w:val="0"/>
          <w:numId w:val="1"/>
        </w:numPr>
        <w:tabs>
          <w:tab w:val="left" w:pos="244"/>
        </w:tabs>
        <w:ind w:left="244" w:hanging="244"/>
        <w:jc w:val="both"/>
      </w:pPr>
      <w:r>
        <w:t xml:space="preserve">Install Python </w:t>
      </w:r>
      <w:r>
        <w:rPr>
          <w:spacing w:val="-4"/>
        </w:rPr>
        <w:t>3.9+</w:t>
      </w:r>
    </w:p>
    <w:p w:rsidR="00B17B2E" w:rsidRDefault="00684349" w:rsidP="00847DE2">
      <w:pPr>
        <w:pStyle w:val="ListParagraph"/>
        <w:numPr>
          <w:ilvl w:val="0"/>
          <w:numId w:val="1"/>
        </w:numPr>
        <w:tabs>
          <w:tab w:val="left" w:pos="244"/>
        </w:tabs>
        <w:ind w:left="244" w:hanging="244"/>
        <w:jc w:val="both"/>
      </w:pPr>
      <w:r>
        <w:t xml:space="preserve">Install dependencies: pip install -r </w:t>
      </w:r>
      <w:r>
        <w:rPr>
          <w:spacing w:val="-2"/>
        </w:rPr>
        <w:t>requirements.txt</w:t>
      </w:r>
    </w:p>
    <w:p w:rsidR="00B17B2E" w:rsidRDefault="00684349" w:rsidP="00847DE2">
      <w:pPr>
        <w:pStyle w:val="ListParagraph"/>
        <w:numPr>
          <w:ilvl w:val="0"/>
          <w:numId w:val="1"/>
        </w:numPr>
        <w:tabs>
          <w:tab w:val="left" w:pos="244"/>
        </w:tabs>
        <w:ind w:left="244" w:hanging="244"/>
        <w:jc w:val="both"/>
      </w:pPr>
      <w:r>
        <w:t xml:space="preserve">Configure IBM Granite LLM API keys and </w:t>
      </w:r>
      <w:proofErr w:type="spellStart"/>
      <w:r>
        <w:t>IoT</w:t>
      </w:r>
      <w:proofErr w:type="spellEnd"/>
      <w:r>
        <w:t xml:space="preserve"> data </w:t>
      </w:r>
      <w:r>
        <w:rPr>
          <w:spacing w:val="-2"/>
        </w:rPr>
        <w:t>sources</w:t>
      </w:r>
    </w:p>
    <w:p w:rsidR="00B17B2E" w:rsidRDefault="00684349" w:rsidP="00847DE2">
      <w:pPr>
        <w:pStyle w:val="ListParagraph"/>
        <w:numPr>
          <w:ilvl w:val="0"/>
          <w:numId w:val="1"/>
        </w:numPr>
        <w:tabs>
          <w:tab w:val="left" w:pos="244"/>
        </w:tabs>
        <w:ind w:left="244" w:hanging="244"/>
        <w:jc w:val="both"/>
      </w:pPr>
      <w:r>
        <w:t xml:space="preserve">Set up vector database for city knowledge </w:t>
      </w:r>
      <w:proofErr w:type="spellStart"/>
      <w:r>
        <w:rPr>
          <w:spacing w:val="-2"/>
        </w:rPr>
        <w:t>embeddings</w:t>
      </w:r>
      <w:proofErr w:type="spellEnd"/>
    </w:p>
    <w:p w:rsidR="00B17B2E" w:rsidRDefault="00684349" w:rsidP="00847DE2">
      <w:pPr>
        <w:pStyle w:val="ListParagraph"/>
        <w:numPr>
          <w:ilvl w:val="0"/>
          <w:numId w:val="1"/>
        </w:numPr>
        <w:tabs>
          <w:tab w:val="left" w:pos="244"/>
        </w:tabs>
        <w:ind w:left="244" w:hanging="244"/>
        <w:jc w:val="both"/>
      </w:pPr>
      <w:r>
        <w:t xml:space="preserve">Run backend server and launch frontend </w:t>
      </w:r>
      <w:r>
        <w:rPr>
          <w:spacing w:val="-5"/>
        </w:rPr>
        <w:t>UI</w:t>
      </w:r>
    </w:p>
    <w:p w:rsidR="00B17B2E" w:rsidRDefault="00B17B2E" w:rsidP="00847DE2">
      <w:pPr>
        <w:pStyle w:val="BodyText"/>
        <w:spacing w:before="58"/>
        <w:jc w:val="both"/>
      </w:pP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  <w:jc w:val="both"/>
      </w:pPr>
      <w:r>
        <w:rPr>
          <w:spacing w:val="-2"/>
        </w:rPr>
        <w:t>AUTHENTICATION</w:t>
      </w:r>
    </w:p>
    <w:p w:rsidR="00B17B2E" w:rsidRDefault="00684349" w:rsidP="00847DE2">
      <w:pPr>
        <w:pStyle w:val="BodyText"/>
        <w:spacing w:before="234" w:line="302" w:lineRule="auto"/>
        <w:ind w:right="140"/>
        <w:jc w:val="both"/>
      </w:pPr>
      <w:r>
        <w:t>The system employs secure role-based authentication to ensure safe access for city administrators,</w:t>
      </w:r>
      <w:r>
        <w:rPr>
          <w:spacing w:val="80"/>
        </w:rPr>
        <w:t xml:space="preserve"> </w:t>
      </w:r>
      <w:r>
        <w:t>businesses,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citizens.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encryption,</w:t>
      </w:r>
      <w:r>
        <w:rPr>
          <w:spacing w:val="80"/>
        </w:rPr>
        <w:t xml:space="preserve"> </w:t>
      </w:r>
      <w:r>
        <w:t>API</w:t>
      </w:r>
      <w:r>
        <w:rPr>
          <w:spacing w:val="80"/>
        </w:rPr>
        <w:t xml:space="preserve"> </w:t>
      </w:r>
      <w:r>
        <w:t>tokens,</w:t>
      </w:r>
      <w:r>
        <w:rPr>
          <w:spacing w:val="80"/>
        </w:rPr>
        <w:t xml:space="preserve"> </w:t>
      </w:r>
      <w:r>
        <w:t xml:space="preserve">and </w:t>
      </w:r>
      <w:proofErr w:type="spellStart"/>
      <w:r>
        <w:t>blockchain</w:t>
      </w:r>
      <w:proofErr w:type="spellEnd"/>
      <w:r>
        <w:t>-based audit trails safeguard sensitive urban data.</w:t>
      </w: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248"/>
        <w:ind w:left="311" w:hanging="311"/>
        <w:jc w:val="both"/>
      </w:pPr>
      <w:r>
        <w:t xml:space="preserve">USER </w:t>
      </w:r>
      <w:r>
        <w:rPr>
          <w:spacing w:val="-2"/>
        </w:rPr>
        <w:t>INTERFACE</w:t>
      </w:r>
    </w:p>
    <w:p w:rsidR="00B17B2E" w:rsidRDefault="00684349" w:rsidP="00847DE2">
      <w:pPr>
        <w:pStyle w:val="BodyText"/>
        <w:spacing w:before="234" w:line="302" w:lineRule="auto"/>
        <w:ind w:right="139"/>
        <w:jc w:val="both"/>
      </w:pPr>
      <w:r>
        <w:t xml:space="preserve">The assistant features an interactive dashboard with sustainability KPIs, maps, and alerts. Citizens can interact through a </w:t>
      </w:r>
      <w:proofErr w:type="spellStart"/>
      <w:r>
        <w:t>chatbot</w:t>
      </w:r>
      <w:proofErr w:type="spellEnd"/>
      <w:r>
        <w:t xml:space="preserve">, while city officials use analytical dashboards for decision-making. Accessibility, multilingual support, and mobile compatibility ensure wide </w:t>
      </w:r>
      <w:r>
        <w:rPr>
          <w:spacing w:val="-2"/>
        </w:rPr>
        <w:t>usability.</w:t>
      </w:r>
    </w:p>
    <w:p w:rsidR="00B17B2E" w:rsidRDefault="00B17B2E" w:rsidP="00847DE2">
      <w:pPr>
        <w:pStyle w:val="BodyText"/>
        <w:spacing w:line="302" w:lineRule="auto"/>
        <w:jc w:val="both"/>
        <w:sectPr w:rsidR="00B17B2E">
          <w:pgSz w:w="11910" w:h="16840"/>
          <w:pgMar w:top="1480" w:right="1417" w:bottom="280" w:left="1559" w:header="720" w:footer="720" w:gutter="0"/>
          <w:cols w:space="720"/>
        </w:sectPr>
      </w:pP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79"/>
        <w:ind w:left="311" w:hanging="311"/>
        <w:jc w:val="both"/>
      </w:pPr>
      <w:r>
        <w:rPr>
          <w:spacing w:val="-2"/>
        </w:rPr>
        <w:lastRenderedPageBreak/>
        <w:t>TESTING</w:t>
      </w:r>
    </w:p>
    <w:p w:rsidR="00B17B2E" w:rsidRDefault="00684349" w:rsidP="00847DE2">
      <w:pPr>
        <w:pStyle w:val="BodyText"/>
        <w:spacing w:before="235" w:line="302" w:lineRule="auto"/>
        <w:ind w:right="140"/>
        <w:jc w:val="both"/>
      </w:pPr>
      <w:r>
        <w:t xml:space="preserve">AI-driven testing is applied to validate data accuracy, monitor system resilience, and evaluate policy simulations. The assistant undergoes performance testing with </w:t>
      </w:r>
      <w:proofErr w:type="spellStart"/>
      <w:r>
        <w:t>IoT</w:t>
      </w:r>
      <w:proofErr w:type="spellEnd"/>
      <w:r>
        <w:t xml:space="preserve"> data streams and citizen feedback loops to ensure reliability and scalability.</w:t>
      </w: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spacing w:before="247"/>
        <w:ind w:left="311" w:hanging="311"/>
        <w:jc w:val="both"/>
      </w:pPr>
      <w:r>
        <w:t xml:space="preserve">KNOWN </w:t>
      </w:r>
      <w:r>
        <w:rPr>
          <w:spacing w:val="-2"/>
        </w:rPr>
        <w:t>ISSUES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spacing w:before="234"/>
        <w:ind w:left="138" w:hanging="138"/>
        <w:jc w:val="both"/>
      </w:pPr>
      <w:r>
        <w:t xml:space="preserve">Occasional response delays for large </w:t>
      </w:r>
      <w:proofErr w:type="spellStart"/>
      <w:r>
        <w:t>IoT</w:t>
      </w:r>
      <w:proofErr w:type="spellEnd"/>
      <w:r>
        <w:t xml:space="preserve"> </w:t>
      </w:r>
      <w:r>
        <w:rPr>
          <w:spacing w:val="-2"/>
        </w:rPr>
        <w:t>datasets.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AI recommendations may require expert </w:t>
      </w:r>
      <w:r>
        <w:rPr>
          <w:spacing w:val="-2"/>
        </w:rPr>
        <w:t>validation.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Sensor data inconsistencies can affect </w:t>
      </w:r>
      <w:r>
        <w:rPr>
          <w:spacing w:val="-2"/>
        </w:rPr>
        <w:t>predictions.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Internet/cloud dependency impacts </w:t>
      </w:r>
      <w:r>
        <w:rPr>
          <w:spacing w:val="-2"/>
        </w:rPr>
        <w:t>performance.</w:t>
      </w:r>
    </w:p>
    <w:p w:rsidR="00B17B2E" w:rsidRDefault="00B17B2E" w:rsidP="00847DE2">
      <w:pPr>
        <w:pStyle w:val="BodyText"/>
        <w:spacing w:before="58"/>
        <w:jc w:val="both"/>
      </w:pPr>
    </w:p>
    <w:p w:rsidR="00B17B2E" w:rsidRDefault="00684349" w:rsidP="00847DE2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  <w:jc w:val="both"/>
      </w:pPr>
      <w:r>
        <w:t xml:space="preserve">FUTURE </w:t>
      </w:r>
      <w:r>
        <w:rPr>
          <w:spacing w:val="-2"/>
        </w:rPr>
        <w:t>ENHANCEMENTS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spacing w:before="234"/>
        <w:ind w:left="138" w:hanging="138"/>
        <w:jc w:val="both"/>
      </w:pPr>
      <w:r>
        <w:t xml:space="preserve">Real-time multi-city integration for comparative </w:t>
      </w:r>
      <w:r>
        <w:rPr>
          <w:spacing w:val="-2"/>
        </w:rPr>
        <w:t>insights.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Support for advanced multimodal inputs (video, satellite </w:t>
      </w:r>
      <w:r>
        <w:rPr>
          <w:spacing w:val="-2"/>
        </w:rPr>
        <w:t>images).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spacing w:before="68"/>
        <w:ind w:left="138" w:hanging="138"/>
        <w:jc w:val="both"/>
      </w:pPr>
      <w:r>
        <w:t xml:space="preserve">Enhanced predictive analytics for disaster risk </w:t>
      </w:r>
      <w:r>
        <w:rPr>
          <w:spacing w:val="-2"/>
        </w:rPr>
        <w:t>management.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Automated sustainability reporting for ESG </w:t>
      </w:r>
      <w:r>
        <w:rPr>
          <w:spacing w:val="-2"/>
        </w:rPr>
        <w:t>compliance.</w:t>
      </w:r>
    </w:p>
    <w:p w:rsidR="00B17B2E" w:rsidRDefault="00684349" w:rsidP="00847DE2">
      <w:pPr>
        <w:pStyle w:val="ListParagraph"/>
        <w:numPr>
          <w:ilvl w:val="1"/>
          <w:numId w:val="2"/>
        </w:numPr>
        <w:tabs>
          <w:tab w:val="left" w:pos="138"/>
        </w:tabs>
        <w:ind w:left="138" w:hanging="138"/>
        <w:jc w:val="both"/>
      </w:pPr>
      <w:r>
        <w:t xml:space="preserve">Integration with </w:t>
      </w:r>
      <w:proofErr w:type="spellStart"/>
      <w:r>
        <w:t>blockchain</w:t>
      </w:r>
      <w:proofErr w:type="spellEnd"/>
      <w:r>
        <w:t xml:space="preserve"> for transparent </w:t>
      </w:r>
      <w:r>
        <w:rPr>
          <w:spacing w:val="-2"/>
        </w:rPr>
        <w:t>governance.</w:t>
      </w:r>
    </w:p>
    <w:p w:rsidR="00B17B2E" w:rsidRDefault="00B17B2E" w:rsidP="00847DE2">
      <w:pPr>
        <w:pStyle w:val="BodyText"/>
        <w:spacing w:before="57"/>
        <w:jc w:val="both"/>
      </w:pPr>
    </w:p>
    <w:p w:rsidR="00B17B2E" w:rsidRPr="00D06DD2" w:rsidRDefault="00684349" w:rsidP="00847DE2">
      <w:pPr>
        <w:pStyle w:val="Heading1"/>
        <w:numPr>
          <w:ilvl w:val="0"/>
          <w:numId w:val="2"/>
        </w:numPr>
        <w:tabs>
          <w:tab w:val="left" w:pos="467"/>
        </w:tabs>
        <w:ind w:left="467" w:hanging="467"/>
        <w:jc w:val="both"/>
      </w:pPr>
      <w:r>
        <w:t xml:space="preserve">PROJECT </w:t>
      </w:r>
      <w:r>
        <w:rPr>
          <w:spacing w:val="-2"/>
        </w:rPr>
        <w:t>SCREENSHOT</w:t>
      </w:r>
    </w:p>
    <w:p w:rsidR="00D06DD2" w:rsidRDefault="00D06DD2" w:rsidP="00D06DD2">
      <w:pPr>
        <w:pStyle w:val="Heading1"/>
        <w:tabs>
          <w:tab w:val="left" w:pos="467"/>
        </w:tabs>
        <w:jc w:val="both"/>
      </w:pPr>
      <w:r>
        <w:rPr>
          <w:noProof/>
        </w:rPr>
        <w:drawing>
          <wp:inline distT="0" distB="0" distL="0" distR="0">
            <wp:extent cx="5673090" cy="3190875"/>
            <wp:effectExtent l="190500" t="190500" r="194310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5-09-11 at 8.12.38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  <w:r>
        <w:rPr>
          <w:noProof/>
        </w:rPr>
        <w:lastRenderedPageBreak/>
        <w:drawing>
          <wp:inline distT="0" distB="0" distL="0" distR="0">
            <wp:extent cx="5381625" cy="3190875"/>
            <wp:effectExtent l="190500" t="190500" r="200025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5-09-11 at 8.12.3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  <w:r>
        <w:rPr>
          <w:noProof/>
        </w:rPr>
        <w:drawing>
          <wp:inline distT="0" distB="0" distL="0" distR="0">
            <wp:extent cx="5673090" cy="3190875"/>
            <wp:effectExtent l="76200" t="76200" r="137160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9-11 at 8.12.39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190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  <w:r>
        <w:rPr>
          <w:noProof/>
        </w:rPr>
        <w:lastRenderedPageBreak/>
        <w:drawing>
          <wp:inline distT="0" distB="0" distL="0" distR="0">
            <wp:extent cx="5673090" cy="319087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5-09-11 at 8.12.39 A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</w:p>
    <w:p w:rsidR="00D06DD2" w:rsidRDefault="00D06DD2" w:rsidP="00D06DD2">
      <w:pPr>
        <w:pStyle w:val="Heading1"/>
        <w:tabs>
          <w:tab w:val="left" w:pos="467"/>
        </w:tabs>
        <w:jc w:val="both"/>
      </w:pPr>
      <w:bookmarkStart w:id="0" w:name="_GoBack"/>
      <w:r>
        <w:rPr>
          <w:noProof/>
        </w:rPr>
        <w:drawing>
          <wp:inline distT="0" distB="0" distL="0" distR="0">
            <wp:extent cx="5673090" cy="3190875"/>
            <wp:effectExtent l="0" t="0" r="381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5-09-11 at 8.12.41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6DD2">
      <w:pgSz w:w="11910" w:h="16840"/>
      <w:pgMar w:top="172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391"/>
    <w:multiLevelType w:val="hybridMultilevel"/>
    <w:tmpl w:val="BF26B1A8"/>
    <w:lvl w:ilvl="0" w:tplc="27B6C48E">
      <w:start w:val="1"/>
      <w:numFmt w:val="decimal"/>
      <w:lvlText w:val="%1."/>
      <w:lvlJc w:val="left"/>
      <w:pPr>
        <w:ind w:left="312" w:hanging="31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16F0A2">
      <w:numFmt w:val="bullet"/>
      <w:lvlText w:val="•"/>
      <w:lvlJc w:val="left"/>
      <w:pPr>
        <w:ind w:left="1" w:hanging="15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00D2C0">
      <w:numFmt w:val="bullet"/>
      <w:lvlText w:val="•"/>
      <w:lvlJc w:val="left"/>
      <w:pPr>
        <w:ind w:left="320" w:hanging="157"/>
      </w:pPr>
      <w:rPr>
        <w:rFonts w:hint="default"/>
        <w:lang w:val="en-US" w:eastAsia="en-US" w:bidi="ar-SA"/>
      </w:rPr>
    </w:lvl>
    <w:lvl w:ilvl="3" w:tplc="BB7E8298">
      <w:numFmt w:val="bullet"/>
      <w:lvlText w:val="•"/>
      <w:lvlJc w:val="left"/>
      <w:pPr>
        <w:ind w:left="1396" w:hanging="157"/>
      </w:pPr>
      <w:rPr>
        <w:rFonts w:hint="default"/>
        <w:lang w:val="en-US" w:eastAsia="en-US" w:bidi="ar-SA"/>
      </w:rPr>
    </w:lvl>
    <w:lvl w:ilvl="4" w:tplc="AAEE1794">
      <w:numFmt w:val="bullet"/>
      <w:lvlText w:val="•"/>
      <w:lvlJc w:val="left"/>
      <w:pPr>
        <w:ind w:left="2472" w:hanging="157"/>
      </w:pPr>
      <w:rPr>
        <w:rFonts w:hint="default"/>
        <w:lang w:val="en-US" w:eastAsia="en-US" w:bidi="ar-SA"/>
      </w:rPr>
    </w:lvl>
    <w:lvl w:ilvl="5" w:tplc="CE58A9E8">
      <w:numFmt w:val="bullet"/>
      <w:lvlText w:val="•"/>
      <w:lvlJc w:val="left"/>
      <w:pPr>
        <w:ind w:left="3548" w:hanging="157"/>
      </w:pPr>
      <w:rPr>
        <w:rFonts w:hint="default"/>
        <w:lang w:val="en-US" w:eastAsia="en-US" w:bidi="ar-SA"/>
      </w:rPr>
    </w:lvl>
    <w:lvl w:ilvl="6" w:tplc="BB1256C4">
      <w:numFmt w:val="bullet"/>
      <w:lvlText w:val="•"/>
      <w:lvlJc w:val="left"/>
      <w:pPr>
        <w:ind w:left="4624" w:hanging="157"/>
      </w:pPr>
      <w:rPr>
        <w:rFonts w:hint="default"/>
        <w:lang w:val="en-US" w:eastAsia="en-US" w:bidi="ar-SA"/>
      </w:rPr>
    </w:lvl>
    <w:lvl w:ilvl="7" w:tplc="F78407E0">
      <w:numFmt w:val="bullet"/>
      <w:lvlText w:val="•"/>
      <w:lvlJc w:val="left"/>
      <w:pPr>
        <w:ind w:left="5700" w:hanging="157"/>
      </w:pPr>
      <w:rPr>
        <w:rFonts w:hint="default"/>
        <w:lang w:val="en-US" w:eastAsia="en-US" w:bidi="ar-SA"/>
      </w:rPr>
    </w:lvl>
    <w:lvl w:ilvl="8" w:tplc="809C80E4">
      <w:numFmt w:val="bullet"/>
      <w:lvlText w:val="•"/>
      <w:lvlJc w:val="left"/>
      <w:pPr>
        <w:ind w:left="6777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C3619FD"/>
    <w:multiLevelType w:val="hybridMultilevel"/>
    <w:tmpl w:val="62A0F0CA"/>
    <w:lvl w:ilvl="0" w:tplc="31609CAC">
      <w:numFmt w:val="bullet"/>
      <w:lvlText w:val="■"/>
      <w:lvlJc w:val="left"/>
      <w:pPr>
        <w:ind w:left="282" w:hanging="282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7367430">
      <w:numFmt w:val="bullet"/>
      <w:lvlText w:val="•"/>
      <w:lvlJc w:val="left"/>
      <w:pPr>
        <w:ind w:left="1144" w:hanging="282"/>
      </w:pPr>
      <w:rPr>
        <w:rFonts w:hint="default"/>
        <w:lang w:val="en-US" w:eastAsia="en-US" w:bidi="ar-SA"/>
      </w:rPr>
    </w:lvl>
    <w:lvl w:ilvl="2" w:tplc="BDA88E18">
      <w:numFmt w:val="bullet"/>
      <w:lvlText w:val="•"/>
      <w:lvlJc w:val="left"/>
      <w:pPr>
        <w:ind w:left="2009" w:hanging="282"/>
      </w:pPr>
      <w:rPr>
        <w:rFonts w:hint="default"/>
        <w:lang w:val="en-US" w:eastAsia="en-US" w:bidi="ar-SA"/>
      </w:rPr>
    </w:lvl>
    <w:lvl w:ilvl="3" w:tplc="AC1C407C">
      <w:numFmt w:val="bullet"/>
      <w:lvlText w:val="•"/>
      <w:lvlJc w:val="left"/>
      <w:pPr>
        <w:ind w:left="2874" w:hanging="282"/>
      </w:pPr>
      <w:rPr>
        <w:rFonts w:hint="default"/>
        <w:lang w:val="en-US" w:eastAsia="en-US" w:bidi="ar-SA"/>
      </w:rPr>
    </w:lvl>
    <w:lvl w:ilvl="4" w:tplc="5E182A76">
      <w:numFmt w:val="bullet"/>
      <w:lvlText w:val="•"/>
      <w:lvlJc w:val="left"/>
      <w:pPr>
        <w:ind w:left="3739" w:hanging="282"/>
      </w:pPr>
      <w:rPr>
        <w:rFonts w:hint="default"/>
        <w:lang w:val="en-US" w:eastAsia="en-US" w:bidi="ar-SA"/>
      </w:rPr>
    </w:lvl>
    <w:lvl w:ilvl="5" w:tplc="4E64BB9C">
      <w:numFmt w:val="bullet"/>
      <w:lvlText w:val="•"/>
      <w:lvlJc w:val="left"/>
      <w:pPr>
        <w:ind w:left="4604" w:hanging="282"/>
      </w:pPr>
      <w:rPr>
        <w:rFonts w:hint="default"/>
        <w:lang w:val="en-US" w:eastAsia="en-US" w:bidi="ar-SA"/>
      </w:rPr>
    </w:lvl>
    <w:lvl w:ilvl="6" w:tplc="C624FFA8">
      <w:numFmt w:val="bullet"/>
      <w:lvlText w:val="•"/>
      <w:lvlJc w:val="left"/>
      <w:pPr>
        <w:ind w:left="5469" w:hanging="282"/>
      </w:pPr>
      <w:rPr>
        <w:rFonts w:hint="default"/>
        <w:lang w:val="en-US" w:eastAsia="en-US" w:bidi="ar-SA"/>
      </w:rPr>
    </w:lvl>
    <w:lvl w:ilvl="7" w:tplc="9D6EEA44">
      <w:numFmt w:val="bullet"/>
      <w:lvlText w:val="•"/>
      <w:lvlJc w:val="left"/>
      <w:pPr>
        <w:ind w:left="6334" w:hanging="282"/>
      </w:pPr>
      <w:rPr>
        <w:rFonts w:hint="default"/>
        <w:lang w:val="en-US" w:eastAsia="en-US" w:bidi="ar-SA"/>
      </w:rPr>
    </w:lvl>
    <w:lvl w:ilvl="8" w:tplc="C304E946">
      <w:numFmt w:val="bullet"/>
      <w:lvlText w:val="•"/>
      <w:lvlJc w:val="left"/>
      <w:pPr>
        <w:ind w:left="7199" w:hanging="282"/>
      </w:pPr>
      <w:rPr>
        <w:rFonts w:hint="default"/>
        <w:lang w:val="en-US" w:eastAsia="en-US" w:bidi="ar-SA"/>
      </w:rPr>
    </w:lvl>
  </w:abstractNum>
  <w:abstractNum w:abstractNumId="2" w15:restartNumberingAfterBreak="0">
    <w:nsid w:val="0FB24976"/>
    <w:multiLevelType w:val="hybridMultilevel"/>
    <w:tmpl w:val="09869DD2"/>
    <w:lvl w:ilvl="0" w:tplc="FE8AB24C">
      <w:start w:val="1"/>
      <w:numFmt w:val="decimal"/>
      <w:lvlText w:val="%1."/>
      <w:lvlJc w:val="left"/>
      <w:pPr>
        <w:ind w:left="245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0148E2C">
      <w:numFmt w:val="bullet"/>
      <w:lvlText w:val="•"/>
      <w:lvlJc w:val="left"/>
      <w:pPr>
        <w:ind w:left="1108" w:hanging="245"/>
      </w:pPr>
      <w:rPr>
        <w:rFonts w:hint="default"/>
        <w:lang w:val="en-US" w:eastAsia="en-US" w:bidi="ar-SA"/>
      </w:rPr>
    </w:lvl>
    <w:lvl w:ilvl="2" w:tplc="AED0FDA8">
      <w:numFmt w:val="bullet"/>
      <w:lvlText w:val="•"/>
      <w:lvlJc w:val="left"/>
      <w:pPr>
        <w:ind w:left="1977" w:hanging="245"/>
      </w:pPr>
      <w:rPr>
        <w:rFonts w:hint="default"/>
        <w:lang w:val="en-US" w:eastAsia="en-US" w:bidi="ar-SA"/>
      </w:rPr>
    </w:lvl>
    <w:lvl w:ilvl="3" w:tplc="DFAA3CF6">
      <w:numFmt w:val="bullet"/>
      <w:lvlText w:val="•"/>
      <w:lvlJc w:val="left"/>
      <w:pPr>
        <w:ind w:left="2846" w:hanging="245"/>
      </w:pPr>
      <w:rPr>
        <w:rFonts w:hint="default"/>
        <w:lang w:val="en-US" w:eastAsia="en-US" w:bidi="ar-SA"/>
      </w:rPr>
    </w:lvl>
    <w:lvl w:ilvl="4" w:tplc="F7506D52">
      <w:numFmt w:val="bullet"/>
      <w:lvlText w:val="•"/>
      <w:lvlJc w:val="left"/>
      <w:pPr>
        <w:ind w:left="3715" w:hanging="245"/>
      </w:pPr>
      <w:rPr>
        <w:rFonts w:hint="default"/>
        <w:lang w:val="en-US" w:eastAsia="en-US" w:bidi="ar-SA"/>
      </w:rPr>
    </w:lvl>
    <w:lvl w:ilvl="5" w:tplc="40600334">
      <w:numFmt w:val="bullet"/>
      <w:lvlText w:val="•"/>
      <w:lvlJc w:val="left"/>
      <w:pPr>
        <w:ind w:left="4584" w:hanging="245"/>
      </w:pPr>
      <w:rPr>
        <w:rFonts w:hint="default"/>
        <w:lang w:val="en-US" w:eastAsia="en-US" w:bidi="ar-SA"/>
      </w:rPr>
    </w:lvl>
    <w:lvl w:ilvl="6" w:tplc="3D041744">
      <w:numFmt w:val="bullet"/>
      <w:lvlText w:val="•"/>
      <w:lvlJc w:val="left"/>
      <w:pPr>
        <w:ind w:left="5453" w:hanging="245"/>
      </w:pPr>
      <w:rPr>
        <w:rFonts w:hint="default"/>
        <w:lang w:val="en-US" w:eastAsia="en-US" w:bidi="ar-SA"/>
      </w:rPr>
    </w:lvl>
    <w:lvl w:ilvl="7" w:tplc="CFA0A33A">
      <w:numFmt w:val="bullet"/>
      <w:lvlText w:val="•"/>
      <w:lvlJc w:val="left"/>
      <w:pPr>
        <w:ind w:left="6322" w:hanging="245"/>
      </w:pPr>
      <w:rPr>
        <w:rFonts w:hint="default"/>
        <w:lang w:val="en-US" w:eastAsia="en-US" w:bidi="ar-SA"/>
      </w:rPr>
    </w:lvl>
    <w:lvl w:ilvl="8" w:tplc="53DCB40E">
      <w:numFmt w:val="bullet"/>
      <w:lvlText w:val="•"/>
      <w:lvlJc w:val="left"/>
      <w:pPr>
        <w:ind w:left="7191" w:hanging="24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2E"/>
    <w:rsid w:val="001603DA"/>
    <w:rsid w:val="00223DDE"/>
    <w:rsid w:val="00684349"/>
    <w:rsid w:val="00847DE2"/>
    <w:rsid w:val="008A1339"/>
    <w:rsid w:val="00B17B2E"/>
    <w:rsid w:val="00BC3C24"/>
    <w:rsid w:val="00D06DD2"/>
    <w:rsid w:val="00F57BCD"/>
    <w:rsid w:val="00FA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744DD-C813-422D-A6EF-EF7F52F8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11" w:hanging="31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</w:style>
  <w:style w:type="paragraph" w:styleId="Title">
    <w:name w:val="Title"/>
    <w:basedOn w:val="Normal"/>
    <w:uiPriority w:val="1"/>
    <w:qFormat/>
    <w:pPr>
      <w:spacing w:before="62"/>
      <w:ind w:left="36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7"/>
      <w:ind w:left="138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Windows User</cp:lastModifiedBy>
  <cp:revision>2</cp:revision>
  <dcterms:created xsi:type="dcterms:W3CDTF">2025-09-11T15:22:00Z</dcterms:created>
  <dcterms:modified xsi:type="dcterms:W3CDTF">2025-09-11T15:22:00Z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2025-09-11T00:00:00Z</vt:filetime>
  </property>
  <property fmtid="{D5CDD505-2E9C-101B-9397-08002B2CF9AE}" pid="5" name="Producer">
    <vt:lpwstr>ReportLab PDF Library - www.reportlab.com</vt:lpwstr>
  </property>
</Properties>
</file>