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color w:val="4a86e8"/>
          <w:sz w:val="60"/>
          <w:szCs w:val="60"/>
        </w:rPr>
      </w:pPr>
      <w:r w:rsidDel="00000000" w:rsidR="00000000" w:rsidRPr="00000000">
        <w:rPr>
          <w:rFonts w:ascii="Calibri" w:cs="Calibri" w:eastAsia="Calibri" w:hAnsi="Calibri"/>
          <w:color w:val="4a86e8"/>
          <w:sz w:val="60"/>
          <w:szCs w:val="60"/>
          <w:rtl w:val="0"/>
        </w:rPr>
        <w:t xml:space="preserve">CS 6362 Software Architectural    Design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color w:val="4a86e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color w:val="4a86e8"/>
          <w:sz w:val="48"/>
          <w:szCs w:val="48"/>
        </w:rPr>
      </w:pPr>
      <w:r w:rsidDel="00000000" w:rsidR="00000000" w:rsidRPr="00000000">
        <w:rPr>
          <w:rFonts w:ascii="Calibri" w:cs="Calibri" w:eastAsia="Calibri" w:hAnsi="Calibri"/>
          <w:color w:val="4a86e8"/>
          <w:sz w:val="48"/>
          <w:szCs w:val="48"/>
          <w:rtl w:val="0"/>
        </w:rPr>
        <w:t xml:space="preserve">SUMMER 2013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color w:val="4a86e8"/>
          <w:sz w:val="48"/>
          <w:szCs w:val="4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color w:val="4a86e8"/>
          <w:sz w:val="48"/>
          <w:szCs w:val="48"/>
        </w:rPr>
      </w:pPr>
      <w:r w:rsidDel="00000000" w:rsidR="00000000" w:rsidRPr="00000000">
        <w:rPr>
          <w:rFonts w:ascii="Calibri" w:cs="Calibri" w:eastAsia="Calibri" w:hAnsi="Calibri"/>
          <w:color w:val="4a86e8"/>
          <w:sz w:val="48"/>
          <w:szCs w:val="48"/>
          <w:rtl w:val="0"/>
        </w:rPr>
        <w:t xml:space="preserve">KWIC SOFTWARE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color w:val="4a86e8"/>
          <w:sz w:val="48"/>
          <w:szCs w:val="4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color w:val="4a86e8"/>
          <w:sz w:val="48"/>
          <w:szCs w:val="48"/>
        </w:rPr>
      </w:pPr>
      <w:r w:rsidDel="00000000" w:rsidR="00000000" w:rsidRPr="00000000">
        <w:rPr>
          <w:rFonts w:ascii="Calibri" w:cs="Calibri" w:eastAsia="Calibri" w:hAnsi="Calibri"/>
          <w:color w:val="4a86e8"/>
          <w:sz w:val="48"/>
          <w:szCs w:val="48"/>
          <w:rtl w:val="0"/>
        </w:rPr>
        <w:t xml:space="preserve">PHASE I - Interim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color w:val="4a86e8"/>
          <w:sz w:val="48"/>
          <w:szCs w:val="4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color w:val="4a86e8"/>
          <w:sz w:val="48"/>
          <w:szCs w:val="48"/>
        </w:rPr>
      </w:pPr>
      <w:r w:rsidDel="00000000" w:rsidR="00000000" w:rsidRPr="00000000">
        <w:rPr>
          <w:rFonts w:ascii="Calibri" w:cs="Calibri" w:eastAsia="Calibri" w:hAnsi="Calibri"/>
          <w:color w:val="4a86e8"/>
          <w:sz w:val="48"/>
          <w:szCs w:val="48"/>
          <w:rtl w:val="0"/>
        </w:rPr>
        <w:t xml:space="preserve">USER MANUAL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48"/>
          <w:szCs w:val="4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Submitted 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Dr. LAWRENCE CHUNG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Associate Professor,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Department of Computer Science – Software Engineering,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The University of Texas at Dallas,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Richardson, TX-75080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48"/>
          <w:szCs w:val="4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TEAM MEMBERS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Keerthikumar Ravichandran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Jayabharathi Sundararaj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Swapnil Mirajkar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Team Website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https://utdallas.edu/~kxr123330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Table of contents: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480" w:firstLine="0"/>
        <w:contextualSpacing w:val="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color w:val="0000ff"/>
          <w:sz w:val="24"/>
          <w:szCs w:val="24"/>
          <w:rtl w:val="0"/>
        </w:rPr>
        <w:t xml:space="preserve">What is KWIC?...................................................................................................................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480" w:firstLine="0"/>
        <w:contextualSpacing w:val="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1.1 Purpose............................................................................................................................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480" w:firstLine="0"/>
        <w:contextualSpacing w:val="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1.2 Constraints.......................................................................................................................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480" w:firstLine="0"/>
        <w:contextualSpacing w:val="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1.3 System Requirements......................................................................................................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480" w:firstLine="0"/>
        <w:contextualSpacing w:val="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2. Input/Output Samples of KWIC.........................................................................................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480" w:firstLine="0"/>
        <w:contextualSpacing w:val="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2.1 Start-up Screen................................................................................................................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480" w:firstLine="0"/>
        <w:contextualSpacing w:val="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2.2 Input Screen.....................................................................................................................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         2.3 Output Screen.................................................................................................................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1. WHAT IS KWIC?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KWIC (Key Word in Context) index system shall accept an ordered set of lines, where each line is an ordered set of words, and each word is an ordered set of characters. Any line shall be </w:t>
      </w:r>
      <w:r w:rsidDel="00000000" w:rsidR="00000000" w:rsidRPr="00000000">
        <w:rPr>
          <w:rFonts w:ascii="Calibri" w:cs="Calibri" w:eastAsia="Calibri" w:hAnsi="Calibri"/>
          <w:b w:val="1"/>
          <w:sz w:val="24"/>
          <w:szCs w:val="24"/>
          <w:rtl w:val="0"/>
        </w:rPr>
        <w:t xml:space="preserve">“Circularly Shifted"</w:t>
      </w:r>
      <w:r w:rsidDel="00000000" w:rsidR="00000000" w:rsidRPr="00000000">
        <w:rPr>
          <w:rFonts w:ascii="Calibri" w:cs="Calibri" w:eastAsia="Calibri" w:hAnsi="Calibri"/>
          <w:sz w:val="24"/>
          <w:szCs w:val="24"/>
          <w:rtl w:val="0"/>
        </w:rPr>
        <w:t xml:space="preserve"> by repeatedly removing the first word and appending it at the end of the line. The KWIC index system shall output a listing of all circular shifts of all lines in ascending alphabetical order.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1.1 Purpose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notion of this user manual is to provide the users a comfortable level of operating the system. This manual provides textual as well as pictorial instructions to operate the KWIC system efficiently.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1.2 Constraints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Special characters are not allowed. Only characters, alphabets and spaces are allowed.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1.3 System Requirements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1. Windows or Unix Operating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other special requirements are needed.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2. Input/ Output Screenshots of KWIC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2.1 Start Screen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36"/>
          <w:szCs w:val="36"/>
        </w:rPr>
      </w:pPr>
      <w:r w:rsidDel="00000000" w:rsidR="00000000" w:rsidRPr="00000000">
        <w:drawing>
          <wp:inline distB="19050" distT="19050" distL="19050" distR="19050">
            <wp:extent cx="5476875" cy="2524125"/>
            <wp:effectExtent b="0" l="0" r="0" t="0"/>
            <wp:docPr id="2" name="image5.jpg"/>
            <a:graphic>
              <a:graphicData uri="http://schemas.openxmlformats.org/drawingml/2006/picture">
                <pic:pic>
                  <pic:nvPicPr>
                    <pic:cNvPr id="0" name="image5.jpg"/>
                    <pic:cNvPicPr preferRelativeResize="0"/>
                  </pic:nvPicPr>
                  <pic:blipFill>
                    <a:blip r:embed="rId5"/>
                    <a:srcRect b="0" l="0" r="0" t="0"/>
                    <a:stretch>
                      <a:fillRect/>
                    </a:stretch>
                  </pic:blipFill>
                  <pic:spPr>
                    <a:xfrm>
                      <a:off x="0" y="0"/>
                      <a:ext cx="5476875" cy="25241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2.2 Input Screen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36"/>
          <w:szCs w:val="36"/>
        </w:rPr>
      </w:pPr>
      <w:r w:rsidDel="00000000" w:rsidR="00000000" w:rsidRPr="00000000">
        <w:drawing>
          <wp:inline distB="19050" distT="19050" distL="19050" distR="19050">
            <wp:extent cx="5905500" cy="3324225"/>
            <wp:effectExtent b="0" l="0" r="0" t="0"/>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05500" cy="33242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2.3 Output Screen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36"/>
          <w:szCs w:val="36"/>
        </w:rPr>
      </w:pPr>
      <w:r w:rsidDel="00000000" w:rsidR="00000000" w:rsidRPr="00000000">
        <w:drawing>
          <wp:inline distB="19050" distT="19050" distL="19050" distR="19050">
            <wp:extent cx="5553075" cy="3028950"/>
            <wp:effectExtent b="0" l="0" r="0" t="0"/>
            <wp:docPr id="3"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553075" cy="3028950"/>
                    </a:xfrm>
                    <a:prstGeom prst="rect"/>
                    <a:ln/>
                  </pic:spPr>
                </pic:pic>
              </a:graphicData>
            </a:graphic>
          </wp:inline>
        </w:drawing>
      </w:r>
      <w:r w:rsidDel="00000000" w:rsidR="00000000" w:rsidRPr="00000000">
        <w:rPr>
          <w:rtl w:val="0"/>
        </w:rPr>
      </w:r>
    </w:p>
    <w:sectPr>
      <w:headerReference r:id="rId8" w:type="default"/>
      <w:foot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ind w:left="720" w:hanging="360"/>
      <w:contextualSpacing w:val="1"/>
    </w:pPr>
    <w:r w:rsidDel="00000000" w:rsidR="00000000" w:rsidRPr="00000000">
      <w:rPr>
        <w:color w:val="666666"/>
        <w:rtl w:val="0"/>
      </w:rPr>
      <w:t xml:space="preserve">KWIC Software System- User manual                                                   Summer 2013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666666"/>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666666"/>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666666"/>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666666"/>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666666"/>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666666"/>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666666"/>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666666"/>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666666"/>
        <w:sz w:val="22"/>
        <w:szCs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5.jpg"/><Relationship Id="rId6" Type="http://schemas.openxmlformats.org/officeDocument/2006/relationships/image" Target="media/image4.jpg"/><Relationship Id="rId7" Type="http://schemas.openxmlformats.org/officeDocument/2006/relationships/image" Target="media/image6.jpg"/><Relationship Id="rId8" Type="http://schemas.openxmlformats.org/officeDocument/2006/relationships/header" Target="header1.xml"/></Relationships>
</file>