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5D2B" w:rsidRPr="00FA6BCC" w:rsidRDefault="00645D2B" w:rsidP="0054478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A6BCC">
        <w:rPr>
          <w:rFonts w:ascii="Times New Roman" w:hAnsi="Times New Roman" w:cs="Times New Roman"/>
          <w:b/>
          <w:sz w:val="24"/>
          <w:szCs w:val="24"/>
        </w:rPr>
        <w:t>PyCity</w:t>
      </w:r>
      <w:proofErr w:type="spellEnd"/>
      <w:r w:rsidRPr="00FA6BCC">
        <w:rPr>
          <w:rFonts w:ascii="Times New Roman" w:hAnsi="Times New Roman" w:cs="Times New Roman"/>
          <w:b/>
          <w:sz w:val="24"/>
          <w:szCs w:val="24"/>
        </w:rPr>
        <w:t xml:space="preserve"> School Analysis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</w:p>
    <w:p w:rsidR="00FA6BCC" w:rsidRPr="00FA6BCC" w:rsidRDefault="00FA6BCC" w:rsidP="00FA6BCC">
      <w:pPr>
        <w:pStyle w:val="NormalWeb"/>
      </w:pPr>
      <w:r w:rsidRPr="00FA6BCC">
        <w:t xml:space="preserve">This report is based on the data obtained from the </w:t>
      </w:r>
      <w:r w:rsidRPr="00FA6BCC">
        <w:rPr>
          <w:rStyle w:val="Emphasis"/>
        </w:rPr>
        <w:t>Schools_complete.csv</w:t>
      </w:r>
      <w:r w:rsidRPr="00FA6BCC">
        <w:t xml:space="preserve"> and </w:t>
      </w:r>
      <w:r w:rsidRPr="00FA6BCC">
        <w:rPr>
          <w:rStyle w:val="Emphasis"/>
        </w:rPr>
        <w:t>Students_complete.csv</w:t>
      </w:r>
      <w:r w:rsidRPr="00FA6BCC">
        <w:t xml:space="preserve"> files.</w:t>
      </w:r>
    </w:p>
    <w:p w:rsidR="00FA6BCC" w:rsidRPr="00FA6BCC" w:rsidRDefault="00FA6BCC" w:rsidP="00FA6BCC">
      <w:pPr>
        <w:pStyle w:val="NormalWeb"/>
      </w:pPr>
      <w:r w:rsidRPr="00FA6BCC">
        <w:t>My findings indicate the following:</w:t>
      </w:r>
    </w:p>
    <w:p w:rsidR="00FA6BCC" w:rsidRPr="00FA6BCC" w:rsidRDefault="00FA6BCC" w:rsidP="00FA6BCC">
      <w:pPr>
        <w:pStyle w:val="NormalWeb"/>
        <w:numPr>
          <w:ilvl w:val="0"/>
          <w:numId w:val="3"/>
        </w:numPr>
      </w:pPr>
      <w:r w:rsidRPr="00FA6BCC">
        <w:t>Charter schools tend to outperform District schools in both average math and reading scores, as well as in the percentage of students passing both subjects. (See Data 1 for details.)</w:t>
      </w:r>
    </w:p>
    <w:p w:rsidR="00FA6BCC" w:rsidRPr="00FA6BCC" w:rsidRDefault="00FA6BCC" w:rsidP="00FA6BCC">
      <w:pPr>
        <w:pStyle w:val="NormalWeb"/>
        <w:numPr>
          <w:ilvl w:val="0"/>
          <w:numId w:val="3"/>
        </w:numPr>
      </w:pPr>
      <w:r w:rsidRPr="00FA6BCC">
        <w:t>The analysis also reveals an unexpected trend: higher per-student spending in District schools does not consistently correlate with improved academic performance. (Refer to Data 2 for further information.)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District Summary: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1.</w:t>
      </w:r>
      <w:r w:rsidRPr="00FA6BCC">
        <w:rPr>
          <w:rFonts w:ascii="Times New Roman" w:hAnsi="Times New Roman" w:cs="Times New Roman"/>
          <w:sz w:val="24"/>
          <w:szCs w:val="24"/>
        </w:rPr>
        <w:tab/>
        <w:t>Total Schools: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•</w:t>
      </w:r>
      <w:r w:rsidRPr="00FA6BCC">
        <w:rPr>
          <w:rFonts w:ascii="Times New Roman" w:hAnsi="Times New Roman" w:cs="Times New Roman"/>
          <w:sz w:val="24"/>
          <w:szCs w:val="24"/>
        </w:rPr>
        <w:tab/>
        <w:t>There are a total of 15 schools in the district.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2.</w:t>
      </w:r>
      <w:r w:rsidRPr="00FA6BCC">
        <w:rPr>
          <w:rFonts w:ascii="Times New Roman" w:hAnsi="Times New Roman" w:cs="Times New Roman"/>
          <w:sz w:val="24"/>
          <w:szCs w:val="24"/>
        </w:rPr>
        <w:tab/>
        <w:t>Total Students: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•</w:t>
      </w:r>
      <w:r w:rsidRPr="00FA6BCC">
        <w:rPr>
          <w:rFonts w:ascii="Times New Roman" w:hAnsi="Times New Roman" w:cs="Times New Roman"/>
          <w:sz w:val="24"/>
          <w:szCs w:val="24"/>
        </w:rPr>
        <w:tab/>
        <w:t>The district has a student population of 39,170.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3.</w:t>
      </w:r>
      <w:r w:rsidRPr="00FA6BCC">
        <w:rPr>
          <w:rFonts w:ascii="Times New Roman" w:hAnsi="Times New Roman" w:cs="Times New Roman"/>
          <w:sz w:val="24"/>
          <w:szCs w:val="24"/>
        </w:rPr>
        <w:tab/>
        <w:t>Total Budget: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•</w:t>
      </w:r>
      <w:r w:rsidRPr="00FA6BCC">
        <w:rPr>
          <w:rFonts w:ascii="Times New Roman" w:hAnsi="Times New Roman" w:cs="Times New Roman"/>
          <w:sz w:val="24"/>
          <w:szCs w:val="24"/>
        </w:rPr>
        <w:tab/>
        <w:t>The combined budget for all schools in the district is $24,649,428.00.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4.</w:t>
      </w:r>
      <w:r w:rsidRPr="00FA6BCC">
        <w:rPr>
          <w:rFonts w:ascii="Times New Roman" w:hAnsi="Times New Roman" w:cs="Times New Roman"/>
          <w:sz w:val="24"/>
          <w:szCs w:val="24"/>
        </w:rPr>
        <w:tab/>
        <w:t>Average Math Score: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•</w:t>
      </w:r>
      <w:r w:rsidRPr="00FA6BCC">
        <w:rPr>
          <w:rFonts w:ascii="Times New Roman" w:hAnsi="Times New Roman" w:cs="Times New Roman"/>
          <w:sz w:val="24"/>
          <w:szCs w:val="24"/>
        </w:rPr>
        <w:tab/>
        <w:t>The average math score across all students in the district is 78.99%.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5.</w:t>
      </w:r>
      <w:r w:rsidRPr="00FA6BCC">
        <w:rPr>
          <w:rFonts w:ascii="Times New Roman" w:hAnsi="Times New Roman" w:cs="Times New Roman"/>
          <w:sz w:val="24"/>
          <w:szCs w:val="24"/>
        </w:rPr>
        <w:tab/>
        <w:t>Average Reading Score: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•</w:t>
      </w:r>
      <w:r w:rsidRPr="00FA6BCC">
        <w:rPr>
          <w:rFonts w:ascii="Times New Roman" w:hAnsi="Times New Roman" w:cs="Times New Roman"/>
          <w:sz w:val="24"/>
          <w:szCs w:val="24"/>
        </w:rPr>
        <w:tab/>
        <w:t>The average reading score across all students in the district is 81.88%.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6.</w:t>
      </w:r>
      <w:r w:rsidRPr="00FA6BCC">
        <w:rPr>
          <w:rFonts w:ascii="Times New Roman" w:hAnsi="Times New Roman" w:cs="Times New Roman"/>
          <w:sz w:val="24"/>
          <w:szCs w:val="24"/>
        </w:rPr>
        <w:tab/>
        <w:t>Percentage Passing Math: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•</w:t>
      </w:r>
      <w:r w:rsidRPr="00FA6BCC">
        <w:rPr>
          <w:rFonts w:ascii="Times New Roman" w:hAnsi="Times New Roman" w:cs="Times New Roman"/>
          <w:sz w:val="24"/>
          <w:szCs w:val="24"/>
        </w:rPr>
        <w:tab/>
        <w:t>Approximately 74.98% of students in the district have passed the math assessment.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7.</w:t>
      </w:r>
      <w:r w:rsidRPr="00FA6BCC">
        <w:rPr>
          <w:rFonts w:ascii="Times New Roman" w:hAnsi="Times New Roman" w:cs="Times New Roman"/>
          <w:sz w:val="24"/>
          <w:szCs w:val="24"/>
        </w:rPr>
        <w:tab/>
        <w:t>Percentage Passing Reading: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•</w:t>
      </w:r>
      <w:r w:rsidRPr="00FA6BCC">
        <w:rPr>
          <w:rFonts w:ascii="Times New Roman" w:hAnsi="Times New Roman" w:cs="Times New Roman"/>
          <w:sz w:val="24"/>
          <w:szCs w:val="24"/>
        </w:rPr>
        <w:tab/>
        <w:t>Approximately 85.81% of students in the district have passed the reading assessment.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8.</w:t>
      </w:r>
      <w:r w:rsidRPr="00FA6BCC">
        <w:rPr>
          <w:rFonts w:ascii="Times New Roman" w:hAnsi="Times New Roman" w:cs="Times New Roman"/>
          <w:sz w:val="24"/>
          <w:szCs w:val="24"/>
        </w:rPr>
        <w:tab/>
        <w:t>Overall Passing Percentage: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lastRenderedPageBreak/>
        <w:t>•</w:t>
      </w:r>
      <w:r w:rsidRPr="00FA6BCC">
        <w:rPr>
          <w:rFonts w:ascii="Times New Roman" w:hAnsi="Times New Roman" w:cs="Times New Roman"/>
          <w:sz w:val="24"/>
          <w:szCs w:val="24"/>
        </w:rPr>
        <w:tab/>
        <w:t>The overall passing percentage, considering both math and reading, is approximately 65.17%.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</w:p>
    <w:p w:rsidR="00645D2B" w:rsidRPr="00FA6BCC" w:rsidRDefault="00645D2B" w:rsidP="00645D2B">
      <w:pPr>
        <w:rPr>
          <w:rFonts w:ascii="Times New Roman" w:hAnsi="Times New Roman" w:cs="Times New Roman"/>
          <w:b/>
          <w:sz w:val="24"/>
          <w:szCs w:val="24"/>
        </w:rPr>
      </w:pPr>
      <w:r w:rsidRPr="00FA6BCC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gramStart"/>
      <w:r w:rsidRPr="00FA6BCC">
        <w:rPr>
          <w:rFonts w:ascii="Times New Roman" w:hAnsi="Times New Roman" w:cs="Times New Roman"/>
          <w:b/>
          <w:sz w:val="24"/>
          <w:szCs w:val="24"/>
        </w:rPr>
        <w:t>1 :</w:t>
      </w:r>
      <w:proofErr w:type="gramEnd"/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 xml:space="preserve">Highest-Performing Schools % Overall Passing 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 xml:space="preserve">Top 5 Highest were Charter school </w:t>
      </w:r>
      <w:proofErr w:type="gramStart"/>
      <w:r w:rsidRPr="00FA6BCC">
        <w:rPr>
          <w:rFonts w:ascii="Times New Roman" w:hAnsi="Times New Roman" w:cs="Times New Roman"/>
          <w:sz w:val="24"/>
          <w:szCs w:val="24"/>
        </w:rPr>
        <w:t>Types</w:t>
      </w:r>
      <w:proofErr w:type="gramEnd"/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School Type</w:t>
      </w:r>
      <w:r w:rsidRPr="00FA6BCC">
        <w:rPr>
          <w:rFonts w:ascii="Times New Roman" w:hAnsi="Times New Roman" w:cs="Times New Roman"/>
          <w:sz w:val="24"/>
          <w:szCs w:val="24"/>
        </w:rPr>
        <w:tab/>
        <w:t>Total Students</w:t>
      </w:r>
      <w:r w:rsidRPr="00FA6BCC">
        <w:rPr>
          <w:rFonts w:ascii="Times New Roman" w:hAnsi="Times New Roman" w:cs="Times New Roman"/>
          <w:sz w:val="24"/>
          <w:szCs w:val="24"/>
        </w:rPr>
        <w:tab/>
        <w:t>% Overall Passing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Charter</w:t>
      </w:r>
      <w:r w:rsidRPr="00FA6BCC">
        <w:rPr>
          <w:rFonts w:ascii="Times New Roman" w:hAnsi="Times New Roman" w:cs="Times New Roman"/>
          <w:sz w:val="24"/>
          <w:szCs w:val="24"/>
        </w:rPr>
        <w:tab/>
        <w:t>1858</w:t>
      </w:r>
      <w:r w:rsidRPr="00FA6BCC">
        <w:rPr>
          <w:rFonts w:ascii="Times New Roman" w:hAnsi="Times New Roman" w:cs="Times New Roman"/>
          <w:sz w:val="24"/>
          <w:szCs w:val="24"/>
        </w:rPr>
        <w:tab/>
        <w:t>91.33476857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Charter</w:t>
      </w:r>
      <w:r w:rsidRPr="00FA6BCC">
        <w:rPr>
          <w:rFonts w:ascii="Times New Roman" w:hAnsi="Times New Roman" w:cs="Times New Roman"/>
          <w:sz w:val="24"/>
          <w:szCs w:val="24"/>
        </w:rPr>
        <w:tab/>
        <w:t>1635</w:t>
      </w:r>
      <w:r w:rsidRPr="00FA6BCC">
        <w:rPr>
          <w:rFonts w:ascii="Times New Roman" w:hAnsi="Times New Roman" w:cs="Times New Roman"/>
          <w:sz w:val="24"/>
          <w:szCs w:val="24"/>
        </w:rPr>
        <w:tab/>
        <w:t>90.94801223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Charter</w:t>
      </w:r>
      <w:r w:rsidRPr="00FA6BCC">
        <w:rPr>
          <w:rFonts w:ascii="Times New Roman" w:hAnsi="Times New Roman" w:cs="Times New Roman"/>
          <w:sz w:val="24"/>
          <w:szCs w:val="24"/>
        </w:rPr>
        <w:tab/>
        <w:t>1468</w:t>
      </w:r>
      <w:r w:rsidRPr="00FA6BCC">
        <w:rPr>
          <w:rFonts w:ascii="Times New Roman" w:hAnsi="Times New Roman" w:cs="Times New Roman"/>
          <w:sz w:val="24"/>
          <w:szCs w:val="24"/>
        </w:rPr>
        <w:tab/>
        <w:t>90.59945504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Charter</w:t>
      </w:r>
      <w:r w:rsidRPr="00FA6BCC">
        <w:rPr>
          <w:rFonts w:ascii="Times New Roman" w:hAnsi="Times New Roman" w:cs="Times New Roman"/>
          <w:sz w:val="24"/>
          <w:szCs w:val="24"/>
        </w:rPr>
        <w:tab/>
        <w:t>2283</w:t>
      </w:r>
      <w:r w:rsidRPr="00FA6BCC">
        <w:rPr>
          <w:rFonts w:ascii="Times New Roman" w:hAnsi="Times New Roman" w:cs="Times New Roman"/>
          <w:sz w:val="24"/>
          <w:szCs w:val="24"/>
        </w:rPr>
        <w:tab/>
        <w:t>90.5825668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Charter</w:t>
      </w:r>
      <w:r w:rsidRPr="00FA6BCC">
        <w:rPr>
          <w:rFonts w:ascii="Times New Roman" w:hAnsi="Times New Roman" w:cs="Times New Roman"/>
          <w:sz w:val="24"/>
          <w:szCs w:val="24"/>
        </w:rPr>
        <w:tab/>
        <w:t>962</w:t>
      </w:r>
      <w:r w:rsidRPr="00FA6BCC">
        <w:rPr>
          <w:rFonts w:ascii="Times New Roman" w:hAnsi="Times New Roman" w:cs="Times New Roman"/>
          <w:sz w:val="24"/>
          <w:szCs w:val="24"/>
        </w:rPr>
        <w:tab/>
        <w:t>90.54054054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Charter</w:t>
      </w:r>
      <w:r w:rsidRPr="00FA6BCC">
        <w:rPr>
          <w:rFonts w:ascii="Times New Roman" w:hAnsi="Times New Roman" w:cs="Times New Roman"/>
          <w:sz w:val="24"/>
          <w:szCs w:val="24"/>
        </w:rPr>
        <w:tab/>
        <w:t>1800</w:t>
      </w:r>
      <w:r w:rsidRPr="00FA6BCC">
        <w:rPr>
          <w:rFonts w:ascii="Times New Roman" w:hAnsi="Times New Roman" w:cs="Times New Roman"/>
          <w:sz w:val="24"/>
          <w:szCs w:val="24"/>
        </w:rPr>
        <w:tab/>
        <w:t>90.33333333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Charter</w:t>
      </w:r>
      <w:r w:rsidRPr="00FA6BCC">
        <w:rPr>
          <w:rFonts w:ascii="Times New Roman" w:hAnsi="Times New Roman" w:cs="Times New Roman"/>
          <w:sz w:val="24"/>
          <w:szCs w:val="24"/>
        </w:rPr>
        <w:tab/>
        <w:t>1761</w:t>
      </w:r>
      <w:r w:rsidRPr="00FA6BCC">
        <w:rPr>
          <w:rFonts w:ascii="Times New Roman" w:hAnsi="Times New Roman" w:cs="Times New Roman"/>
          <w:sz w:val="24"/>
          <w:szCs w:val="24"/>
        </w:rPr>
        <w:tab/>
        <w:t>89.89210676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 xml:space="preserve">Bottom Performing Schools % Overall </w:t>
      </w:r>
      <w:proofErr w:type="gramStart"/>
      <w:r w:rsidRPr="00FA6BCC">
        <w:rPr>
          <w:rFonts w:ascii="Times New Roman" w:hAnsi="Times New Roman" w:cs="Times New Roman"/>
          <w:sz w:val="24"/>
          <w:szCs w:val="24"/>
        </w:rPr>
        <w:t>passing</w:t>
      </w:r>
      <w:proofErr w:type="gramEnd"/>
      <w:r w:rsidRPr="00FA6B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 xml:space="preserve">The Top 5 lowest were District school </w:t>
      </w:r>
      <w:proofErr w:type="gramStart"/>
      <w:r w:rsidRPr="00FA6BCC">
        <w:rPr>
          <w:rFonts w:ascii="Times New Roman" w:hAnsi="Times New Roman" w:cs="Times New Roman"/>
          <w:sz w:val="24"/>
          <w:szCs w:val="24"/>
        </w:rPr>
        <w:t>Type</w:t>
      </w:r>
      <w:proofErr w:type="gramEnd"/>
      <w:r w:rsidRPr="00FA6BC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School Type</w:t>
      </w:r>
      <w:r w:rsidRPr="00FA6BCC">
        <w:rPr>
          <w:rFonts w:ascii="Times New Roman" w:hAnsi="Times New Roman" w:cs="Times New Roman"/>
          <w:sz w:val="24"/>
          <w:szCs w:val="24"/>
        </w:rPr>
        <w:tab/>
        <w:t>Total Students</w:t>
      </w:r>
      <w:r w:rsidRPr="00FA6BCC">
        <w:rPr>
          <w:rFonts w:ascii="Times New Roman" w:hAnsi="Times New Roman" w:cs="Times New Roman"/>
          <w:sz w:val="24"/>
          <w:szCs w:val="24"/>
        </w:rPr>
        <w:tab/>
        <w:t>% Overall Passing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District</w:t>
      </w:r>
      <w:r w:rsidRPr="00FA6BCC">
        <w:rPr>
          <w:rFonts w:ascii="Times New Roman" w:hAnsi="Times New Roman" w:cs="Times New Roman"/>
          <w:sz w:val="24"/>
          <w:szCs w:val="24"/>
        </w:rPr>
        <w:tab/>
        <w:t>3999</w:t>
      </w:r>
      <w:r w:rsidRPr="00FA6BCC">
        <w:rPr>
          <w:rFonts w:ascii="Times New Roman" w:hAnsi="Times New Roman" w:cs="Times New Roman"/>
          <w:sz w:val="24"/>
          <w:szCs w:val="24"/>
        </w:rPr>
        <w:tab/>
        <w:t>52.98824706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District</w:t>
      </w:r>
      <w:r w:rsidRPr="00FA6BCC">
        <w:rPr>
          <w:rFonts w:ascii="Times New Roman" w:hAnsi="Times New Roman" w:cs="Times New Roman"/>
          <w:sz w:val="24"/>
          <w:szCs w:val="24"/>
        </w:rPr>
        <w:tab/>
        <w:t>2949</w:t>
      </w:r>
      <w:r w:rsidRPr="00FA6BCC">
        <w:rPr>
          <w:rFonts w:ascii="Times New Roman" w:hAnsi="Times New Roman" w:cs="Times New Roman"/>
          <w:sz w:val="24"/>
          <w:szCs w:val="24"/>
        </w:rPr>
        <w:tab/>
        <w:t>53.20447609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District</w:t>
      </w:r>
      <w:r w:rsidRPr="00FA6BCC">
        <w:rPr>
          <w:rFonts w:ascii="Times New Roman" w:hAnsi="Times New Roman" w:cs="Times New Roman"/>
          <w:sz w:val="24"/>
          <w:szCs w:val="24"/>
        </w:rPr>
        <w:tab/>
        <w:t>2917</w:t>
      </w:r>
      <w:r w:rsidRPr="00FA6BCC">
        <w:rPr>
          <w:rFonts w:ascii="Times New Roman" w:hAnsi="Times New Roman" w:cs="Times New Roman"/>
          <w:sz w:val="24"/>
          <w:szCs w:val="24"/>
        </w:rPr>
        <w:tab/>
        <w:t>53.51388413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District</w:t>
      </w:r>
      <w:r w:rsidRPr="00FA6BCC">
        <w:rPr>
          <w:rFonts w:ascii="Times New Roman" w:hAnsi="Times New Roman" w:cs="Times New Roman"/>
          <w:sz w:val="24"/>
          <w:szCs w:val="24"/>
        </w:rPr>
        <w:tab/>
        <w:t>4635</w:t>
      </w:r>
      <w:r w:rsidRPr="00FA6BCC">
        <w:rPr>
          <w:rFonts w:ascii="Times New Roman" w:hAnsi="Times New Roman" w:cs="Times New Roman"/>
          <w:sz w:val="24"/>
          <w:szCs w:val="24"/>
        </w:rPr>
        <w:tab/>
        <w:t>53.52750809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District</w:t>
      </w:r>
      <w:r w:rsidRPr="00FA6BCC">
        <w:rPr>
          <w:rFonts w:ascii="Times New Roman" w:hAnsi="Times New Roman" w:cs="Times New Roman"/>
          <w:sz w:val="24"/>
          <w:szCs w:val="24"/>
        </w:rPr>
        <w:tab/>
        <w:t>4761</w:t>
      </w:r>
      <w:r w:rsidRPr="00FA6BCC">
        <w:rPr>
          <w:rFonts w:ascii="Times New Roman" w:hAnsi="Times New Roman" w:cs="Times New Roman"/>
          <w:sz w:val="24"/>
          <w:szCs w:val="24"/>
        </w:rPr>
        <w:tab/>
        <w:t>53.53917244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District</w:t>
      </w:r>
      <w:r w:rsidRPr="00FA6BCC">
        <w:rPr>
          <w:rFonts w:ascii="Times New Roman" w:hAnsi="Times New Roman" w:cs="Times New Roman"/>
          <w:sz w:val="24"/>
          <w:szCs w:val="24"/>
        </w:rPr>
        <w:tab/>
        <w:t>2739</w:t>
      </w:r>
      <w:r w:rsidRPr="00FA6BCC">
        <w:rPr>
          <w:rFonts w:ascii="Times New Roman" w:hAnsi="Times New Roman" w:cs="Times New Roman"/>
          <w:sz w:val="24"/>
          <w:szCs w:val="24"/>
        </w:rPr>
        <w:tab/>
        <w:t>54.28988682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District</w:t>
      </w:r>
      <w:r w:rsidRPr="00FA6BCC">
        <w:rPr>
          <w:rFonts w:ascii="Times New Roman" w:hAnsi="Times New Roman" w:cs="Times New Roman"/>
          <w:sz w:val="24"/>
          <w:szCs w:val="24"/>
        </w:rPr>
        <w:tab/>
        <w:t>4976</w:t>
      </w:r>
      <w:r w:rsidRPr="00FA6BCC">
        <w:rPr>
          <w:rFonts w:ascii="Times New Roman" w:hAnsi="Times New Roman" w:cs="Times New Roman"/>
          <w:sz w:val="24"/>
          <w:szCs w:val="24"/>
        </w:rPr>
        <w:tab/>
        <w:t>54.64228296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ab/>
      </w:r>
      <w:r w:rsidRPr="00FA6BCC">
        <w:rPr>
          <w:rFonts w:ascii="Times New Roman" w:hAnsi="Times New Roman" w:cs="Times New Roman"/>
          <w:sz w:val="24"/>
          <w:szCs w:val="24"/>
        </w:rPr>
        <w:tab/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</w:p>
    <w:p w:rsidR="00645D2B" w:rsidRPr="00FA6BCC" w:rsidRDefault="00645D2B" w:rsidP="00645D2B">
      <w:pPr>
        <w:rPr>
          <w:rFonts w:ascii="Times New Roman" w:hAnsi="Times New Roman" w:cs="Times New Roman"/>
          <w:b/>
          <w:sz w:val="24"/>
          <w:szCs w:val="24"/>
        </w:rPr>
      </w:pPr>
      <w:r w:rsidRPr="00FA6BCC"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gramStart"/>
      <w:r w:rsidRPr="00FA6BCC">
        <w:rPr>
          <w:rFonts w:ascii="Times New Roman" w:hAnsi="Times New Roman" w:cs="Times New Roman"/>
          <w:b/>
          <w:sz w:val="24"/>
          <w:szCs w:val="24"/>
        </w:rPr>
        <w:t>2 :</w:t>
      </w:r>
      <w:proofErr w:type="gramEnd"/>
      <w:r w:rsidRPr="00FA6BC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In this report reflection of per student budget can be seen.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School Type</w:t>
      </w:r>
      <w:r w:rsidRPr="00FA6BCC">
        <w:rPr>
          <w:rFonts w:ascii="Times New Roman" w:hAnsi="Times New Roman" w:cs="Times New Roman"/>
          <w:sz w:val="24"/>
          <w:szCs w:val="24"/>
        </w:rPr>
        <w:tab/>
        <w:t>Total Students</w:t>
      </w:r>
      <w:r w:rsidRPr="00FA6BCC">
        <w:rPr>
          <w:rFonts w:ascii="Times New Roman" w:hAnsi="Times New Roman" w:cs="Times New Roman"/>
          <w:sz w:val="24"/>
          <w:szCs w:val="24"/>
        </w:rPr>
        <w:tab/>
        <w:t>Total School Budget</w:t>
      </w:r>
      <w:r w:rsidRPr="00FA6BCC">
        <w:rPr>
          <w:rFonts w:ascii="Times New Roman" w:hAnsi="Times New Roman" w:cs="Times New Roman"/>
          <w:sz w:val="24"/>
          <w:szCs w:val="24"/>
        </w:rPr>
        <w:tab/>
        <w:t>Per Student Budget</w:t>
      </w:r>
      <w:r w:rsidRPr="00FA6BCC">
        <w:rPr>
          <w:rFonts w:ascii="Times New Roman" w:hAnsi="Times New Roman" w:cs="Times New Roman"/>
          <w:sz w:val="24"/>
          <w:szCs w:val="24"/>
        </w:rPr>
        <w:tab/>
        <w:t>Spending Ranges (Per Student)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District</w:t>
      </w:r>
      <w:r w:rsidRPr="00FA6BCC">
        <w:rPr>
          <w:rFonts w:ascii="Times New Roman" w:hAnsi="Times New Roman" w:cs="Times New Roman"/>
          <w:sz w:val="24"/>
          <w:szCs w:val="24"/>
        </w:rPr>
        <w:tab/>
      </w:r>
      <w:r w:rsidRPr="00FA6BC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A6BCC">
        <w:rPr>
          <w:rFonts w:ascii="Times New Roman" w:hAnsi="Times New Roman" w:cs="Times New Roman"/>
          <w:sz w:val="24"/>
          <w:szCs w:val="24"/>
        </w:rPr>
        <w:tab/>
        <w:t xml:space="preserve">  4976</w:t>
      </w:r>
      <w:proofErr w:type="gramEnd"/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$3,124,928.00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$628.00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$585-630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Charter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Pr="00FA6BCC">
        <w:rPr>
          <w:rFonts w:ascii="Times New Roman" w:hAnsi="Times New Roman" w:cs="Times New Roman"/>
          <w:sz w:val="24"/>
          <w:szCs w:val="24"/>
        </w:rPr>
        <w:tab/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1858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$1,081,356.00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$582.00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&lt;$585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District</w:t>
      </w:r>
      <w:r w:rsidRPr="00FA6BCC">
        <w:rPr>
          <w:rFonts w:ascii="Times New Roman" w:hAnsi="Times New Roman" w:cs="Times New Roman"/>
          <w:sz w:val="24"/>
          <w:szCs w:val="24"/>
        </w:rPr>
        <w:tab/>
      </w:r>
      <w:r w:rsidRPr="00FA6BCC">
        <w:rPr>
          <w:rFonts w:ascii="Times New Roman" w:hAnsi="Times New Roman" w:cs="Times New Roman"/>
          <w:sz w:val="24"/>
          <w:szCs w:val="24"/>
        </w:rPr>
        <w:tab/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2949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$1,884,411.00        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$639.00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$630-645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District</w:t>
      </w:r>
      <w:r w:rsidRPr="00FA6BCC">
        <w:rPr>
          <w:rFonts w:ascii="Times New Roman" w:hAnsi="Times New Roman" w:cs="Times New Roman"/>
          <w:sz w:val="24"/>
          <w:szCs w:val="24"/>
        </w:rPr>
        <w:tab/>
      </w:r>
      <w:r w:rsidRPr="00FA6BCC">
        <w:rPr>
          <w:rFonts w:ascii="Times New Roman" w:hAnsi="Times New Roman" w:cs="Times New Roman"/>
          <w:sz w:val="24"/>
          <w:szCs w:val="24"/>
        </w:rPr>
        <w:tab/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2739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$1,763,916.00        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$644.00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$630-645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Charter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FA6BCC">
        <w:rPr>
          <w:rFonts w:ascii="Times New Roman" w:hAnsi="Times New Roman" w:cs="Times New Roman"/>
          <w:sz w:val="24"/>
          <w:szCs w:val="24"/>
        </w:rPr>
        <w:tab/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1468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$917,500.00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$625.00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$585-630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District</w:t>
      </w:r>
      <w:r w:rsidRPr="00FA6BCC">
        <w:rPr>
          <w:rFonts w:ascii="Times New Roman" w:hAnsi="Times New Roman" w:cs="Times New Roman"/>
          <w:sz w:val="24"/>
          <w:szCs w:val="24"/>
        </w:rPr>
        <w:tab/>
      </w:r>
      <w:r w:rsidRPr="00FA6BCC">
        <w:rPr>
          <w:rFonts w:ascii="Times New Roman" w:hAnsi="Times New Roman" w:cs="Times New Roman"/>
          <w:sz w:val="24"/>
          <w:szCs w:val="24"/>
        </w:rPr>
        <w:tab/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4635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$3,022,020.00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$652.00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$645-680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 xml:space="preserve">Charter        </w:t>
      </w:r>
      <w:r w:rsidRPr="00FA6BCC">
        <w:rPr>
          <w:rFonts w:ascii="Times New Roman" w:hAnsi="Times New Roman" w:cs="Times New Roman"/>
          <w:sz w:val="24"/>
          <w:szCs w:val="24"/>
        </w:rPr>
        <w:tab/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427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$248,087.00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$581.00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&lt;$585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District</w:t>
      </w:r>
      <w:r w:rsidRPr="00FA6BCC">
        <w:rPr>
          <w:rFonts w:ascii="Times New Roman" w:hAnsi="Times New Roman" w:cs="Times New Roman"/>
          <w:sz w:val="24"/>
          <w:szCs w:val="24"/>
        </w:rPr>
        <w:tab/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       2917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$1,910,635.00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$655.00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$645-680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District</w:t>
      </w:r>
      <w:r w:rsidRPr="00FA6BCC">
        <w:rPr>
          <w:rFonts w:ascii="Times New Roman" w:hAnsi="Times New Roman" w:cs="Times New Roman"/>
          <w:sz w:val="24"/>
          <w:szCs w:val="24"/>
        </w:rPr>
        <w:tab/>
      </w:r>
      <w:r w:rsidRPr="00FA6BCC">
        <w:rPr>
          <w:rFonts w:ascii="Times New Roman" w:hAnsi="Times New Roman" w:cs="Times New Roman"/>
          <w:sz w:val="24"/>
          <w:szCs w:val="24"/>
        </w:rPr>
        <w:tab/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4761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$3,094,650.00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$650.00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$645-680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 xml:space="preserve">Charter        </w:t>
      </w:r>
      <w:r w:rsidRPr="00FA6BCC">
        <w:rPr>
          <w:rFonts w:ascii="Times New Roman" w:hAnsi="Times New Roman" w:cs="Times New Roman"/>
          <w:sz w:val="24"/>
          <w:szCs w:val="24"/>
        </w:rPr>
        <w:tab/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962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$585,858.00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$609.00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$585-630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District</w:t>
      </w:r>
      <w:r w:rsidRPr="00FA6BCC">
        <w:rPr>
          <w:rFonts w:ascii="Times New Roman" w:hAnsi="Times New Roman" w:cs="Times New Roman"/>
          <w:sz w:val="24"/>
          <w:szCs w:val="24"/>
        </w:rPr>
        <w:tab/>
      </w:r>
      <w:r w:rsidRPr="00FA6BCC">
        <w:rPr>
          <w:rFonts w:ascii="Times New Roman" w:hAnsi="Times New Roman" w:cs="Times New Roman"/>
          <w:sz w:val="24"/>
          <w:szCs w:val="24"/>
        </w:rPr>
        <w:tab/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3999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$2,547,363.00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$637.00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$630-645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 xml:space="preserve">Charter      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1761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$1,056,600.00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$600.00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$585-630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 xml:space="preserve">Charter        </w:t>
      </w:r>
      <w:r w:rsidRPr="00FA6BCC">
        <w:rPr>
          <w:rFonts w:ascii="Times New Roman" w:hAnsi="Times New Roman" w:cs="Times New Roman"/>
          <w:sz w:val="24"/>
          <w:szCs w:val="24"/>
        </w:rPr>
        <w:tab/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1635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$1,043,130.00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$638.00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$630-645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Charter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FA6BCC">
        <w:rPr>
          <w:rFonts w:ascii="Times New Roman" w:hAnsi="Times New Roman" w:cs="Times New Roman"/>
          <w:sz w:val="24"/>
          <w:szCs w:val="24"/>
        </w:rPr>
        <w:tab/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2283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$1,319,574.00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$578.00 </w:t>
      </w:r>
      <w:r w:rsidRPr="00FA6BCC">
        <w:rPr>
          <w:rFonts w:ascii="Times New Roman" w:hAnsi="Times New Roman" w:cs="Times New Roman"/>
          <w:sz w:val="24"/>
          <w:szCs w:val="24"/>
        </w:rPr>
        <w:tab/>
        <w:t xml:space="preserve">        &lt;$585</w:t>
      </w: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</w:p>
    <w:p w:rsidR="00645D2B" w:rsidRPr="00FA6BCC" w:rsidRDefault="00645D2B" w:rsidP="00645D2B">
      <w:pPr>
        <w:rPr>
          <w:rFonts w:ascii="Times New Roman" w:hAnsi="Times New Roman" w:cs="Times New Roman"/>
          <w:sz w:val="24"/>
          <w:szCs w:val="24"/>
        </w:rPr>
      </w:pPr>
    </w:p>
    <w:p w:rsidR="00055F0F" w:rsidRPr="00FA6BCC" w:rsidRDefault="00055F0F" w:rsidP="00645D2B">
      <w:pPr>
        <w:rPr>
          <w:rFonts w:ascii="Times New Roman" w:hAnsi="Times New Roman" w:cs="Times New Roman"/>
          <w:b/>
          <w:sz w:val="24"/>
          <w:szCs w:val="24"/>
        </w:rPr>
      </w:pPr>
    </w:p>
    <w:p w:rsidR="00055F0F" w:rsidRPr="00FA6BCC" w:rsidRDefault="00055F0F" w:rsidP="00645D2B">
      <w:pPr>
        <w:rPr>
          <w:rFonts w:ascii="Times New Roman" w:hAnsi="Times New Roman" w:cs="Times New Roman"/>
          <w:b/>
          <w:sz w:val="24"/>
          <w:szCs w:val="24"/>
        </w:rPr>
      </w:pPr>
    </w:p>
    <w:p w:rsidR="00055F0F" w:rsidRPr="00FA6BCC" w:rsidRDefault="00055F0F" w:rsidP="00645D2B">
      <w:pPr>
        <w:rPr>
          <w:rFonts w:ascii="Times New Roman" w:hAnsi="Times New Roman" w:cs="Times New Roman"/>
          <w:b/>
          <w:sz w:val="24"/>
          <w:szCs w:val="24"/>
        </w:rPr>
      </w:pPr>
    </w:p>
    <w:p w:rsidR="00055F0F" w:rsidRPr="00FA6BCC" w:rsidRDefault="00055F0F" w:rsidP="00645D2B">
      <w:pPr>
        <w:rPr>
          <w:rFonts w:ascii="Times New Roman" w:hAnsi="Times New Roman" w:cs="Times New Roman"/>
          <w:b/>
          <w:sz w:val="24"/>
          <w:szCs w:val="24"/>
        </w:rPr>
      </w:pPr>
    </w:p>
    <w:p w:rsidR="00055F0F" w:rsidRPr="00FA6BCC" w:rsidRDefault="00055F0F" w:rsidP="00645D2B">
      <w:pPr>
        <w:rPr>
          <w:rFonts w:ascii="Times New Roman" w:hAnsi="Times New Roman" w:cs="Times New Roman"/>
          <w:b/>
          <w:sz w:val="24"/>
          <w:szCs w:val="24"/>
        </w:rPr>
      </w:pPr>
    </w:p>
    <w:p w:rsidR="00055F0F" w:rsidRPr="00FA6BCC" w:rsidRDefault="00055F0F" w:rsidP="00645D2B">
      <w:pPr>
        <w:rPr>
          <w:rFonts w:ascii="Times New Roman" w:hAnsi="Times New Roman" w:cs="Times New Roman"/>
          <w:b/>
          <w:sz w:val="24"/>
          <w:szCs w:val="24"/>
        </w:rPr>
      </w:pPr>
    </w:p>
    <w:p w:rsidR="00544786" w:rsidRPr="00FA6BCC" w:rsidRDefault="00544786" w:rsidP="00645D2B">
      <w:pPr>
        <w:rPr>
          <w:rFonts w:ascii="Times New Roman" w:hAnsi="Times New Roman" w:cs="Times New Roman"/>
          <w:b/>
          <w:sz w:val="24"/>
          <w:szCs w:val="24"/>
        </w:rPr>
      </w:pPr>
    </w:p>
    <w:p w:rsidR="00645D2B" w:rsidRPr="00FA6BCC" w:rsidRDefault="00055F0F" w:rsidP="00645D2B">
      <w:pPr>
        <w:rPr>
          <w:rFonts w:ascii="Times New Roman" w:hAnsi="Times New Roman" w:cs="Times New Roman"/>
          <w:b/>
          <w:sz w:val="24"/>
          <w:szCs w:val="24"/>
        </w:rPr>
      </w:pPr>
      <w:r w:rsidRPr="00FA6BCC">
        <w:rPr>
          <w:rFonts w:ascii="Times New Roman" w:hAnsi="Times New Roman" w:cs="Times New Roman"/>
          <w:b/>
          <w:sz w:val="24"/>
          <w:szCs w:val="24"/>
        </w:rPr>
        <w:lastRenderedPageBreak/>
        <w:t>Scores By School Type Summary</w:t>
      </w:r>
    </w:p>
    <w:p w:rsidR="00055F0F" w:rsidRPr="00FA6BCC" w:rsidRDefault="00055F0F" w:rsidP="00645D2B">
      <w:pPr>
        <w:rPr>
          <w:rFonts w:ascii="Times New Roman" w:hAnsi="Times New Roman" w:cs="Times New Roman"/>
          <w:sz w:val="24"/>
          <w:szCs w:val="24"/>
        </w:rPr>
      </w:pPr>
    </w:p>
    <w:p w:rsidR="00055F0F" w:rsidRPr="00FA6BCC" w:rsidRDefault="00FA6BCC" w:rsidP="00645D2B">
      <w:pPr>
        <w:rPr>
          <w:rFonts w:ascii="Times New Roman" w:hAnsi="Times New Roman" w:cs="Times New Roman"/>
          <w:color w:val="374151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>Charter schools show considerably better average performance in both math and reading when compared to district schools. Additionally, charter schools have a significantly higher proportion of students passing both subjects, leading to a notably greater overall pass rate. These findings suggest that there may be differences in teaching methods and educational outcomes between charter and district schools.</w:t>
      </w:r>
      <w:r w:rsidRPr="00FA6BCC">
        <w:rPr>
          <w:rFonts w:ascii="Times New Roman" w:hAnsi="Times New Roman" w:cs="Times New Roman"/>
          <w:sz w:val="24"/>
          <w:szCs w:val="24"/>
        </w:rPr>
        <w:br/>
      </w:r>
    </w:p>
    <w:tbl>
      <w:tblPr>
        <w:tblW w:w="10040" w:type="dxa"/>
        <w:tblLook w:val="04A0" w:firstRow="1" w:lastRow="0" w:firstColumn="1" w:lastColumn="0" w:noHBand="0" w:noVBand="1"/>
      </w:tblPr>
      <w:tblGrid>
        <w:gridCol w:w="960"/>
        <w:gridCol w:w="1940"/>
        <w:gridCol w:w="2180"/>
        <w:gridCol w:w="1520"/>
        <w:gridCol w:w="1760"/>
        <w:gridCol w:w="1680"/>
      </w:tblGrid>
      <w:tr w:rsidR="00055F0F" w:rsidRPr="00FA6BCC" w:rsidTr="00055F0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F0F" w:rsidRPr="00FA6BCC" w:rsidRDefault="00055F0F" w:rsidP="00055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school type 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F0F" w:rsidRPr="00FA6BCC" w:rsidRDefault="00055F0F" w:rsidP="00055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 Math Score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F0F" w:rsidRPr="00FA6BCC" w:rsidRDefault="00055F0F" w:rsidP="00055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Average Reading Score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F0F" w:rsidRPr="00FA6BCC" w:rsidRDefault="00055F0F" w:rsidP="00055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 Passing Math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F0F" w:rsidRPr="00FA6BCC" w:rsidRDefault="00055F0F" w:rsidP="00055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 Passing Reading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F0F" w:rsidRPr="00FA6BCC" w:rsidRDefault="00055F0F" w:rsidP="00055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% Overall Passing</w:t>
            </w:r>
          </w:p>
        </w:tc>
      </w:tr>
      <w:tr w:rsidR="00055F0F" w:rsidRPr="00FA6BCC" w:rsidTr="00055F0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F0F" w:rsidRPr="00FA6BCC" w:rsidRDefault="00055F0F" w:rsidP="00055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charter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F0F" w:rsidRPr="00FA6BCC" w:rsidRDefault="00055F0F" w:rsidP="00055F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83.47385187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F0F" w:rsidRPr="00FA6BCC" w:rsidRDefault="00055F0F" w:rsidP="00055F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83.89642074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F0F" w:rsidRPr="00FA6BCC" w:rsidRDefault="00055F0F" w:rsidP="00055F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93.62083004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F0F" w:rsidRPr="00FA6BCC" w:rsidRDefault="00055F0F" w:rsidP="00055F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96.58648927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F0F" w:rsidRPr="00FA6BCC" w:rsidRDefault="00055F0F" w:rsidP="00055F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90.43224369</w:t>
            </w:r>
          </w:p>
        </w:tc>
      </w:tr>
      <w:tr w:rsidR="00055F0F" w:rsidRPr="00FA6BCC" w:rsidTr="00055F0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F0F" w:rsidRPr="00FA6BCC" w:rsidRDefault="00055F0F" w:rsidP="00055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district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F0F" w:rsidRPr="00FA6BCC" w:rsidRDefault="00055F0F" w:rsidP="00055F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76.95673307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F0F" w:rsidRPr="00FA6BCC" w:rsidRDefault="00055F0F" w:rsidP="00055F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80.96663633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F0F" w:rsidRPr="00FA6BCC" w:rsidRDefault="00055F0F" w:rsidP="00055F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66.54845257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F0F" w:rsidRPr="00FA6BCC" w:rsidRDefault="00055F0F" w:rsidP="00055F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80.79906211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5F0F" w:rsidRPr="00FA6BCC" w:rsidRDefault="00055F0F" w:rsidP="00055F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A6B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53.67220823</w:t>
            </w:r>
          </w:p>
        </w:tc>
      </w:tr>
      <w:tr w:rsidR="00055F0F" w:rsidRPr="00FA6BCC" w:rsidTr="00055F0F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5F0F" w:rsidRPr="00FA6BCC" w:rsidRDefault="00055F0F" w:rsidP="00055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55F0F" w:rsidRPr="00FA6BCC" w:rsidRDefault="00055F0F" w:rsidP="00055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55F0F" w:rsidRPr="00FA6BCC" w:rsidRDefault="00055F0F" w:rsidP="00055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055F0F" w:rsidRPr="00FA6BCC" w:rsidRDefault="00055F0F" w:rsidP="00055F0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5F0F" w:rsidRPr="00FA6BCC" w:rsidRDefault="00055F0F" w:rsidP="00055F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5F0F" w:rsidRPr="00FA6BCC" w:rsidRDefault="00055F0F" w:rsidP="00055F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5F0F" w:rsidRPr="00FA6BCC" w:rsidRDefault="00055F0F" w:rsidP="00055F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5F0F" w:rsidRPr="00FA6BCC" w:rsidRDefault="00055F0F" w:rsidP="00055F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5F0F" w:rsidRPr="00FA6BCC" w:rsidRDefault="00055F0F" w:rsidP="00055F0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055F0F" w:rsidRPr="00FA6BCC" w:rsidRDefault="00607243" w:rsidP="00055F0F">
      <w:pPr>
        <w:rPr>
          <w:rFonts w:ascii="Times New Roman" w:hAnsi="Times New Roman" w:cs="Times New Roman"/>
          <w:b/>
          <w:sz w:val="24"/>
          <w:szCs w:val="24"/>
        </w:rPr>
      </w:pPr>
      <w:r w:rsidRPr="00FA6BCC">
        <w:rPr>
          <w:rFonts w:ascii="Times New Roman" w:hAnsi="Times New Roman" w:cs="Times New Roman"/>
          <w:b/>
          <w:sz w:val="24"/>
          <w:szCs w:val="24"/>
        </w:rPr>
        <w:t xml:space="preserve">Scores by School Size Summary </w:t>
      </w:r>
    </w:p>
    <w:p w:rsidR="00607243" w:rsidRPr="00FA6BCC" w:rsidRDefault="00607243" w:rsidP="00055F0F">
      <w:pPr>
        <w:rPr>
          <w:rFonts w:ascii="Times New Roman" w:hAnsi="Times New Roman" w:cs="Times New Roman"/>
          <w:b/>
          <w:sz w:val="24"/>
          <w:szCs w:val="24"/>
        </w:rPr>
      </w:pPr>
    </w:p>
    <w:p w:rsidR="00FA6BCC" w:rsidRPr="00FA6BCC" w:rsidRDefault="00FA6BCC" w:rsidP="00FA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proofErr w:type="gramStart"/>
      <w:r w:rsidRPr="00FA6BCC">
        <w:rPr>
          <w:rFonts w:ascii="Times New Roman" w:eastAsia="Times New Roman" w:hAnsi="Times New Roman" w:cs="Times New Roman"/>
          <w:sz w:val="24"/>
          <w:szCs w:val="24"/>
          <w:lang w:val="en-CA"/>
        </w:rPr>
        <w:t>  On</w:t>
      </w:r>
      <w:proofErr w:type="gramEnd"/>
      <w:r w:rsidRPr="00FA6BC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average, charter schools outperform district schools in both math and reading scores, as well as in the proportion of students passing both subjects.</w:t>
      </w:r>
    </w:p>
    <w:p w:rsidR="00FA6BCC" w:rsidRPr="00FA6BCC" w:rsidRDefault="00FA6BCC" w:rsidP="00FA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proofErr w:type="gramStart"/>
      <w:r w:rsidRPr="00FA6BCC">
        <w:rPr>
          <w:rFonts w:ascii="Times New Roman" w:eastAsia="Times New Roman" w:hAnsi="Times New Roman" w:cs="Times New Roman"/>
          <w:sz w:val="24"/>
          <w:szCs w:val="24"/>
          <w:lang w:val="en-CA"/>
        </w:rPr>
        <w:t>  Charter</w:t>
      </w:r>
      <w:proofErr w:type="gramEnd"/>
      <w:r w:rsidRPr="00FA6BC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schools show higher overall passing rates, reflecting stronger overall academic performance.</w:t>
      </w:r>
    </w:p>
    <w:p w:rsidR="00FA6BCC" w:rsidRPr="00FA6BCC" w:rsidRDefault="00FA6BCC" w:rsidP="00FA6B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CA"/>
        </w:rPr>
      </w:pPr>
      <w:proofErr w:type="gramStart"/>
      <w:r w:rsidRPr="00FA6BCC">
        <w:rPr>
          <w:rFonts w:ascii="Times New Roman" w:eastAsia="Times New Roman" w:hAnsi="Times New Roman" w:cs="Times New Roman"/>
          <w:sz w:val="24"/>
          <w:szCs w:val="24"/>
          <w:lang w:val="en-CA"/>
        </w:rPr>
        <w:t>  While</w:t>
      </w:r>
      <w:proofErr w:type="gramEnd"/>
      <w:r w:rsidRPr="00FA6BC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district schools serve larger student populations, this does not always result in higher academic achievement.</w:t>
      </w:r>
    </w:p>
    <w:p w:rsidR="00055F0F" w:rsidRPr="00FA6BCC" w:rsidRDefault="00FA6BCC" w:rsidP="00FA6BCC">
      <w:pPr>
        <w:rPr>
          <w:rFonts w:ascii="Times New Roman" w:hAnsi="Times New Roman" w:cs="Times New Roman"/>
          <w:color w:val="374151"/>
          <w:sz w:val="24"/>
          <w:szCs w:val="24"/>
        </w:rPr>
      </w:pPr>
      <w:proofErr w:type="gramStart"/>
      <w:r w:rsidRPr="00FA6BCC">
        <w:rPr>
          <w:rFonts w:ascii="Times New Roman" w:eastAsia="Times New Roman" w:hAnsi="Times New Roman" w:cs="Times New Roman"/>
          <w:sz w:val="24"/>
          <w:szCs w:val="24"/>
          <w:lang w:val="en-CA"/>
        </w:rPr>
        <w:t>  Smaller</w:t>
      </w:r>
      <w:proofErr w:type="gramEnd"/>
      <w:r w:rsidRPr="00FA6BCC">
        <w:rPr>
          <w:rFonts w:ascii="Times New Roman" w:eastAsia="Times New Roman" w:hAnsi="Times New Roman" w:cs="Times New Roman"/>
          <w:sz w:val="24"/>
          <w:szCs w:val="24"/>
          <w:lang w:val="en-CA"/>
        </w:rPr>
        <w:t xml:space="preserve"> and mid-sized schools, whether charter or district, generally report higher overall passing rates.</w:t>
      </w:r>
    </w:p>
    <w:p w:rsidR="00DB5BD6" w:rsidRPr="00FA6BCC" w:rsidRDefault="00DB5BD6" w:rsidP="00A76F6D">
      <w:pPr>
        <w:rPr>
          <w:rFonts w:ascii="Times New Roman" w:hAnsi="Times New Roman" w:cs="Times New Roman"/>
          <w:b/>
          <w:sz w:val="24"/>
          <w:szCs w:val="24"/>
        </w:rPr>
      </w:pPr>
    </w:p>
    <w:p w:rsidR="00DB5BD6" w:rsidRPr="00FA6BCC" w:rsidRDefault="00DB5BD6" w:rsidP="00A76F6D">
      <w:pPr>
        <w:rPr>
          <w:rFonts w:ascii="Times New Roman" w:hAnsi="Times New Roman" w:cs="Times New Roman"/>
          <w:b/>
          <w:sz w:val="24"/>
          <w:szCs w:val="24"/>
        </w:rPr>
      </w:pPr>
    </w:p>
    <w:p w:rsidR="00DB5BD6" w:rsidRPr="00FA6BCC" w:rsidRDefault="00DB5BD6" w:rsidP="00A76F6D">
      <w:pPr>
        <w:rPr>
          <w:rFonts w:ascii="Times New Roman" w:hAnsi="Times New Roman" w:cs="Times New Roman"/>
          <w:b/>
          <w:sz w:val="24"/>
          <w:szCs w:val="24"/>
        </w:rPr>
      </w:pPr>
    </w:p>
    <w:p w:rsidR="00DB5BD6" w:rsidRPr="00FA6BCC" w:rsidRDefault="00DB5BD6" w:rsidP="00A76F6D">
      <w:pPr>
        <w:rPr>
          <w:rFonts w:ascii="Times New Roman" w:hAnsi="Times New Roman" w:cs="Times New Roman"/>
          <w:b/>
          <w:sz w:val="24"/>
          <w:szCs w:val="24"/>
        </w:rPr>
      </w:pPr>
    </w:p>
    <w:p w:rsidR="00DB5BD6" w:rsidRPr="00FA6BCC" w:rsidRDefault="00DB5BD6" w:rsidP="00A76F6D">
      <w:pPr>
        <w:rPr>
          <w:rFonts w:ascii="Times New Roman" w:hAnsi="Times New Roman" w:cs="Times New Roman"/>
          <w:b/>
          <w:sz w:val="24"/>
          <w:szCs w:val="24"/>
        </w:rPr>
      </w:pPr>
    </w:p>
    <w:p w:rsidR="00DB5BD6" w:rsidRPr="00FA6BCC" w:rsidRDefault="00DB5BD6" w:rsidP="00A76F6D">
      <w:pPr>
        <w:rPr>
          <w:rFonts w:ascii="Times New Roman" w:hAnsi="Times New Roman" w:cs="Times New Roman"/>
          <w:b/>
          <w:sz w:val="24"/>
          <w:szCs w:val="24"/>
        </w:rPr>
      </w:pPr>
    </w:p>
    <w:p w:rsidR="00A76F6D" w:rsidRPr="00FA6BCC" w:rsidRDefault="00A76F6D" w:rsidP="00A76F6D">
      <w:pPr>
        <w:rPr>
          <w:rFonts w:ascii="Times New Roman" w:hAnsi="Times New Roman" w:cs="Times New Roman"/>
          <w:b/>
          <w:sz w:val="24"/>
          <w:szCs w:val="24"/>
        </w:rPr>
      </w:pPr>
      <w:r w:rsidRPr="00FA6BCC">
        <w:rPr>
          <w:rFonts w:ascii="Times New Roman" w:hAnsi="Times New Roman" w:cs="Times New Roman"/>
          <w:b/>
          <w:sz w:val="24"/>
          <w:szCs w:val="24"/>
        </w:rPr>
        <w:t>Scores by School Spending</w:t>
      </w:r>
    </w:p>
    <w:p w:rsidR="00A76F6D" w:rsidRPr="00FA6BCC" w:rsidRDefault="00A76F6D" w:rsidP="00A76F6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FA6BCC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&lt;$585:</w:t>
      </w:r>
    </w:p>
    <w:p w:rsidR="00A76F6D" w:rsidRPr="00FA6BCC" w:rsidRDefault="00A76F6D" w:rsidP="00A76F6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FA6BCC">
        <w:rPr>
          <w:rFonts w:ascii="Times New Roman" w:eastAsia="Times New Roman" w:hAnsi="Times New Roman" w:cs="Times New Roman"/>
          <w:color w:val="374151"/>
          <w:sz w:val="24"/>
          <w:szCs w:val="24"/>
        </w:rPr>
        <w:t>Charter schools with lower per-student budgets demonstrate strong academic performance across all metrics.</w:t>
      </w:r>
    </w:p>
    <w:p w:rsidR="00A76F6D" w:rsidRPr="00FA6BCC" w:rsidRDefault="00A76F6D" w:rsidP="00A76F6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FA6BCC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$585-630:</w:t>
      </w:r>
    </w:p>
    <w:p w:rsidR="00A76F6D" w:rsidRPr="00FA6BCC" w:rsidRDefault="00A76F6D" w:rsidP="00A76F6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FA6BCC">
        <w:rPr>
          <w:rFonts w:ascii="Times New Roman" w:eastAsia="Times New Roman" w:hAnsi="Times New Roman" w:cs="Times New Roman"/>
          <w:color w:val="374151"/>
          <w:sz w:val="24"/>
          <w:szCs w:val="24"/>
        </w:rPr>
        <w:lastRenderedPageBreak/>
        <w:t>Both charter and district schools fall into this range, with varied performance.</w:t>
      </w:r>
    </w:p>
    <w:p w:rsidR="00A76F6D" w:rsidRPr="00FA6BCC" w:rsidRDefault="00A76F6D" w:rsidP="00A76F6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FA6BCC">
        <w:rPr>
          <w:rFonts w:ascii="Times New Roman" w:eastAsia="Times New Roman" w:hAnsi="Times New Roman" w:cs="Times New Roman"/>
          <w:color w:val="374151"/>
          <w:sz w:val="24"/>
          <w:szCs w:val="24"/>
        </w:rPr>
        <w:t>Charter schools tend to have higher average scores and passing percentages.</w:t>
      </w:r>
    </w:p>
    <w:p w:rsidR="00A76F6D" w:rsidRPr="00FA6BCC" w:rsidRDefault="00A76F6D" w:rsidP="00A76F6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FA6BCC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$630-645:</w:t>
      </w:r>
    </w:p>
    <w:p w:rsidR="00A76F6D" w:rsidRPr="00FA6BCC" w:rsidRDefault="00A76F6D" w:rsidP="00A76F6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FA6BCC">
        <w:rPr>
          <w:rFonts w:ascii="Times New Roman" w:eastAsia="Times New Roman" w:hAnsi="Times New Roman" w:cs="Times New Roman"/>
          <w:color w:val="374151"/>
          <w:sz w:val="24"/>
          <w:szCs w:val="24"/>
        </w:rPr>
        <w:t>District schools in this range show moderate academic performance.</w:t>
      </w:r>
    </w:p>
    <w:p w:rsidR="00A76F6D" w:rsidRPr="00FA6BCC" w:rsidRDefault="00A76F6D" w:rsidP="00A76F6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FA6BCC">
        <w:rPr>
          <w:rFonts w:ascii="Times New Roman" w:eastAsia="Times New Roman" w:hAnsi="Times New Roman" w:cs="Times New Roman"/>
          <w:color w:val="374151"/>
          <w:sz w:val="24"/>
          <w:szCs w:val="24"/>
        </w:rPr>
        <w:t>Charter schools exhibit higher average scores and passing percentages.</w:t>
      </w:r>
    </w:p>
    <w:p w:rsidR="00A76F6D" w:rsidRPr="00FA6BCC" w:rsidRDefault="00A76F6D" w:rsidP="00A76F6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FA6BCC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</w:rPr>
        <w:t>$645-680:</w:t>
      </w:r>
    </w:p>
    <w:p w:rsidR="00A76F6D" w:rsidRPr="00FA6BCC" w:rsidRDefault="00A76F6D" w:rsidP="00A76F6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FA6BCC">
        <w:rPr>
          <w:rFonts w:ascii="Times New Roman" w:eastAsia="Times New Roman" w:hAnsi="Times New Roman" w:cs="Times New Roman"/>
          <w:color w:val="374151"/>
          <w:sz w:val="24"/>
          <w:szCs w:val="24"/>
        </w:rPr>
        <w:t>District schools in this range have lower passing percentages.</w:t>
      </w:r>
    </w:p>
    <w:p w:rsidR="00A76F6D" w:rsidRPr="00FA6BCC" w:rsidRDefault="00A76F6D" w:rsidP="00A76F6D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374151"/>
          <w:sz w:val="24"/>
          <w:szCs w:val="24"/>
        </w:rPr>
      </w:pPr>
      <w:r w:rsidRPr="00FA6BCC">
        <w:rPr>
          <w:rFonts w:ascii="Times New Roman" w:eastAsia="Times New Roman" w:hAnsi="Times New Roman" w:cs="Times New Roman"/>
          <w:color w:val="374151"/>
          <w:sz w:val="24"/>
          <w:szCs w:val="24"/>
        </w:rPr>
        <w:t>Charter schools maintain higher academic performance.</w:t>
      </w:r>
    </w:p>
    <w:p w:rsidR="00A76F6D" w:rsidRPr="00FA6BCC" w:rsidRDefault="00A76F6D" w:rsidP="00A76F6D">
      <w:pPr>
        <w:rPr>
          <w:rFonts w:ascii="Times New Roman" w:hAnsi="Times New Roman" w:cs="Times New Roman"/>
          <w:b/>
          <w:sz w:val="24"/>
          <w:szCs w:val="24"/>
        </w:rPr>
      </w:pPr>
    </w:p>
    <w:p w:rsidR="00055F0F" w:rsidRPr="00FA6BCC" w:rsidRDefault="00055F0F" w:rsidP="00645D2B">
      <w:pPr>
        <w:rPr>
          <w:rFonts w:ascii="Times New Roman" w:hAnsi="Times New Roman" w:cs="Times New Roman"/>
          <w:sz w:val="24"/>
          <w:szCs w:val="24"/>
        </w:rPr>
      </w:pPr>
    </w:p>
    <w:p w:rsidR="00DB5BD6" w:rsidRPr="00FA6BCC" w:rsidRDefault="00FA6BCC" w:rsidP="00645D2B">
      <w:pPr>
        <w:rPr>
          <w:rFonts w:ascii="Times New Roman" w:hAnsi="Times New Roman" w:cs="Times New Roman"/>
          <w:sz w:val="24"/>
          <w:szCs w:val="24"/>
        </w:rPr>
      </w:pPr>
      <w:r w:rsidRPr="00FA6BCC">
        <w:rPr>
          <w:rFonts w:ascii="Times New Roman" w:hAnsi="Times New Roman" w:cs="Times New Roman"/>
          <w:sz w:val="24"/>
          <w:szCs w:val="24"/>
        </w:rPr>
        <w:t xml:space="preserve">In summary, this analysis offers valuable insights into the factors that impact academic performance across </w:t>
      </w:r>
      <w:proofErr w:type="spellStart"/>
      <w:r w:rsidRPr="00FA6BCC">
        <w:rPr>
          <w:rFonts w:ascii="Times New Roman" w:hAnsi="Times New Roman" w:cs="Times New Roman"/>
          <w:sz w:val="24"/>
          <w:szCs w:val="24"/>
        </w:rPr>
        <w:t>PyCity</w:t>
      </w:r>
      <w:proofErr w:type="spellEnd"/>
      <w:r w:rsidRPr="00FA6BCC">
        <w:rPr>
          <w:rFonts w:ascii="Times New Roman" w:hAnsi="Times New Roman" w:cs="Times New Roman"/>
          <w:sz w:val="24"/>
          <w:szCs w:val="24"/>
        </w:rPr>
        <w:t xml:space="preserve"> schools. It highlights the importance of adopting a more nuanced perspective on education, one that </w:t>
      </w:r>
      <w:proofErr w:type="gramStart"/>
      <w:r w:rsidRPr="00FA6BCC">
        <w:rPr>
          <w:rFonts w:ascii="Times New Roman" w:hAnsi="Times New Roman" w:cs="Times New Roman"/>
          <w:sz w:val="24"/>
          <w:szCs w:val="24"/>
        </w:rPr>
        <w:t>takes into account</w:t>
      </w:r>
      <w:proofErr w:type="gramEnd"/>
      <w:r w:rsidRPr="00FA6BCC">
        <w:rPr>
          <w:rFonts w:ascii="Times New Roman" w:hAnsi="Times New Roman" w:cs="Times New Roman"/>
          <w:sz w:val="24"/>
          <w:szCs w:val="24"/>
        </w:rPr>
        <w:t xml:space="preserve"> not just budget allocations, but also the effectiveness of various school types and sizes.</w:t>
      </w:r>
    </w:p>
    <w:p w:rsidR="00000000" w:rsidRPr="00FA6BCC" w:rsidRDefault="00000000">
      <w:pPr>
        <w:rPr>
          <w:rFonts w:ascii="Times New Roman" w:hAnsi="Times New Roman" w:cs="Times New Roman"/>
          <w:sz w:val="24"/>
          <w:szCs w:val="24"/>
        </w:rPr>
      </w:pPr>
    </w:p>
    <w:sectPr w:rsidR="00986791" w:rsidRPr="00FA6B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13B74"/>
    <w:multiLevelType w:val="multilevel"/>
    <w:tmpl w:val="0CF6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DC17E4"/>
    <w:multiLevelType w:val="multilevel"/>
    <w:tmpl w:val="63E00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E3E96"/>
    <w:multiLevelType w:val="multilevel"/>
    <w:tmpl w:val="79AAF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2457638">
    <w:abstractNumId w:val="0"/>
  </w:num>
  <w:num w:numId="2" w16cid:durableId="1785660256">
    <w:abstractNumId w:val="2"/>
  </w:num>
  <w:num w:numId="3" w16cid:durableId="1577015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2B"/>
    <w:rsid w:val="00055F0F"/>
    <w:rsid w:val="003E2863"/>
    <w:rsid w:val="00544786"/>
    <w:rsid w:val="00607243"/>
    <w:rsid w:val="00645D2B"/>
    <w:rsid w:val="007A3C1B"/>
    <w:rsid w:val="00A76F6D"/>
    <w:rsid w:val="00BF5A81"/>
    <w:rsid w:val="00DB5BD6"/>
    <w:rsid w:val="00FA6BCC"/>
    <w:rsid w:val="00FB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B328"/>
  <w15:chartTrackingRefBased/>
  <w15:docId w15:val="{21566341-393A-4114-B1DC-E161EC1C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6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6F6D"/>
    <w:rPr>
      <w:b/>
      <w:bCs/>
    </w:rPr>
  </w:style>
  <w:style w:type="character" w:styleId="Emphasis">
    <w:name w:val="Emphasis"/>
    <w:basedOn w:val="DefaultParagraphFont"/>
    <w:uiPriority w:val="20"/>
    <w:qFormat/>
    <w:rsid w:val="00FA6B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 Keerthi Kota</cp:lastModifiedBy>
  <cp:revision>5</cp:revision>
  <dcterms:created xsi:type="dcterms:W3CDTF">2024-01-29T21:55:00Z</dcterms:created>
  <dcterms:modified xsi:type="dcterms:W3CDTF">2024-11-07T13:26:00Z</dcterms:modified>
</cp:coreProperties>
</file>