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451B" w14:textId="404BE343" w:rsidR="00646768" w:rsidRPr="00AC394C" w:rsidRDefault="00646768">
      <w:pPr>
        <w:rPr>
          <w:b/>
          <w:bCs/>
          <w:sz w:val="28"/>
          <w:szCs w:val="28"/>
        </w:rPr>
      </w:pPr>
      <w:r w:rsidRPr="00AC394C">
        <w:rPr>
          <w:b/>
          <w:bCs/>
          <w:sz w:val="28"/>
          <w:szCs w:val="28"/>
        </w:rPr>
        <w:t>History of video codec:</w:t>
      </w:r>
    </w:p>
    <w:p w14:paraId="69E22FD2" w14:textId="77777777" w:rsidR="00646768" w:rsidRPr="00AC394C" w:rsidRDefault="00646768" w:rsidP="003A62D1">
      <w:pPr>
        <w:ind w:firstLine="720"/>
        <w:rPr>
          <w:sz w:val="28"/>
          <w:szCs w:val="28"/>
        </w:rPr>
      </w:pPr>
      <w:r w:rsidRPr="00AC394C">
        <w:rPr>
          <w:sz w:val="28"/>
          <w:szCs w:val="28"/>
        </w:rPr>
        <w:t>Historically, video was stored as an analog signal on magnetic tape. Around the time when the compact disc entered the market as a digital-format replacement for analog audio, it became feasible to also store and convey video in digital form. Because of the large amount of storage and bandwidth needed to record and convey raw video, a method was needed to reduce the amount of data used to represent the raw video. Since then, engineers and mathematicians have developed a number of solutions for achieving this goal that involve compressing the digital video data.</w:t>
      </w:r>
    </w:p>
    <w:p w14:paraId="3F0EAFBF" w14:textId="36E48838" w:rsidR="00646768" w:rsidRPr="00AC394C" w:rsidRDefault="00646768" w:rsidP="003A62D1">
      <w:pPr>
        <w:ind w:firstLine="720"/>
        <w:rPr>
          <w:sz w:val="28"/>
          <w:szCs w:val="28"/>
        </w:rPr>
      </w:pPr>
      <w:r w:rsidRPr="00AC394C">
        <w:rPr>
          <w:sz w:val="28"/>
          <w:szCs w:val="28"/>
        </w:rPr>
        <w:t xml:space="preserve">In 1974, discrete cosine transform (DCT) compression was introduced by Nasir Ahmed, T. Natarajan and K. R. Rao. During the late 1980s, a number of companies began experimenting with DCT lossy compression for video coding, leading to the development of the H.261 standard. H.261 was the first practical video coding standard, and was developed by a number of companies, including Hitachi, </w:t>
      </w:r>
      <w:proofErr w:type="spellStart"/>
      <w:r w:rsidRPr="00AC394C">
        <w:rPr>
          <w:sz w:val="28"/>
          <w:szCs w:val="28"/>
        </w:rPr>
        <w:t>PictureTel</w:t>
      </w:r>
      <w:proofErr w:type="spellEnd"/>
      <w:r w:rsidRPr="00AC394C">
        <w:rPr>
          <w:sz w:val="28"/>
          <w:szCs w:val="28"/>
        </w:rPr>
        <w:t>, NTT, BT, and Toshiba, among others. Since H.261, DCT compression has been adopted by all the major video coding standards that followed.</w:t>
      </w:r>
    </w:p>
    <w:p w14:paraId="0B4CE4F4" w14:textId="48CA399D" w:rsidR="00646768" w:rsidRPr="00AC394C" w:rsidRDefault="00646768" w:rsidP="003A62D1">
      <w:pPr>
        <w:ind w:firstLine="720"/>
        <w:rPr>
          <w:sz w:val="28"/>
          <w:szCs w:val="28"/>
        </w:rPr>
      </w:pPr>
      <w:r w:rsidRPr="00AC394C">
        <w:rPr>
          <w:sz w:val="28"/>
          <w:szCs w:val="28"/>
        </w:rPr>
        <w:t>The most popular video coding standards used for codecs have been the MPEG standards. MPEG-1 was developed by the Motion Picture Experts Group (MPEG) in 1991, and it was designed to compress VHS-quality video. It was succeeded in 1994 by MPEG-2/H.262, which was developed by a number of companies, primarily Sony, Thomson and Mitsubishi Electric. MPEG-2 became the standard video format for DVD and SD digital television. In 1999, it was followed by MPEG-4/H.263, which was a major leap forward for video compression technology. It was developed by a number of companies, primarily Mitsubishi Electric, Hitachi and Panasonic.</w:t>
      </w:r>
    </w:p>
    <w:p w14:paraId="0C96BF01" w14:textId="4EBCC72A" w:rsidR="00646768" w:rsidRPr="00AC394C" w:rsidRDefault="00646768" w:rsidP="003A62D1">
      <w:pPr>
        <w:ind w:firstLine="720"/>
        <w:rPr>
          <w:sz w:val="28"/>
          <w:szCs w:val="28"/>
        </w:rPr>
      </w:pPr>
      <w:r w:rsidRPr="00AC394C">
        <w:rPr>
          <w:sz w:val="28"/>
          <w:szCs w:val="28"/>
        </w:rPr>
        <w:t xml:space="preserve">The most widely used video coding format, as of 2016, is H.264/MPEG-4 AVC. It was developed in 2003 by a number of organizations, primarily Panasonic, </w:t>
      </w:r>
      <w:proofErr w:type="spellStart"/>
      <w:r w:rsidRPr="00AC394C">
        <w:rPr>
          <w:sz w:val="28"/>
          <w:szCs w:val="28"/>
        </w:rPr>
        <w:t>Godo</w:t>
      </w:r>
      <w:proofErr w:type="spellEnd"/>
      <w:r w:rsidRPr="00AC394C">
        <w:rPr>
          <w:sz w:val="28"/>
          <w:szCs w:val="28"/>
        </w:rPr>
        <w:t xml:space="preserve"> Kaisha IP Bridge and LG Electronics. H.264 is the main video encoding standard for Blu-ray Discs, and is widely used by streaming internet services such as YouTube, Netflix, Vimeo, and iTunes Store, web software such as Adobe Flash Player and Microsoft Silverlight, and various HDTV broadcasts over terrestrial and satellite television.</w:t>
      </w:r>
    </w:p>
    <w:p w14:paraId="3A5A55DC" w14:textId="52A0D983" w:rsidR="00646768" w:rsidRPr="00AC394C" w:rsidRDefault="00646768" w:rsidP="003A62D1">
      <w:pPr>
        <w:ind w:firstLine="720"/>
        <w:rPr>
          <w:sz w:val="28"/>
          <w:szCs w:val="28"/>
        </w:rPr>
      </w:pPr>
      <w:r w:rsidRPr="00AC394C">
        <w:rPr>
          <w:sz w:val="28"/>
          <w:szCs w:val="28"/>
        </w:rPr>
        <w:lastRenderedPageBreak/>
        <w:t>AVC has been succeeded by HEVC (H.265), developed in 2013. It is heavily patented, with the majority of patents belonging to Samsung Electronics, GE, NTT and JVC Kenwood.</w:t>
      </w:r>
    </w:p>
    <w:p w14:paraId="7FC5561F" w14:textId="5085D3CE" w:rsidR="00646768" w:rsidRPr="00AC394C" w:rsidRDefault="00646768" w:rsidP="00646768">
      <w:pPr>
        <w:rPr>
          <w:sz w:val="28"/>
          <w:szCs w:val="28"/>
        </w:rPr>
      </w:pPr>
    </w:p>
    <w:p w14:paraId="391B5915" w14:textId="4850FD98" w:rsidR="00646768" w:rsidRPr="00AC394C" w:rsidRDefault="00646768" w:rsidP="00646768">
      <w:pPr>
        <w:rPr>
          <w:b/>
          <w:bCs/>
          <w:sz w:val="28"/>
          <w:szCs w:val="28"/>
        </w:rPr>
      </w:pPr>
      <w:r w:rsidRPr="00AC394C">
        <w:rPr>
          <w:b/>
          <w:bCs/>
          <w:sz w:val="28"/>
          <w:szCs w:val="28"/>
        </w:rPr>
        <w:t>H.264:</w:t>
      </w:r>
    </w:p>
    <w:p w14:paraId="6B14D142" w14:textId="6497B458" w:rsidR="003A62D1" w:rsidRPr="00AC394C" w:rsidRDefault="00AB3A94" w:rsidP="003A62D1">
      <w:pPr>
        <w:ind w:firstLine="720"/>
        <w:rPr>
          <w:sz w:val="28"/>
          <w:szCs w:val="28"/>
        </w:rPr>
      </w:pPr>
      <w:r w:rsidRPr="00AC394C">
        <w:rPr>
          <w:sz w:val="28"/>
          <w:szCs w:val="28"/>
        </w:rPr>
        <w:t xml:space="preserve">In the year of </w:t>
      </w:r>
      <w:r w:rsidR="006271CE" w:rsidRPr="00AC394C">
        <w:rPr>
          <w:sz w:val="28"/>
          <w:szCs w:val="28"/>
        </w:rPr>
        <w:t xml:space="preserve">2003, H.264 was formed by Motion Picture Expert Group (MPEG). </w:t>
      </w:r>
      <w:r w:rsidR="008874EC" w:rsidRPr="00AC394C">
        <w:rPr>
          <w:sz w:val="28"/>
          <w:szCs w:val="28"/>
        </w:rPr>
        <w:t xml:space="preserve">H.264 is otherwise denoted as MPEG-4 part-10. It is an Block Oriented motion compensation based video compression standard. Block Oriented Motion compensation can be done by doing motion compensation on each block level of each frame. </w:t>
      </w:r>
      <w:bookmarkStart w:id="0" w:name="_Hlk26517826"/>
      <w:r w:rsidR="008874EC" w:rsidRPr="00AC394C">
        <w:rPr>
          <w:sz w:val="28"/>
          <w:szCs w:val="28"/>
        </w:rPr>
        <w:t>Motion compensation is an algorithm which is used to describe the transformation of reference picture to the current picture</w:t>
      </w:r>
      <w:bookmarkEnd w:id="0"/>
      <w:r w:rsidR="008874EC" w:rsidRPr="00AC394C">
        <w:rPr>
          <w:sz w:val="28"/>
          <w:szCs w:val="28"/>
        </w:rPr>
        <w:t>. Reference picture may be a previous or future picture.</w:t>
      </w:r>
    </w:p>
    <w:p w14:paraId="0ACD69B5" w14:textId="7D1E1E02" w:rsidR="003A62D1" w:rsidRPr="00AC394C" w:rsidRDefault="00AF28AE" w:rsidP="003A62D1">
      <w:pPr>
        <w:ind w:firstLine="720"/>
        <w:rPr>
          <w:sz w:val="28"/>
          <w:szCs w:val="28"/>
        </w:rPr>
      </w:pPr>
      <w:r w:rsidRPr="00AC394C">
        <w:rPr>
          <w:sz w:val="28"/>
          <w:szCs w:val="28"/>
        </w:rPr>
        <w:t>Encoding process carried out by three important steps: Prediction, transform and encoding. Compressed bitstream can be achieved by encoding process. While decoding is an complementary process of encoding which involves decoding, inverse transform and reconstruction of video stream.</w:t>
      </w:r>
    </w:p>
    <w:p w14:paraId="07722D8A" w14:textId="0ABBDF1D" w:rsidR="00AF28AE" w:rsidRPr="00AC394C" w:rsidRDefault="00AF28AE" w:rsidP="003A62D1">
      <w:pPr>
        <w:ind w:firstLine="720"/>
        <w:rPr>
          <w:sz w:val="28"/>
          <w:szCs w:val="28"/>
        </w:rPr>
      </w:pPr>
      <w:r w:rsidRPr="00AC394C">
        <w:rPr>
          <w:sz w:val="28"/>
          <w:szCs w:val="28"/>
        </w:rPr>
        <w:t>Prediction uses macroblock (small unit of frame within the frame of size about 16x16 displayed pixel). Prediction is a process of subtracting the current data from the previous coded data</w:t>
      </w:r>
      <w:r w:rsidR="00FB1E31" w:rsidRPr="00AC394C">
        <w:rPr>
          <w:sz w:val="28"/>
          <w:szCs w:val="28"/>
        </w:rPr>
        <w:t xml:space="preserve"> to form a residual</w:t>
      </w:r>
      <w:r w:rsidRPr="00AC394C">
        <w:rPr>
          <w:sz w:val="28"/>
          <w:szCs w:val="28"/>
        </w:rPr>
        <w:t xml:space="preserve">. In the coded data either from a current frame (Intra prediction) or other frame </w:t>
      </w:r>
      <w:r w:rsidR="00FB1E31" w:rsidRPr="00AC394C">
        <w:rPr>
          <w:sz w:val="28"/>
          <w:szCs w:val="28"/>
        </w:rPr>
        <w:t xml:space="preserve">which is already encoded and transmitted </w:t>
      </w:r>
      <w:r w:rsidRPr="00AC394C">
        <w:rPr>
          <w:sz w:val="28"/>
          <w:szCs w:val="28"/>
        </w:rPr>
        <w:t>(Inter prediction)</w:t>
      </w:r>
      <w:r w:rsidR="00FB1E31" w:rsidRPr="00AC394C">
        <w:rPr>
          <w:sz w:val="28"/>
          <w:szCs w:val="28"/>
        </w:rPr>
        <w:t>.</w:t>
      </w:r>
    </w:p>
    <w:p w14:paraId="61631BDF" w14:textId="4C726147" w:rsidR="00FB1E31" w:rsidRPr="00AC394C" w:rsidRDefault="00FB1E31" w:rsidP="00FB1E31">
      <w:pPr>
        <w:ind w:firstLine="720"/>
        <w:rPr>
          <w:sz w:val="28"/>
          <w:szCs w:val="28"/>
        </w:rPr>
      </w:pPr>
      <w:r w:rsidRPr="00AC394C">
        <w:rPr>
          <w:sz w:val="28"/>
          <w:szCs w:val="28"/>
        </w:rPr>
        <w:t>Intra prediction is carried out by comparing current macroblock with the previous macroblock within the frame. The macroblock used in the intra prediction had size either 16x16 or 4x4. Inter prediction is carried out by comparing macroblock of current frame with the macroblock of previous frame that detects the similar region. In this manner video streams had been compressed in H.264.</w:t>
      </w:r>
    </w:p>
    <w:p w14:paraId="5B0ABC0E" w14:textId="00F42A1E" w:rsidR="00FB1E31" w:rsidRPr="00AC394C" w:rsidRDefault="0061185D" w:rsidP="00FB1E31">
      <w:pPr>
        <w:ind w:firstLine="720"/>
        <w:rPr>
          <w:sz w:val="28"/>
          <w:szCs w:val="28"/>
        </w:rPr>
      </w:pPr>
      <w:r w:rsidRPr="00AC394C">
        <w:rPr>
          <w:sz w:val="28"/>
          <w:szCs w:val="28"/>
        </w:rPr>
        <w:t xml:space="preserve">The macroblock can span 4x4 to 16x16 block sizes which makes more bandwidth and bit rate for transmission and compression. H.264 allows only 16x16 pixel macroblocks which are </w:t>
      </w:r>
      <w:proofErr w:type="spellStart"/>
      <w:r w:rsidRPr="00AC394C">
        <w:rPr>
          <w:sz w:val="28"/>
          <w:szCs w:val="28"/>
        </w:rPr>
        <w:t>to</w:t>
      </w:r>
      <w:proofErr w:type="spellEnd"/>
      <w:r w:rsidRPr="00AC394C">
        <w:rPr>
          <w:sz w:val="28"/>
          <w:szCs w:val="28"/>
        </w:rPr>
        <w:t xml:space="preserve"> small to be efficient with the video above 1080p resolution. So here we go for H.265 or HEVC standard for video stream compression.</w:t>
      </w:r>
    </w:p>
    <w:p w14:paraId="32006CCF" w14:textId="3AFEFA2A" w:rsidR="0061185D" w:rsidRPr="00AC394C" w:rsidRDefault="0061185D" w:rsidP="0061185D">
      <w:pPr>
        <w:rPr>
          <w:b/>
          <w:bCs/>
          <w:sz w:val="28"/>
          <w:szCs w:val="28"/>
        </w:rPr>
      </w:pPr>
      <w:r w:rsidRPr="00AC394C">
        <w:rPr>
          <w:b/>
          <w:bCs/>
          <w:sz w:val="28"/>
          <w:szCs w:val="28"/>
        </w:rPr>
        <w:lastRenderedPageBreak/>
        <w:t>H.265:</w:t>
      </w:r>
    </w:p>
    <w:p w14:paraId="06FBFBB7" w14:textId="6FAB3D52" w:rsidR="006271CE" w:rsidRPr="00AC394C" w:rsidRDefault="0061185D" w:rsidP="0061185D">
      <w:pPr>
        <w:rPr>
          <w:sz w:val="28"/>
          <w:szCs w:val="28"/>
        </w:rPr>
      </w:pPr>
      <w:r w:rsidRPr="00AC394C">
        <w:rPr>
          <w:b/>
          <w:bCs/>
          <w:sz w:val="28"/>
          <w:szCs w:val="28"/>
        </w:rPr>
        <w:tab/>
      </w:r>
      <w:r w:rsidR="006271CE" w:rsidRPr="00AC394C">
        <w:rPr>
          <w:sz w:val="28"/>
          <w:szCs w:val="28"/>
        </w:rPr>
        <w:t>In the year of 2004, HEVC development was started by ITU</w:t>
      </w:r>
      <w:r w:rsidR="005676E7" w:rsidRPr="00AC394C">
        <w:rPr>
          <w:sz w:val="28"/>
          <w:szCs w:val="28"/>
        </w:rPr>
        <w:t xml:space="preserve"> </w:t>
      </w:r>
      <w:r w:rsidR="006271CE" w:rsidRPr="00AC394C">
        <w:rPr>
          <w:sz w:val="28"/>
          <w:szCs w:val="28"/>
        </w:rPr>
        <w:t>(VCEG) as a successor of H.264. In 2007, MPEG started research on the same direction. In the year of 2010 MPEG collaborates with the ITU in the development of HEVC standard</w:t>
      </w:r>
      <w:r w:rsidR="005676E7" w:rsidRPr="00AC394C">
        <w:rPr>
          <w:sz w:val="28"/>
          <w:szCs w:val="28"/>
        </w:rPr>
        <w:t>. The collaborated team is called as JCT-VC (joint collaborative team for video compression)</w:t>
      </w:r>
      <w:r w:rsidR="006271CE" w:rsidRPr="00AC394C">
        <w:rPr>
          <w:sz w:val="28"/>
          <w:szCs w:val="28"/>
        </w:rPr>
        <w:t>. In January 25, 2013 the technical content of HEVC was finalized and on April of same year, it was formally declared as a standard.</w:t>
      </w:r>
    </w:p>
    <w:p w14:paraId="62CFF54C" w14:textId="3A346463" w:rsidR="0061185D" w:rsidRPr="00AC394C" w:rsidRDefault="0061185D" w:rsidP="006271CE">
      <w:pPr>
        <w:ind w:firstLine="720"/>
        <w:rPr>
          <w:sz w:val="28"/>
          <w:szCs w:val="28"/>
        </w:rPr>
      </w:pPr>
      <w:r w:rsidRPr="00AC394C">
        <w:rPr>
          <w:sz w:val="28"/>
          <w:szCs w:val="28"/>
        </w:rPr>
        <w:t>HEVC provides 64x64 pixel macroblocks which is now called as coding tree unit</w:t>
      </w:r>
      <w:r w:rsidR="00AB3A94" w:rsidRPr="00AC394C">
        <w:rPr>
          <w:sz w:val="28"/>
          <w:szCs w:val="28"/>
        </w:rPr>
        <w:t xml:space="preserve"> </w:t>
      </w:r>
      <w:r w:rsidRPr="00AC394C">
        <w:rPr>
          <w:sz w:val="28"/>
          <w:szCs w:val="28"/>
        </w:rPr>
        <w:t xml:space="preserve">(CTU) allowing for greater encoding efficiency at higher resolution. Improved variable block size </w:t>
      </w:r>
      <w:r w:rsidR="00AB3A94" w:rsidRPr="00AC394C">
        <w:rPr>
          <w:sz w:val="28"/>
          <w:szCs w:val="28"/>
        </w:rPr>
        <w:t>segmentation</w:t>
      </w:r>
      <w:r w:rsidRPr="00AC394C">
        <w:rPr>
          <w:sz w:val="28"/>
          <w:szCs w:val="28"/>
        </w:rPr>
        <w:t>, improved intra prediction, improved motion vector prediction</w:t>
      </w:r>
      <w:r w:rsidR="00AB3A94" w:rsidRPr="00AC394C">
        <w:rPr>
          <w:sz w:val="28"/>
          <w:szCs w:val="28"/>
        </w:rPr>
        <w:t xml:space="preserve"> (displacement prediction on different frames), improved motion compensation and additional filtering steps called </w:t>
      </w:r>
      <w:r w:rsidR="00AB3A94" w:rsidRPr="00AC394C">
        <w:rPr>
          <w:sz w:val="28"/>
          <w:szCs w:val="28"/>
          <w:u w:val="single"/>
        </w:rPr>
        <w:t>sample adaptive offset(SA0)</w:t>
      </w:r>
      <w:r w:rsidR="00AB3A94" w:rsidRPr="00AC394C">
        <w:rPr>
          <w:sz w:val="28"/>
          <w:szCs w:val="28"/>
        </w:rPr>
        <w:t>.</w:t>
      </w:r>
    </w:p>
    <w:p w14:paraId="5238487D" w14:textId="49BE6C8F" w:rsidR="00AB3A94" w:rsidRPr="00AC394C" w:rsidRDefault="00AB3A94" w:rsidP="0061185D">
      <w:pPr>
        <w:rPr>
          <w:sz w:val="28"/>
          <w:szCs w:val="28"/>
        </w:rPr>
      </w:pPr>
      <w:r w:rsidRPr="00AC394C">
        <w:rPr>
          <w:sz w:val="28"/>
          <w:szCs w:val="28"/>
        </w:rPr>
        <w:tab/>
        <w:t>SAO filtering increases the signal processing on the encoder side which leads to less computation on decoder side.</w:t>
      </w:r>
      <w:r w:rsidR="00255271" w:rsidRPr="00AC394C">
        <w:rPr>
          <w:sz w:val="28"/>
          <w:szCs w:val="28"/>
        </w:rPr>
        <w:t xml:space="preserve"> High efficiency(HE), Random Access(RA), Low complexity(LC), Low delay(LD).</w:t>
      </w:r>
    </w:p>
    <w:p w14:paraId="5183DEE5" w14:textId="19B59F7E" w:rsidR="005676E7" w:rsidRPr="00AC394C" w:rsidRDefault="003C05FB" w:rsidP="003C05FB">
      <w:pPr>
        <w:jc w:val="center"/>
        <w:rPr>
          <w:b/>
          <w:bCs/>
          <w:color w:val="4472C4" w:themeColor="accent1"/>
          <w:sz w:val="28"/>
          <w:szCs w:val="28"/>
        </w:rPr>
      </w:pPr>
      <w:r w:rsidRPr="00AC394C">
        <w:rPr>
          <w:b/>
          <w:bCs/>
          <w:color w:val="4472C4" w:themeColor="accent1"/>
          <w:sz w:val="28"/>
          <w:szCs w:val="28"/>
        </w:rPr>
        <w:t>LITERATURE SURVEY</w:t>
      </w:r>
    </w:p>
    <w:p w14:paraId="343D3783" w14:textId="61410983" w:rsidR="004661B8" w:rsidRDefault="004C1091" w:rsidP="004C1091">
      <w:pPr>
        <w:rPr>
          <w:sz w:val="28"/>
          <w:szCs w:val="28"/>
        </w:rPr>
      </w:pPr>
      <w:r w:rsidRPr="00AC394C">
        <w:rPr>
          <w:sz w:val="28"/>
          <w:szCs w:val="28"/>
        </w:rPr>
        <w:tab/>
      </w:r>
      <w:r w:rsidR="004661B8">
        <w:rPr>
          <w:sz w:val="28"/>
          <w:szCs w:val="28"/>
        </w:rPr>
        <w:t>This paper[1] presented the joint proposal by Tandberg, Nokia and Ericsson that was partially adopted by JCT-VC in the initial test model under consideration as the low complexity operating point. Simulation results[1] show that the proposal achieves a bit rate reduction of around 20%-30% when compared to H.264/AVC High profile. For high definition resolutions of 720p and 1080p, the proposal[1] requires around 35%-50% less bit rate than H.264/AVC at the same subjective quality measured using MOS. The coding efficiency improvement is achieved with very low complexity, which makes the proposal</w:t>
      </w:r>
      <w:r w:rsidR="000A7F62">
        <w:rPr>
          <w:sz w:val="28"/>
          <w:szCs w:val="28"/>
        </w:rPr>
        <w:t>[1]</w:t>
      </w:r>
      <w:r w:rsidR="004661B8">
        <w:rPr>
          <w:sz w:val="28"/>
          <w:szCs w:val="28"/>
        </w:rPr>
        <w:t xml:space="preserve"> especially suitable for resource constrained use-cases.[1]</w:t>
      </w:r>
    </w:p>
    <w:p w14:paraId="67B4552D" w14:textId="62E61F55" w:rsidR="004C1091" w:rsidRPr="00AC394C" w:rsidRDefault="004C1091" w:rsidP="004661B8">
      <w:pPr>
        <w:ind w:firstLine="720"/>
        <w:rPr>
          <w:sz w:val="28"/>
          <w:szCs w:val="28"/>
        </w:rPr>
      </w:pPr>
      <w:r w:rsidRPr="00AC394C">
        <w:rPr>
          <w:sz w:val="28"/>
          <w:szCs w:val="28"/>
        </w:rPr>
        <w:t xml:space="preserve">The new HEVC standard was developed and standardized together by a ITU-T VCEG and ISO/IEC MPEG. It had several advanced video coding technologies which was based on conventional block-based motion compensated hybrid video coding concept and along some important differences relative to previous standard. </w:t>
      </w:r>
      <w:r w:rsidR="008D36C1" w:rsidRPr="00AC394C">
        <w:rPr>
          <w:sz w:val="28"/>
          <w:szCs w:val="28"/>
        </w:rPr>
        <w:t>It reduces 50% bit rate for  analogous perceptual quality relative to the performance of previous standard [</w:t>
      </w:r>
      <w:r w:rsidR="000A7F62">
        <w:rPr>
          <w:sz w:val="28"/>
          <w:szCs w:val="28"/>
        </w:rPr>
        <w:t>2</w:t>
      </w:r>
      <w:r w:rsidR="008D36C1" w:rsidRPr="00AC394C">
        <w:rPr>
          <w:sz w:val="28"/>
          <w:szCs w:val="28"/>
        </w:rPr>
        <w:t>].</w:t>
      </w:r>
    </w:p>
    <w:p w14:paraId="1C25C992" w14:textId="6F571656" w:rsidR="003C05FB" w:rsidRPr="00AC394C" w:rsidRDefault="003C05FB" w:rsidP="003C05FB">
      <w:pPr>
        <w:rPr>
          <w:sz w:val="28"/>
          <w:szCs w:val="28"/>
        </w:rPr>
      </w:pPr>
      <w:r w:rsidRPr="00AC394C">
        <w:rPr>
          <w:sz w:val="28"/>
          <w:szCs w:val="28"/>
        </w:rPr>
        <w:lastRenderedPageBreak/>
        <w:tab/>
        <w:t>Sample adaptive offset, namely as SAO, was proposed to reduce the distortion between reconstructed pixels and original pixels.</w:t>
      </w:r>
      <w:r w:rsidR="00255271" w:rsidRPr="00AC394C">
        <w:rPr>
          <w:sz w:val="28"/>
          <w:szCs w:val="28"/>
        </w:rPr>
        <w:t xml:space="preserve"> The bit rate reduction is about 1.3% in HE-RA, 2.2% in HE-LD, 1.8% in LC-RA, 3.0% in LC-LD, 3.3-6.3% in </w:t>
      </w:r>
      <w:proofErr w:type="spellStart"/>
      <w:r w:rsidR="00255271" w:rsidRPr="00AC394C">
        <w:rPr>
          <w:sz w:val="28"/>
          <w:szCs w:val="28"/>
        </w:rPr>
        <w:t>Cb</w:t>
      </w:r>
      <w:proofErr w:type="spellEnd"/>
      <w:r w:rsidR="00255271" w:rsidRPr="00AC394C">
        <w:rPr>
          <w:sz w:val="28"/>
          <w:szCs w:val="28"/>
        </w:rPr>
        <w:t xml:space="preserve"> component and 3.9-7.6% in Cr component by the proposed SAO for HEVC.</w:t>
      </w:r>
      <w:r w:rsidR="007B6410" w:rsidRPr="00AC394C">
        <w:rPr>
          <w:sz w:val="28"/>
          <w:szCs w:val="28"/>
        </w:rPr>
        <w:t xml:space="preserve"> In SAO for chroma,</w:t>
      </w:r>
      <w:r w:rsidR="00255271" w:rsidRPr="00AC394C">
        <w:rPr>
          <w:sz w:val="28"/>
          <w:szCs w:val="28"/>
        </w:rPr>
        <w:t xml:space="preserve"> </w:t>
      </w:r>
      <w:r w:rsidR="007B6410" w:rsidRPr="00AC394C">
        <w:rPr>
          <w:sz w:val="28"/>
          <w:szCs w:val="28"/>
        </w:rPr>
        <w:t>the encoding time and decoding time is almost unchanged and also it is adopted in HEVC WD-4.0 and HM-4.0. In proposed SAO system, the encoding time is roughly unchanged and decoding time is increased by 1-3% and also it is adopted in HEVC WD-3.0 and HM-3.0</w:t>
      </w:r>
      <w:r w:rsidR="008D36C1" w:rsidRPr="00AC394C">
        <w:rPr>
          <w:sz w:val="28"/>
          <w:szCs w:val="28"/>
        </w:rPr>
        <w:t xml:space="preserve"> </w:t>
      </w:r>
      <w:r w:rsidR="007B6410" w:rsidRPr="00AC394C">
        <w:rPr>
          <w:sz w:val="28"/>
          <w:szCs w:val="28"/>
        </w:rPr>
        <w:t>[</w:t>
      </w:r>
      <w:r w:rsidR="000A7F62">
        <w:rPr>
          <w:sz w:val="28"/>
          <w:szCs w:val="28"/>
        </w:rPr>
        <w:t>3</w:t>
      </w:r>
      <w:r w:rsidR="007B6410" w:rsidRPr="00AC394C">
        <w:rPr>
          <w:sz w:val="28"/>
          <w:szCs w:val="28"/>
        </w:rPr>
        <w:t>]</w:t>
      </w:r>
      <w:r w:rsidR="008D36C1" w:rsidRPr="00AC394C">
        <w:rPr>
          <w:sz w:val="28"/>
          <w:szCs w:val="28"/>
        </w:rPr>
        <w:t>.</w:t>
      </w:r>
    </w:p>
    <w:p w14:paraId="11900C66" w14:textId="453B4DC8" w:rsidR="008D36C1" w:rsidRDefault="008D36C1" w:rsidP="003C05FB">
      <w:pPr>
        <w:rPr>
          <w:sz w:val="28"/>
          <w:szCs w:val="28"/>
        </w:rPr>
      </w:pPr>
      <w:r w:rsidRPr="00AC394C">
        <w:rPr>
          <w:sz w:val="28"/>
          <w:szCs w:val="28"/>
        </w:rPr>
        <w:tab/>
        <w:t>SAO locates after deblocking and is a new in-loop filtering technique which reduces distortion between the original samples and reconstructed  samples. SAO can improve video compression in both expected and biased measures with acceptable complexity in the system [</w:t>
      </w:r>
      <w:r w:rsidR="000A7F62">
        <w:rPr>
          <w:sz w:val="28"/>
          <w:szCs w:val="28"/>
        </w:rPr>
        <w:t>4</w:t>
      </w:r>
      <w:r w:rsidRPr="00AC394C">
        <w:rPr>
          <w:sz w:val="28"/>
          <w:szCs w:val="28"/>
        </w:rPr>
        <w:t>].</w:t>
      </w:r>
    </w:p>
    <w:p w14:paraId="0F23D491" w14:textId="45B94CA7" w:rsidR="00F97DC3" w:rsidRPr="00AC394C" w:rsidRDefault="00F97DC3" w:rsidP="003C05FB">
      <w:pPr>
        <w:rPr>
          <w:sz w:val="28"/>
          <w:szCs w:val="28"/>
        </w:rPr>
      </w:pPr>
      <w:r>
        <w:rPr>
          <w:sz w:val="28"/>
          <w:szCs w:val="28"/>
        </w:rPr>
        <w:tab/>
      </w:r>
      <w:r w:rsidR="00D84F24">
        <w:rPr>
          <w:sz w:val="28"/>
          <w:szCs w:val="28"/>
        </w:rPr>
        <w:t xml:space="preserve">In the proposal[5], combine different edge classes as one new edge class that can remove error in different directions. </w:t>
      </w:r>
      <w:r w:rsidR="00D84F24" w:rsidRPr="00AC394C">
        <w:rPr>
          <w:sz w:val="28"/>
          <w:szCs w:val="28"/>
        </w:rPr>
        <w:t>In this paper[</w:t>
      </w:r>
      <w:r w:rsidR="00D84F24">
        <w:rPr>
          <w:sz w:val="28"/>
          <w:szCs w:val="28"/>
        </w:rPr>
        <w:t>5</w:t>
      </w:r>
      <w:r w:rsidR="00D84F24" w:rsidRPr="00AC394C">
        <w:rPr>
          <w:sz w:val="28"/>
          <w:szCs w:val="28"/>
        </w:rPr>
        <w:t>], we analyze the performance of each edge offset class, and find that single directional edge pattern is not efficient enough to remove artifacts for the CTBs, which contain multiple edges in different directions</w:t>
      </w:r>
      <w:r w:rsidR="00D84F24">
        <w:rPr>
          <w:sz w:val="28"/>
          <w:szCs w:val="28"/>
        </w:rPr>
        <w:t>[5].</w:t>
      </w:r>
    </w:p>
    <w:p w14:paraId="138B3E98" w14:textId="1A4A90DC" w:rsidR="00D86DC9" w:rsidRDefault="00D86DC9" w:rsidP="003C05FB">
      <w:pPr>
        <w:rPr>
          <w:sz w:val="28"/>
          <w:szCs w:val="28"/>
        </w:rPr>
      </w:pPr>
      <w:r w:rsidRPr="00AC394C">
        <w:rPr>
          <w:sz w:val="28"/>
          <w:szCs w:val="28"/>
        </w:rPr>
        <w:tab/>
        <w:t>In the proposal</w:t>
      </w:r>
      <w:r w:rsidR="00444D6E" w:rsidRPr="00AC394C">
        <w:rPr>
          <w:sz w:val="28"/>
          <w:szCs w:val="28"/>
        </w:rPr>
        <w:t xml:space="preserve"> [</w:t>
      </w:r>
      <w:r w:rsidR="00B64FE8">
        <w:rPr>
          <w:sz w:val="28"/>
          <w:szCs w:val="28"/>
        </w:rPr>
        <w:t>6</w:t>
      </w:r>
      <w:r w:rsidR="00444D6E" w:rsidRPr="00AC394C">
        <w:rPr>
          <w:sz w:val="28"/>
          <w:szCs w:val="28"/>
        </w:rPr>
        <w:t>]</w:t>
      </w:r>
      <w:r w:rsidRPr="00AC394C">
        <w:rPr>
          <w:sz w:val="28"/>
          <w:szCs w:val="28"/>
        </w:rPr>
        <w:t xml:space="preserve">, bitmaps are used in the statistics collection of data and to find offset directly, avoiding iterations of multiple values in order to determine the best offset. </w:t>
      </w:r>
      <w:r w:rsidR="00512554" w:rsidRPr="00AC394C">
        <w:rPr>
          <w:sz w:val="28"/>
          <w:szCs w:val="28"/>
        </w:rPr>
        <w:t xml:space="preserve">The SAO estimation architecture is classified into two modules as statistic collection module and parameter determination module. The statistical collection module requires 256 cycle for </w:t>
      </w:r>
      <w:proofErr w:type="spellStart"/>
      <w:r w:rsidR="00512554" w:rsidRPr="00AC394C">
        <w:rPr>
          <w:sz w:val="28"/>
          <w:szCs w:val="28"/>
        </w:rPr>
        <w:t>luma</w:t>
      </w:r>
      <w:proofErr w:type="spellEnd"/>
      <w:r w:rsidR="00512554" w:rsidRPr="00AC394C">
        <w:rPr>
          <w:sz w:val="28"/>
          <w:szCs w:val="28"/>
        </w:rPr>
        <w:t xml:space="preserve"> and 64 cycles for </w:t>
      </w:r>
      <w:proofErr w:type="spellStart"/>
      <w:r w:rsidR="00512554" w:rsidRPr="00AC394C">
        <w:rPr>
          <w:sz w:val="28"/>
          <w:szCs w:val="28"/>
        </w:rPr>
        <w:t>Cb</w:t>
      </w:r>
      <w:proofErr w:type="spellEnd"/>
      <w:r w:rsidR="00512554" w:rsidRPr="00AC394C">
        <w:rPr>
          <w:sz w:val="28"/>
          <w:szCs w:val="28"/>
        </w:rPr>
        <w:t xml:space="preserve"> and Cr respectively. The parameter determination module requires 64 cycle to process each component of each CTB. This proposed SAO estimation algorithm tends to provide good BD rate performance. Negligible hardware </w:t>
      </w:r>
      <w:r w:rsidR="00444D6E" w:rsidRPr="00AC394C">
        <w:rPr>
          <w:sz w:val="28"/>
          <w:szCs w:val="28"/>
        </w:rPr>
        <w:t>complexity achieves high performance by this algorithm [</w:t>
      </w:r>
      <w:r w:rsidR="00B64FE8">
        <w:rPr>
          <w:sz w:val="28"/>
          <w:szCs w:val="28"/>
        </w:rPr>
        <w:t>6</w:t>
      </w:r>
      <w:r w:rsidR="00444D6E" w:rsidRPr="00AC394C">
        <w:rPr>
          <w:sz w:val="28"/>
          <w:szCs w:val="28"/>
        </w:rPr>
        <w:t>].</w:t>
      </w:r>
    </w:p>
    <w:p w14:paraId="39A41147" w14:textId="52457D6E" w:rsidR="00B64FE8" w:rsidRDefault="00B64FE8" w:rsidP="003C05FB">
      <w:pPr>
        <w:rPr>
          <w:sz w:val="28"/>
          <w:szCs w:val="28"/>
        </w:rPr>
      </w:pPr>
      <w:r>
        <w:rPr>
          <w:sz w:val="28"/>
          <w:szCs w:val="28"/>
        </w:rPr>
        <w:tab/>
      </w:r>
      <w:r w:rsidRPr="00AC394C">
        <w:rPr>
          <w:sz w:val="28"/>
          <w:szCs w:val="28"/>
        </w:rPr>
        <w:t>In this paper [</w:t>
      </w:r>
      <w:r>
        <w:rPr>
          <w:sz w:val="28"/>
          <w:szCs w:val="28"/>
        </w:rPr>
        <w:t>7</w:t>
      </w:r>
      <w:r w:rsidRPr="00AC394C">
        <w:rPr>
          <w:sz w:val="28"/>
          <w:szCs w:val="28"/>
        </w:rPr>
        <w:t>], we proposed class combination for edge offset, pre-decision for band offset in SAO. Class combination is for calculating the four EO in the same time. BO pre-decision decrease the offset category from 29 to 4. These two proposal successfully decreased the processing time with some efficiency loss. We also proposed [</w:t>
      </w:r>
      <w:r>
        <w:rPr>
          <w:sz w:val="28"/>
          <w:szCs w:val="28"/>
        </w:rPr>
        <w:t>7</w:t>
      </w:r>
      <w:r w:rsidRPr="00AC394C">
        <w:rPr>
          <w:sz w:val="28"/>
          <w:szCs w:val="28"/>
        </w:rPr>
        <w:t xml:space="preserve">] offset merge separation algorithm for saving the efficiency loss by restrict the range of merge offset on CTB level. Experiment </w:t>
      </w:r>
      <w:r w:rsidRPr="00AC394C">
        <w:rPr>
          <w:sz w:val="28"/>
          <w:szCs w:val="28"/>
        </w:rPr>
        <w:lastRenderedPageBreak/>
        <w:t>results show that our purposed algorithm could reduce SAO encoding time by about 38% with only 0.16% BD-rate gain and 0.001 dB ΔPSNR loss</w:t>
      </w:r>
      <w:r>
        <w:rPr>
          <w:sz w:val="28"/>
          <w:szCs w:val="28"/>
        </w:rPr>
        <w:t>[7]</w:t>
      </w:r>
      <w:r w:rsidRPr="00AC394C">
        <w:rPr>
          <w:sz w:val="28"/>
          <w:szCs w:val="28"/>
        </w:rPr>
        <w:t>.</w:t>
      </w:r>
    </w:p>
    <w:p w14:paraId="4EE9CD09" w14:textId="7AE27359" w:rsidR="00B64FE8" w:rsidRDefault="00B64FE8" w:rsidP="003C05FB">
      <w:pPr>
        <w:rPr>
          <w:sz w:val="28"/>
          <w:szCs w:val="28"/>
        </w:rPr>
      </w:pPr>
      <w:r>
        <w:rPr>
          <w:sz w:val="28"/>
          <w:szCs w:val="28"/>
        </w:rPr>
        <w:tab/>
      </w:r>
      <w:r w:rsidRPr="00AC394C">
        <w:rPr>
          <w:sz w:val="28"/>
          <w:szCs w:val="28"/>
        </w:rPr>
        <w:t>In the proposed dual clock architecture [</w:t>
      </w:r>
      <w:r>
        <w:rPr>
          <w:sz w:val="28"/>
          <w:szCs w:val="28"/>
        </w:rPr>
        <w:t>8</w:t>
      </w:r>
      <w:r w:rsidRPr="00AC394C">
        <w:rPr>
          <w:sz w:val="28"/>
          <w:szCs w:val="28"/>
        </w:rPr>
        <w:t>], to address the separate data flow of Statistics collection(SC) and Parameters Determination(PD) by separately driving SC and PD at high and low speed clock respectively. Two clock frequencies with a relationship of dividend M eliminate the extra hardware and implementation cost. Coarse range selection(CRS) and accumulator bit width reduction(ABR) further reduce the circuit area with no change in the coding efficiency. The architecture which is proposed occupies 51k logic gates with high speed clock of 1.3 GHz and low speed clock of 217 MHz [</w:t>
      </w:r>
      <w:r>
        <w:rPr>
          <w:sz w:val="28"/>
          <w:szCs w:val="28"/>
        </w:rPr>
        <w:t>8</w:t>
      </w:r>
      <w:r w:rsidRPr="00AC394C">
        <w:rPr>
          <w:sz w:val="28"/>
          <w:szCs w:val="28"/>
        </w:rPr>
        <w:t>].</w:t>
      </w:r>
    </w:p>
    <w:p w14:paraId="7E3F92D0" w14:textId="00949F63" w:rsidR="00AC394C" w:rsidRDefault="00B64FE8" w:rsidP="00B64FE8">
      <w:pPr>
        <w:rPr>
          <w:sz w:val="28"/>
          <w:szCs w:val="28"/>
        </w:rPr>
      </w:pPr>
      <w:r>
        <w:rPr>
          <w:sz w:val="28"/>
          <w:szCs w:val="28"/>
        </w:rPr>
        <w:tab/>
      </w:r>
      <w:r w:rsidRPr="00AC394C">
        <w:rPr>
          <w:sz w:val="28"/>
          <w:szCs w:val="28"/>
        </w:rPr>
        <w:t>The proposed SAO architecture [</w:t>
      </w:r>
      <w:r>
        <w:rPr>
          <w:sz w:val="28"/>
          <w:szCs w:val="28"/>
        </w:rPr>
        <w:t>9</w:t>
      </w:r>
      <w:r w:rsidRPr="00AC394C">
        <w:rPr>
          <w:sz w:val="28"/>
          <w:szCs w:val="28"/>
        </w:rPr>
        <w:t>] is implemented in Verilog HDL at RTL level and synthesized with UMC 90nm library. The purposed design can be used for decoding 4k x 2k videos @30fps which has substantial applications. In future the hybridization of dataflow and parallel architecture can be explored for SAO filter [</w:t>
      </w:r>
      <w:r>
        <w:rPr>
          <w:sz w:val="28"/>
          <w:szCs w:val="28"/>
        </w:rPr>
        <w:t>9</w:t>
      </w:r>
      <w:r w:rsidRPr="00AC394C">
        <w:rPr>
          <w:sz w:val="28"/>
          <w:szCs w:val="28"/>
        </w:rPr>
        <w:t>].</w:t>
      </w:r>
    </w:p>
    <w:p w14:paraId="2956CE43" w14:textId="02339624" w:rsidR="00AC394C" w:rsidRDefault="00AC394C" w:rsidP="003C05FB">
      <w:pPr>
        <w:rPr>
          <w:sz w:val="28"/>
          <w:szCs w:val="28"/>
        </w:rPr>
      </w:pPr>
    </w:p>
    <w:p w14:paraId="1013A697" w14:textId="07D4941B" w:rsidR="00AC394C" w:rsidRPr="00AC394C" w:rsidRDefault="00AC394C" w:rsidP="003C05FB">
      <w:pPr>
        <w:rPr>
          <w:i/>
          <w:iCs/>
          <w:sz w:val="28"/>
          <w:szCs w:val="28"/>
        </w:rPr>
      </w:pPr>
      <w:r w:rsidRPr="00AC394C">
        <w:rPr>
          <w:i/>
          <w:iCs/>
          <w:sz w:val="28"/>
          <w:szCs w:val="28"/>
        </w:rPr>
        <w:t>References:</w:t>
      </w:r>
    </w:p>
    <w:p w14:paraId="14177F45" w14:textId="5A4B781B" w:rsidR="00AC394C" w:rsidRPr="00AC394C" w:rsidRDefault="00AC394C" w:rsidP="00F97DC3">
      <w:pPr>
        <w:rPr>
          <w:i/>
          <w:iCs/>
          <w:sz w:val="28"/>
          <w:szCs w:val="28"/>
        </w:rPr>
      </w:pPr>
      <w:r>
        <w:rPr>
          <w:sz w:val="28"/>
          <w:szCs w:val="28"/>
        </w:rPr>
        <w:t>[1]</w:t>
      </w:r>
      <w:r w:rsidR="00F97DC3">
        <w:rPr>
          <w:sz w:val="28"/>
          <w:szCs w:val="28"/>
        </w:rPr>
        <w:t xml:space="preserve"> </w:t>
      </w:r>
      <w:r w:rsidR="00B1752B" w:rsidRPr="00B1752B">
        <w:rPr>
          <w:i/>
          <w:iCs/>
          <w:sz w:val="28"/>
          <w:szCs w:val="28"/>
        </w:rPr>
        <w:t xml:space="preserve">Kemal </w:t>
      </w:r>
      <w:proofErr w:type="spellStart"/>
      <w:r w:rsidR="00B1752B" w:rsidRPr="00B1752B">
        <w:rPr>
          <w:i/>
          <w:iCs/>
          <w:sz w:val="28"/>
          <w:szCs w:val="28"/>
        </w:rPr>
        <w:t>Ugur</w:t>
      </w:r>
      <w:proofErr w:type="spellEnd"/>
      <w:r w:rsidR="00B1752B" w:rsidRPr="00B1752B">
        <w:rPr>
          <w:i/>
          <w:iCs/>
          <w:sz w:val="28"/>
          <w:szCs w:val="28"/>
        </w:rPr>
        <w:t xml:space="preserve">, Kenneth Andersson, </w:t>
      </w:r>
      <w:proofErr w:type="spellStart"/>
      <w:r w:rsidR="00B1752B" w:rsidRPr="00B1752B">
        <w:rPr>
          <w:i/>
          <w:iCs/>
          <w:sz w:val="28"/>
          <w:szCs w:val="28"/>
        </w:rPr>
        <w:t>Arild</w:t>
      </w:r>
      <w:proofErr w:type="spellEnd"/>
      <w:r w:rsidR="00B1752B" w:rsidRPr="00B1752B">
        <w:rPr>
          <w:i/>
          <w:iCs/>
          <w:sz w:val="28"/>
          <w:szCs w:val="28"/>
        </w:rPr>
        <w:t xml:space="preserve"> </w:t>
      </w:r>
      <w:proofErr w:type="spellStart"/>
      <w:r w:rsidR="00B1752B" w:rsidRPr="00B1752B">
        <w:rPr>
          <w:i/>
          <w:iCs/>
          <w:sz w:val="28"/>
          <w:szCs w:val="28"/>
        </w:rPr>
        <w:t>Fuldseth</w:t>
      </w:r>
      <w:proofErr w:type="spellEnd"/>
      <w:r w:rsidR="00B1752B" w:rsidRPr="00B1752B">
        <w:rPr>
          <w:i/>
          <w:iCs/>
          <w:sz w:val="28"/>
          <w:szCs w:val="28"/>
        </w:rPr>
        <w:t xml:space="preserve">, </w:t>
      </w:r>
      <w:proofErr w:type="spellStart"/>
      <w:r w:rsidR="00B1752B" w:rsidRPr="00B1752B">
        <w:rPr>
          <w:i/>
          <w:iCs/>
          <w:sz w:val="28"/>
          <w:szCs w:val="28"/>
        </w:rPr>
        <w:t>Gisle</w:t>
      </w:r>
      <w:proofErr w:type="spellEnd"/>
      <w:r w:rsidR="00B1752B" w:rsidRPr="00B1752B">
        <w:rPr>
          <w:i/>
          <w:iCs/>
          <w:sz w:val="28"/>
          <w:szCs w:val="28"/>
        </w:rPr>
        <w:t xml:space="preserve"> </w:t>
      </w:r>
      <w:proofErr w:type="spellStart"/>
      <w:r w:rsidR="00B1752B" w:rsidRPr="00B1752B">
        <w:rPr>
          <w:i/>
          <w:iCs/>
          <w:sz w:val="28"/>
          <w:szCs w:val="28"/>
        </w:rPr>
        <w:t>Bjøntegaard</w:t>
      </w:r>
      <w:proofErr w:type="spellEnd"/>
      <w:r w:rsidR="00B1752B" w:rsidRPr="00B1752B">
        <w:rPr>
          <w:i/>
          <w:iCs/>
          <w:sz w:val="28"/>
          <w:szCs w:val="28"/>
        </w:rPr>
        <w:t xml:space="preserve">, Lars </w:t>
      </w:r>
      <w:proofErr w:type="spellStart"/>
      <w:r w:rsidR="00B1752B" w:rsidRPr="00B1752B">
        <w:rPr>
          <w:i/>
          <w:iCs/>
          <w:sz w:val="28"/>
          <w:szCs w:val="28"/>
        </w:rPr>
        <w:t>Petter</w:t>
      </w:r>
      <w:proofErr w:type="spellEnd"/>
      <w:r w:rsidR="00B1752B" w:rsidRPr="00B1752B">
        <w:rPr>
          <w:i/>
          <w:iCs/>
          <w:sz w:val="28"/>
          <w:szCs w:val="28"/>
        </w:rPr>
        <w:t xml:space="preserve"> </w:t>
      </w:r>
      <w:proofErr w:type="spellStart"/>
      <w:r w:rsidR="00B1752B" w:rsidRPr="00B1752B">
        <w:rPr>
          <w:i/>
          <w:iCs/>
          <w:sz w:val="28"/>
          <w:szCs w:val="28"/>
        </w:rPr>
        <w:t>Endresen</w:t>
      </w:r>
      <w:proofErr w:type="spellEnd"/>
      <w:r w:rsidR="00B1752B" w:rsidRPr="00B1752B">
        <w:rPr>
          <w:i/>
          <w:iCs/>
          <w:sz w:val="28"/>
          <w:szCs w:val="28"/>
        </w:rPr>
        <w:t>, Jani</w:t>
      </w:r>
      <w:r w:rsidR="00B1752B">
        <w:rPr>
          <w:i/>
          <w:iCs/>
          <w:sz w:val="28"/>
          <w:szCs w:val="28"/>
        </w:rPr>
        <w:t xml:space="preserve"> </w:t>
      </w:r>
      <w:proofErr w:type="spellStart"/>
      <w:r w:rsidR="00B1752B" w:rsidRPr="00B1752B">
        <w:rPr>
          <w:i/>
          <w:iCs/>
          <w:sz w:val="28"/>
          <w:szCs w:val="28"/>
        </w:rPr>
        <w:t>Lainema</w:t>
      </w:r>
      <w:proofErr w:type="spellEnd"/>
      <w:r w:rsidR="00B1752B" w:rsidRPr="00B1752B">
        <w:rPr>
          <w:i/>
          <w:iCs/>
          <w:sz w:val="28"/>
          <w:szCs w:val="28"/>
        </w:rPr>
        <w:t xml:space="preserve">, Antti </w:t>
      </w:r>
      <w:proofErr w:type="spellStart"/>
      <w:r w:rsidR="00B1752B" w:rsidRPr="00B1752B">
        <w:rPr>
          <w:i/>
          <w:iCs/>
          <w:sz w:val="28"/>
          <w:szCs w:val="28"/>
        </w:rPr>
        <w:t>Hallapuro</w:t>
      </w:r>
      <w:proofErr w:type="spellEnd"/>
      <w:r w:rsidR="00B1752B" w:rsidRPr="00B1752B">
        <w:rPr>
          <w:i/>
          <w:iCs/>
          <w:sz w:val="28"/>
          <w:szCs w:val="28"/>
        </w:rPr>
        <w:t xml:space="preserve">, Justin Ridge, Dmytro </w:t>
      </w:r>
      <w:proofErr w:type="spellStart"/>
      <w:r w:rsidR="00B1752B" w:rsidRPr="00B1752B">
        <w:rPr>
          <w:i/>
          <w:iCs/>
          <w:sz w:val="28"/>
          <w:szCs w:val="28"/>
        </w:rPr>
        <w:t>Rusanovskyy</w:t>
      </w:r>
      <w:proofErr w:type="spellEnd"/>
      <w:r w:rsidR="00B1752B" w:rsidRPr="00B1752B">
        <w:rPr>
          <w:i/>
          <w:iCs/>
          <w:sz w:val="28"/>
          <w:szCs w:val="28"/>
        </w:rPr>
        <w:t xml:space="preserve">, </w:t>
      </w:r>
      <w:proofErr w:type="spellStart"/>
      <w:r w:rsidR="00B1752B" w:rsidRPr="00B1752B">
        <w:rPr>
          <w:i/>
          <w:iCs/>
          <w:sz w:val="28"/>
          <w:szCs w:val="28"/>
        </w:rPr>
        <w:t>Cixun</w:t>
      </w:r>
      <w:proofErr w:type="spellEnd"/>
      <w:r w:rsidR="00B1752B" w:rsidRPr="00B1752B">
        <w:rPr>
          <w:i/>
          <w:iCs/>
          <w:sz w:val="28"/>
          <w:szCs w:val="28"/>
        </w:rPr>
        <w:t xml:space="preserve"> Zhang, Andrey </w:t>
      </w:r>
      <w:proofErr w:type="spellStart"/>
      <w:r w:rsidR="00B1752B" w:rsidRPr="00B1752B">
        <w:rPr>
          <w:i/>
          <w:iCs/>
          <w:sz w:val="28"/>
          <w:szCs w:val="28"/>
        </w:rPr>
        <w:t>Norkin</w:t>
      </w:r>
      <w:proofErr w:type="spellEnd"/>
      <w:r w:rsidR="00B1752B" w:rsidRPr="00B1752B">
        <w:rPr>
          <w:i/>
          <w:iCs/>
          <w:sz w:val="28"/>
          <w:szCs w:val="28"/>
        </w:rPr>
        <w:t>,</w:t>
      </w:r>
      <w:r w:rsidR="003F3314">
        <w:rPr>
          <w:i/>
          <w:iCs/>
          <w:sz w:val="28"/>
          <w:szCs w:val="28"/>
        </w:rPr>
        <w:t xml:space="preserve"> </w:t>
      </w:r>
      <w:r w:rsidR="00B1752B" w:rsidRPr="00B1752B">
        <w:rPr>
          <w:i/>
          <w:iCs/>
          <w:sz w:val="28"/>
          <w:szCs w:val="28"/>
        </w:rPr>
        <w:t xml:space="preserve">Clinton </w:t>
      </w:r>
      <w:proofErr w:type="spellStart"/>
      <w:r w:rsidR="00B1752B" w:rsidRPr="00B1752B">
        <w:rPr>
          <w:i/>
          <w:iCs/>
          <w:sz w:val="28"/>
          <w:szCs w:val="28"/>
        </w:rPr>
        <w:t>Priddle</w:t>
      </w:r>
      <w:proofErr w:type="spellEnd"/>
      <w:r w:rsidR="00B1752B" w:rsidRPr="00B1752B">
        <w:rPr>
          <w:i/>
          <w:iCs/>
          <w:sz w:val="28"/>
          <w:szCs w:val="28"/>
        </w:rPr>
        <w:t xml:space="preserve">, Thomas </w:t>
      </w:r>
      <w:proofErr w:type="spellStart"/>
      <w:r w:rsidR="00B1752B" w:rsidRPr="00B1752B">
        <w:rPr>
          <w:i/>
          <w:iCs/>
          <w:sz w:val="28"/>
          <w:szCs w:val="28"/>
        </w:rPr>
        <w:t>Rusert</w:t>
      </w:r>
      <w:proofErr w:type="spellEnd"/>
      <w:r w:rsidR="00B1752B" w:rsidRPr="00B1752B">
        <w:rPr>
          <w:i/>
          <w:iCs/>
          <w:sz w:val="28"/>
          <w:szCs w:val="28"/>
        </w:rPr>
        <w:t>, Jonatan Samuelsson,</w:t>
      </w:r>
      <w:r w:rsidR="003F3314">
        <w:rPr>
          <w:i/>
          <w:iCs/>
          <w:sz w:val="28"/>
          <w:szCs w:val="28"/>
        </w:rPr>
        <w:t xml:space="preserve"> </w:t>
      </w:r>
      <w:r w:rsidR="00B1752B" w:rsidRPr="00B1752B">
        <w:rPr>
          <w:i/>
          <w:iCs/>
          <w:sz w:val="28"/>
          <w:szCs w:val="28"/>
        </w:rPr>
        <w:t xml:space="preserve">Rickard </w:t>
      </w:r>
      <w:proofErr w:type="spellStart"/>
      <w:r w:rsidR="00B1752B" w:rsidRPr="00B1752B">
        <w:rPr>
          <w:i/>
          <w:iCs/>
          <w:sz w:val="28"/>
          <w:szCs w:val="28"/>
        </w:rPr>
        <w:t>Sjöberg</w:t>
      </w:r>
      <w:proofErr w:type="spellEnd"/>
      <w:r w:rsidR="00B1752B" w:rsidRPr="00B1752B">
        <w:rPr>
          <w:i/>
          <w:iCs/>
          <w:sz w:val="28"/>
          <w:szCs w:val="28"/>
        </w:rPr>
        <w:t xml:space="preserve">, </w:t>
      </w:r>
      <w:proofErr w:type="spellStart"/>
      <w:r w:rsidR="00B1752B" w:rsidRPr="00B1752B">
        <w:rPr>
          <w:i/>
          <w:iCs/>
          <w:sz w:val="28"/>
          <w:szCs w:val="28"/>
        </w:rPr>
        <w:t>Zhuangfei</w:t>
      </w:r>
      <w:proofErr w:type="spellEnd"/>
      <w:r w:rsidR="00B1752B" w:rsidRPr="00B1752B">
        <w:rPr>
          <w:i/>
          <w:iCs/>
          <w:sz w:val="28"/>
          <w:szCs w:val="28"/>
        </w:rPr>
        <w:t xml:space="preserve"> Wu</w:t>
      </w:r>
      <w:r w:rsidR="003F3314">
        <w:rPr>
          <w:i/>
          <w:iCs/>
          <w:sz w:val="28"/>
          <w:szCs w:val="28"/>
        </w:rPr>
        <w:t>, “Low Complexity Video Coding and the emerging HEVC Standard”</w:t>
      </w:r>
      <w:r w:rsidR="00246EF3">
        <w:rPr>
          <w:i/>
          <w:iCs/>
          <w:sz w:val="28"/>
          <w:szCs w:val="28"/>
        </w:rPr>
        <w:t>, in Picture Coding Symposium, 8-10 Dec 2010.</w:t>
      </w:r>
    </w:p>
    <w:p w14:paraId="3F4E925D" w14:textId="6AC6738A" w:rsidR="00AC394C" w:rsidRPr="00F97DC3" w:rsidRDefault="00AC394C" w:rsidP="00C07C31">
      <w:pPr>
        <w:rPr>
          <w:rFonts w:ascii="Times-Roman" w:hAnsi="Times-Roman" w:cs="Times-Roman"/>
        </w:rPr>
      </w:pPr>
      <w:r>
        <w:rPr>
          <w:sz w:val="28"/>
          <w:szCs w:val="28"/>
        </w:rPr>
        <w:t>[2]</w:t>
      </w:r>
      <w:r w:rsidR="00C07C31" w:rsidRPr="00C07C31">
        <w:rPr>
          <w:rFonts w:ascii="Times-Roman" w:hAnsi="Times-Roman" w:cs="Times-Roman"/>
        </w:rPr>
        <w:t xml:space="preserve"> </w:t>
      </w:r>
      <w:r w:rsidR="00C07C31" w:rsidRPr="00C07C31">
        <w:rPr>
          <w:sz w:val="28"/>
          <w:szCs w:val="28"/>
        </w:rPr>
        <w:t xml:space="preserve">Gary J. Sullivan, </w:t>
      </w:r>
      <w:r w:rsidR="00C07C31" w:rsidRPr="00C07C31">
        <w:rPr>
          <w:i/>
          <w:iCs/>
          <w:sz w:val="28"/>
          <w:szCs w:val="28"/>
        </w:rPr>
        <w:t xml:space="preserve">Fellow, IEEE, </w:t>
      </w:r>
      <w:r w:rsidR="00C07C31" w:rsidRPr="00C07C31">
        <w:rPr>
          <w:sz w:val="28"/>
          <w:szCs w:val="28"/>
        </w:rPr>
        <w:t xml:space="preserve">Jens-Rainer Ohm, </w:t>
      </w:r>
      <w:r w:rsidR="00C07C31" w:rsidRPr="00C07C31">
        <w:rPr>
          <w:i/>
          <w:iCs/>
          <w:sz w:val="28"/>
          <w:szCs w:val="28"/>
        </w:rPr>
        <w:t xml:space="preserve">Member, IEEE, </w:t>
      </w:r>
      <w:r w:rsidR="00C07C31" w:rsidRPr="00C07C31">
        <w:rPr>
          <w:sz w:val="28"/>
          <w:szCs w:val="28"/>
        </w:rPr>
        <w:t>Woo-</w:t>
      </w:r>
      <w:proofErr w:type="spellStart"/>
      <w:r w:rsidR="00C07C31" w:rsidRPr="00C07C31">
        <w:rPr>
          <w:sz w:val="28"/>
          <w:szCs w:val="28"/>
        </w:rPr>
        <w:t>Jin</w:t>
      </w:r>
      <w:proofErr w:type="spellEnd"/>
      <w:r w:rsidR="00C07C31" w:rsidRPr="00C07C31">
        <w:rPr>
          <w:sz w:val="28"/>
          <w:szCs w:val="28"/>
        </w:rPr>
        <w:t xml:space="preserve"> Han, </w:t>
      </w:r>
      <w:r w:rsidR="00C07C31" w:rsidRPr="00C07C31">
        <w:rPr>
          <w:i/>
          <w:iCs/>
          <w:sz w:val="28"/>
          <w:szCs w:val="28"/>
        </w:rPr>
        <w:t xml:space="preserve">Member, IEEE, </w:t>
      </w:r>
      <w:r w:rsidR="00C07C31" w:rsidRPr="00C07C31">
        <w:rPr>
          <w:sz w:val="28"/>
          <w:szCs w:val="28"/>
        </w:rPr>
        <w:t>and</w:t>
      </w:r>
      <w:r w:rsidR="00C07C31">
        <w:rPr>
          <w:sz w:val="28"/>
          <w:szCs w:val="28"/>
        </w:rPr>
        <w:t xml:space="preserve"> </w:t>
      </w:r>
      <w:r w:rsidR="00C07C31" w:rsidRPr="00C07C31">
        <w:rPr>
          <w:sz w:val="28"/>
          <w:szCs w:val="28"/>
        </w:rPr>
        <w:t xml:space="preserve">Thomas Wiegand, </w:t>
      </w:r>
      <w:r w:rsidR="00C07C31" w:rsidRPr="00C07C31">
        <w:rPr>
          <w:i/>
          <w:iCs/>
          <w:sz w:val="28"/>
          <w:szCs w:val="28"/>
        </w:rPr>
        <w:t>Fellow, IEEE</w:t>
      </w:r>
      <w:r w:rsidR="00C07C31">
        <w:rPr>
          <w:i/>
          <w:iCs/>
          <w:sz w:val="28"/>
          <w:szCs w:val="28"/>
        </w:rPr>
        <w:t xml:space="preserve">, ”Overview of the High Efficiency Video Coding (HEVC) Standard”, </w:t>
      </w:r>
      <w:r w:rsidR="00C07C31" w:rsidRPr="00C07C31">
        <w:rPr>
          <w:i/>
          <w:iCs/>
          <w:sz w:val="28"/>
          <w:szCs w:val="28"/>
        </w:rPr>
        <w:t>IEEE TRANSACTIONS ON CIRCUITS AND SYSTEMS FOR VIDEO TECHNOLOGY, VOL. 22, NO. 12, DECEMBER 2012</w:t>
      </w:r>
      <w:r w:rsidR="00C07C31">
        <w:rPr>
          <w:i/>
          <w:iCs/>
          <w:sz w:val="28"/>
          <w:szCs w:val="28"/>
        </w:rPr>
        <w:t>.</w:t>
      </w:r>
    </w:p>
    <w:p w14:paraId="1438BB64" w14:textId="0FB88DA3" w:rsidR="00AC394C" w:rsidRDefault="00AC394C" w:rsidP="003C05FB">
      <w:pPr>
        <w:rPr>
          <w:sz w:val="28"/>
          <w:szCs w:val="28"/>
        </w:rPr>
      </w:pPr>
      <w:r>
        <w:rPr>
          <w:sz w:val="28"/>
          <w:szCs w:val="28"/>
        </w:rPr>
        <w:t>[3]</w:t>
      </w:r>
      <w:r w:rsidR="00C07C31" w:rsidRPr="00C07C31">
        <w:rPr>
          <w:rFonts w:ascii="TimesNewRoman" w:hAnsi="TimesNewRoman" w:cs="TimesNewRoman"/>
          <w:i/>
          <w:iCs/>
        </w:rPr>
        <w:t xml:space="preserve"> </w:t>
      </w:r>
      <w:proofErr w:type="spellStart"/>
      <w:r w:rsidR="00C07C31" w:rsidRPr="00C07C31">
        <w:rPr>
          <w:i/>
          <w:iCs/>
          <w:sz w:val="28"/>
          <w:szCs w:val="28"/>
        </w:rPr>
        <w:t>Chih</w:t>
      </w:r>
      <w:proofErr w:type="spellEnd"/>
      <w:r w:rsidR="00C07C31" w:rsidRPr="00C07C31">
        <w:rPr>
          <w:i/>
          <w:iCs/>
          <w:sz w:val="28"/>
          <w:szCs w:val="28"/>
        </w:rPr>
        <w:t xml:space="preserve">-Ming Fu, Ching-Yeh Chen, Yu-Wen Huang, </w:t>
      </w:r>
      <w:proofErr w:type="spellStart"/>
      <w:r w:rsidR="00C07C31" w:rsidRPr="00C07C31">
        <w:rPr>
          <w:i/>
          <w:iCs/>
          <w:sz w:val="28"/>
          <w:szCs w:val="28"/>
        </w:rPr>
        <w:t>Shawmin</w:t>
      </w:r>
      <w:proofErr w:type="spellEnd"/>
      <w:r w:rsidR="00C07C31" w:rsidRPr="00C07C31">
        <w:rPr>
          <w:i/>
          <w:iCs/>
          <w:sz w:val="28"/>
          <w:szCs w:val="28"/>
        </w:rPr>
        <w:t xml:space="preserve"> Lei</w:t>
      </w:r>
      <w:r w:rsidR="00C07C31">
        <w:rPr>
          <w:i/>
          <w:iCs/>
          <w:sz w:val="28"/>
          <w:szCs w:val="28"/>
        </w:rPr>
        <w:t>, ”Sample Adaptive Offset for HEVC”, in IEEE 13</w:t>
      </w:r>
      <w:r w:rsidR="00C07C31" w:rsidRPr="00C07C31">
        <w:rPr>
          <w:i/>
          <w:iCs/>
          <w:sz w:val="28"/>
          <w:szCs w:val="28"/>
          <w:vertAlign w:val="superscript"/>
        </w:rPr>
        <w:t>th</w:t>
      </w:r>
      <w:r w:rsidR="00C07C31">
        <w:rPr>
          <w:i/>
          <w:iCs/>
          <w:sz w:val="28"/>
          <w:szCs w:val="28"/>
        </w:rPr>
        <w:t xml:space="preserve"> International workshop in multimedia signal processing,</w:t>
      </w:r>
      <w:r w:rsidR="00D81236">
        <w:rPr>
          <w:i/>
          <w:iCs/>
          <w:sz w:val="28"/>
          <w:szCs w:val="28"/>
        </w:rPr>
        <w:t xml:space="preserve"> 17-19 Oct</w:t>
      </w:r>
      <w:r w:rsidR="00C07C31">
        <w:rPr>
          <w:i/>
          <w:iCs/>
          <w:sz w:val="28"/>
          <w:szCs w:val="28"/>
        </w:rPr>
        <w:t xml:space="preserve"> 2011</w:t>
      </w:r>
      <w:r w:rsidR="00D81236">
        <w:rPr>
          <w:i/>
          <w:iCs/>
          <w:sz w:val="28"/>
          <w:szCs w:val="28"/>
        </w:rPr>
        <w:t>.</w:t>
      </w:r>
    </w:p>
    <w:p w14:paraId="5AF0126D" w14:textId="4D5B913E" w:rsidR="00AC394C" w:rsidRPr="00D81236" w:rsidRDefault="00AC394C" w:rsidP="00D81236">
      <w:pPr>
        <w:rPr>
          <w:i/>
          <w:iCs/>
          <w:sz w:val="28"/>
          <w:szCs w:val="28"/>
        </w:rPr>
      </w:pPr>
      <w:r>
        <w:rPr>
          <w:sz w:val="28"/>
          <w:szCs w:val="28"/>
        </w:rPr>
        <w:t>[4]</w:t>
      </w:r>
      <w:r w:rsidR="00D81236" w:rsidRPr="00D81236">
        <w:rPr>
          <w:rFonts w:ascii="Times-Roman" w:hAnsi="Times-Roman" w:cs="Times-Roman"/>
        </w:rPr>
        <w:t xml:space="preserve"> </w:t>
      </w:r>
      <w:proofErr w:type="spellStart"/>
      <w:r w:rsidR="00D81236" w:rsidRPr="00D81236">
        <w:rPr>
          <w:sz w:val="28"/>
          <w:szCs w:val="28"/>
        </w:rPr>
        <w:t>Chih</w:t>
      </w:r>
      <w:proofErr w:type="spellEnd"/>
      <w:r w:rsidR="00D81236" w:rsidRPr="00D81236">
        <w:rPr>
          <w:sz w:val="28"/>
          <w:szCs w:val="28"/>
        </w:rPr>
        <w:t xml:space="preserve">-Ming Fu, Elena </w:t>
      </w:r>
      <w:proofErr w:type="spellStart"/>
      <w:r w:rsidR="00D81236" w:rsidRPr="00D81236">
        <w:rPr>
          <w:sz w:val="28"/>
          <w:szCs w:val="28"/>
        </w:rPr>
        <w:t>Alshina</w:t>
      </w:r>
      <w:proofErr w:type="spellEnd"/>
      <w:r w:rsidR="00D81236" w:rsidRPr="00D81236">
        <w:rPr>
          <w:sz w:val="28"/>
          <w:szCs w:val="28"/>
        </w:rPr>
        <w:t xml:space="preserve">, Alexander </w:t>
      </w:r>
      <w:proofErr w:type="spellStart"/>
      <w:r w:rsidR="00D81236" w:rsidRPr="00D81236">
        <w:rPr>
          <w:sz w:val="28"/>
          <w:szCs w:val="28"/>
        </w:rPr>
        <w:t>Alshin</w:t>
      </w:r>
      <w:proofErr w:type="spellEnd"/>
      <w:r w:rsidR="00D81236" w:rsidRPr="00D81236">
        <w:rPr>
          <w:sz w:val="28"/>
          <w:szCs w:val="28"/>
        </w:rPr>
        <w:t xml:space="preserve">, Yu-Wen Huang, Ching-Yeh Chen, and Chia-Yang Tsai, </w:t>
      </w:r>
      <w:r w:rsidR="00D81236" w:rsidRPr="00D81236">
        <w:rPr>
          <w:i/>
          <w:iCs/>
          <w:sz w:val="28"/>
          <w:szCs w:val="28"/>
        </w:rPr>
        <w:t>Member,</w:t>
      </w:r>
      <w:r w:rsidR="00D81236">
        <w:rPr>
          <w:i/>
          <w:iCs/>
          <w:sz w:val="28"/>
          <w:szCs w:val="28"/>
        </w:rPr>
        <w:t xml:space="preserve"> </w:t>
      </w:r>
      <w:r w:rsidR="00D81236" w:rsidRPr="00D81236">
        <w:rPr>
          <w:i/>
          <w:iCs/>
          <w:sz w:val="28"/>
          <w:szCs w:val="28"/>
        </w:rPr>
        <w:t xml:space="preserve">IEEE, </w:t>
      </w:r>
      <w:proofErr w:type="spellStart"/>
      <w:r w:rsidR="00D81236" w:rsidRPr="00D81236">
        <w:rPr>
          <w:sz w:val="28"/>
          <w:szCs w:val="28"/>
        </w:rPr>
        <w:t>Chih</w:t>
      </w:r>
      <w:proofErr w:type="spellEnd"/>
      <w:r w:rsidR="00D81236" w:rsidRPr="00D81236">
        <w:rPr>
          <w:sz w:val="28"/>
          <w:szCs w:val="28"/>
        </w:rPr>
        <w:t xml:space="preserve">-Wei Hsu, Shaw-Min Lei, </w:t>
      </w:r>
      <w:r w:rsidR="00D81236" w:rsidRPr="00D81236">
        <w:rPr>
          <w:i/>
          <w:iCs/>
          <w:sz w:val="28"/>
          <w:szCs w:val="28"/>
        </w:rPr>
        <w:t>Fellow,</w:t>
      </w:r>
      <w:r w:rsidR="00D81236">
        <w:rPr>
          <w:i/>
          <w:iCs/>
          <w:sz w:val="28"/>
          <w:szCs w:val="28"/>
        </w:rPr>
        <w:t xml:space="preserve"> </w:t>
      </w:r>
      <w:r w:rsidR="00D81236" w:rsidRPr="00D81236">
        <w:rPr>
          <w:i/>
          <w:iCs/>
          <w:sz w:val="28"/>
          <w:szCs w:val="28"/>
        </w:rPr>
        <w:lastRenderedPageBreak/>
        <w:t xml:space="preserve">IEEE, </w:t>
      </w:r>
      <w:proofErr w:type="spellStart"/>
      <w:r w:rsidR="00D81236" w:rsidRPr="00D81236">
        <w:rPr>
          <w:sz w:val="28"/>
          <w:szCs w:val="28"/>
        </w:rPr>
        <w:t>Jeong-Hoon</w:t>
      </w:r>
      <w:proofErr w:type="spellEnd"/>
      <w:r w:rsidR="00D81236" w:rsidRPr="00D81236">
        <w:rPr>
          <w:sz w:val="28"/>
          <w:szCs w:val="28"/>
        </w:rPr>
        <w:t xml:space="preserve"> Park, and Woo-</w:t>
      </w:r>
      <w:proofErr w:type="spellStart"/>
      <w:r w:rsidR="00D81236" w:rsidRPr="00D81236">
        <w:rPr>
          <w:sz w:val="28"/>
          <w:szCs w:val="28"/>
        </w:rPr>
        <w:t>Jin</w:t>
      </w:r>
      <w:proofErr w:type="spellEnd"/>
      <w:r w:rsidR="00D81236" w:rsidRPr="00D81236">
        <w:rPr>
          <w:sz w:val="28"/>
          <w:szCs w:val="28"/>
        </w:rPr>
        <w:t xml:space="preserve"> Han, </w:t>
      </w:r>
      <w:r w:rsidR="00D81236" w:rsidRPr="00D81236">
        <w:rPr>
          <w:i/>
          <w:iCs/>
          <w:sz w:val="28"/>
          <w:szCs w:val="28"/>
        </w:rPr>
        <w:t>Member, IEEE</w:t>
      </w:r>
      <w:r w:rsidR="00D81236">
        <w:rPr>
          <w:i/>
          <w:iCs/>
          <w:sz w:val="28"/>
          <w:szCs w:val="28"/>
        </w:rPr>
        <w:t xml:space="preserve">, “Sample Adaptive Offset in the HEVC Standard”, in </w:t>
      </w:r>
      <w:r w:rsidR="00D81236" w:rsidRPr="00D81236">
        <w:rPr>
          <w:i/>
          <w:iCs/>
          <w:sz w:val="28"/>
          <w:szCs w:val="28"/>
        </w:rPr>
        <w:t>IEEE TRANSACTIONS ON CIRCUITS AND SYSTEMS FOR VIDEO TECHNOLOGY, VOL. 22, NO. 12, DECEMBER 2012</w:t>
      </w:r>
      <w:r w:rsidR="00D81236">
        <w:rPr>
          <w:i/>
          <w:iCs/>
          <w:sz w:val="28"/>
          <w:szCs w:val="28"/>
        </w:rPr>
        <w:t>.</w:t>
      </w:r>
    </w:p>
    <w:p w14:paraId="5B93AE32" w14:textId="17A063C2" w:rsidR="00AC394C" w:rsidRDefault="00AC394C" w:rsidP="003C05FB">
      <w:pPr>
        <w:rPr>
          <w:sz w:val="28"/>
          <w:szCs w:val="28"/>
        </w:rPr>
      </w:pPr>
      <w:r>
        <w:rPr>
          <w:sz w:val="28"/>
          <w:szCs w:val="28"/>
        </w:rPr>
        <w:t>[5]</w:t>
      </w:r>
      <w:r w:rsidR="00D81236" w:rsidRPr="00D81236">
        <w:rPr>
          <w:rFonts w:ascii="NimbusRomNo9L-Regu" w:hAnsi="NimbusRomNo9L-Regu" w:cs="NimbusRomNo9L-Regu"/>
        </w:rPr>
        <w:t xml:space="preserve"> </w:t>
      </w:r>
      <w:r w:rsidR="00D81236" w:rsidRPr="00D81236">
        <w:rPr>
          <w:i/>
          <w:iCs/>
          <w:sz w:val="28"/>
          <w:szCs w:val="28"/>
        </w:rPr>
        <w:t xml:space="preserve">Hong Zhang, Oscar C. Au, </w:t>
      </w:r>
      <w:proofErr w:type="spellStart"/>
      <w:r w:rsidR="00D81236" w:rsidRPr="00D81236">
        <w:rPr>
          <w:i/>
          <w:iCs/>
          <w:sz w:val="28"/>
          <w:szCs w:val="28"/>
        </w:rPr>
        <w:t>Yongfang</w:t>
      </w:r>
      <w:proofErr w:type="spellEnd"/>
      <w:r w:rsidR="00D81236" w:rsidRPr="00D81236">
        <w:rPr>
          <w:i/>
          <w:iCs/>
          <w:sz w:val="28"/>
          <w:szCs w:val="28"/>
        </w:rPr>
        <w:t xml:space="preserve"> Shi, Wenjing Zhu, Vinit </w:t>
      </w:r>
      <w:proofErr w:type="spellStart"/>
      <w:r w:rsidR="00D81236" w:rsidRPr="00D81236">
        <w:rPr>
          <w:i/>
          <w:iCs/>
          <w:sz w:val="28"/>
          <w:szCs w:val="28"/>
        </w:rPr>
        <w:t>Jakhetiya</w:t>
      </w:r>
      <w:proofErr w:type="spellEnd"/>
      <w:r w:rsidR="00D81236" w:rsidRPr="00D81236">
        <w:rPr>
          <w:i/>
          <w:iCs/>
          <w:sz w:val="28"/>
          <w:szCs w:val="28"/>
        </w:rPr>
        <w:t xml:space="preserve">, </w:t>
      </w:r>
      <w:proofErr w:type="spellStart"/>
      <w:r w:rsidR="00D81236" w:rsidRPr="00D81236">
        <w:rPr>
          <w:i/>
          <w:iCs/>
          <w:sz w:val="28"/>
          <w:szCs w:val="28"/>
        </w:rPr>
        <w:t>Luheng</w:t>
      </w:r>
      <w:proofErr w:type="spellEnd"/>
      <w:r w:rsidR="00D81236" w:rsidRPr="00D81236">
        <w:rPr>
          <w:i/>
          <w:iCs/>
          <w:sz w:val="28"/>
          <w:szCs w:val="28"/>
        </w:rPr>
        <w:t xml:space="preserve"> Jia</w:t>
      </w:r>
      <w:r w:rsidR="00D81236">
        <w:rPr>
          <w:i/>
          <w:iCs/>
          <w:sz w:val="28"/>
          <w:szCs w:val="28"/>
        </w:rPr>
        <w:t>, “Improved Sample Adaptive Offset for HEVC”, in Asia-Pacific Signal and Information Processing Association Annual Summit and Conference, 29 Oct-1 Nov 2013</w:t>
      </w:r>
    </w:p>
    <w:p w14:paraId="370A2C9D" w14:textId="00417BD8" w:rsidR="00AC394C" w:rsidRPr="00D81236" w:rsidRDefault="00AC394C" w:rsidP="003C05FB">
      <w:pPr>
        <w:rPr>
          <w:i/>
          <w:iCs/>
          <w:sz w:val="28"/>
          <w:szCs w:val="28"/>
        </w:rPr>
      </w:pPr>
      <w:r>
        <w:rPr>
          <w:sz w:val="28"/>
          <w:szCs w:val="28"/>
        </w:rPr>
        <w:t>[6]</w:t>
      </w:r>
      <w:r w:rsidR="00D81236" w:rsidRPr="00D81236">
        <w:rPr>
          <w:rFonts w:ascii="TimesNewRomanPS-ItalicMT" w:hAnsi="TimesNewRomanPS-ItalicMT" w:cs="TimesNewRomanPS-ItalicMT"/>
          <w:i/>
          <w:iCs/>
          <w:sz w:val="24"/>
          <w:szCs w:val="24"/>
        </w:rPr>
        <w:t xml:space="preserve"> </w:t>
      </w:r>
      <w:proofErr w:type="spellStart"/>
      <w:r w:rsidR="00D81236" w:rsidRPr="00D81236">
        <w:rPr>
          <w:i/>
          <w:iCs/>
          <w:sz w:val="28"/>
          <w:szCs w:val="28"/>
        </w:rPr>
        <w:t>Jiayi</w:t>
      </w:r>
      <w:proofErr w:type="spellEnd"/>
      <w:r w:rsidR="00D81236" w:rsidRPr="00D81236">
        <w:rPr>
          <w:i/>
          <w:iCs/>
          <w:sz w:val="28"/>
          <w:szCs w:val="28"/>
        </w:rPr>
        <w:t xml:space="preserve"> Zhu, </w:t>
      </w:r>
      <w:proofErr w:type="spellStart"/>
      <w:r w:rsidR="00D81236" w:rsidRPr="00D81236">
        <w:rPr>
          <w:i/>
          <w:iCs/>
          <w:sz w:val="28"/>
          <w:szCs w:val="28"/>
        </w:rPr>
        <w:t>Dajiang</w:t>
      </w:r>
      <w:proofErr w:type="spellEnd"/>
      <w:r w:rsidR="00D81236" w:rsidRPr="00D81236">
        <w:rPr>
          <w:i/>
          <w:iCs/>
          <w:sz w:val="28"/>
          <w:szCs w:val="28"/>
        </w:rPr>
        <w:t xml:space="preserve"> Zhou, Shinji Kimura, Satoshi </w:t>
      </w:r>
      <w:proofErr w:type="spellStart"/>
      <w:r w:rsidR="00D81236" w:rsidRPr="00D81236">
        <w:rPr>
          <w:i/>
          <w:iCs/>
          <w:sz w:val="28"/>
          <w:szCs w:val="28"/>
        </w:rPr>
        <w:t>Goto</w:t>
      </w:r>
      <w:proofErr w:type="spellEnd"/>
      <w:r w:rsidR="00D81236">
        <w:rPr>
          <w:i/>
          <w:iCs/>
          <w:sz w:val="28"/>
          <w:szCs w:val="28"/>
        </w:rPr>
        <w:t>, “Fast SAO estimation algorithm and its VLSI architecture”, in IEEE International Conference on Image processing(ICIP), 27-30 oct 2014.</w:t>
      </w:r>
    </w:p>
    <w:p w14:paraId="62B107E6" w14:textId="3AF788D6" w:rsidR="00AC394C" w:rsidRDefault="00AC394C" w:rsidP="009C6432">
      <w:pPr>
        <w:rPr>
          <w:sz w:val="28"/>
          <w:szCs w:val="28"/>
        </w:rPr>
      </w:pPr>
      <w:r>
        <w:rPr>
          <w:sz w:val="28"/>
          <w:szCs w:val="28"/>
        </w:rPr>
        <w:t>[7]</w:t>
      </w:r>
      <w:r w:rsidR="00D81236" w:rsidRPr="00D81236">
        <w:rPr>
          <w:rFonts w:ascii="NimbusRomNo9L-Regu" w:hAnsi="NimbusRomNo9L-Regu" w:cs="NimbusRomNo9L-Regu"/>
        </w:rPr>
        <w:t xml:space="preserve"> </w:t>
      </w:r>
      <w:proofErr w:type="spellStart"/>
      <w:r w:rsidR="00D81236" w:rsidRPr="00D81236">
        <w:rPr>
          <w:sz w:val="28"/>
          <w:szCs w:val="28"/>
        </w:rPr>
        <w:t>Gaoxing</w:t>
      </w:r>
      <w:proofErr w:type="spellEnd"/>
      <w:r w:rsidR="00D81236" w:rsidRPr="00D81236">
        <w:rPr>
          <w:sz w:val="28"/>
          <w:szCs w:val="28"/>
        </w:rPr>
        <w:t xml:space="preserve"> Chen, </w:t>
      </w:r>
      <w:proofErr w:type="spellStart"/>
      <w:r w:rsidR="00D81236" w:rsidRPr="00D81236">
        <w:rPr>
          <w:sz w:val="28"/>
          <w:szCs w:val="28"/>
        </w:rPr>
        <w:t>Zhenyu</w:t>
      </w:r>
      <w:proofErr w:type="spellEnd"/>
      <w:r w:rsidR="00D81236" w:rsidRPr="00D81236">
        <w:rPr>
          <w:sz w:val="28"/>
          <w:szCs w:val="28"/>
        </w:rPr>
        <w:t xml:space="preserve"> Pei, </w:t>
      </w:r>
      <w:proofErr w:type="spellStart"/>
      <w:r w:rsidR="00D81236" w:rsidRPr="00D81236">
        <w:rPr>
          <w:sz w:val="28"/>
          <w:szCs w:val="28"/>
        </w:rPr>
        <w:t>Zhenyu</w:t>
      </w:r>
      <w:proofErr w:type="spellEnd"/>
      <w:r w:rsidR="00D81236" w:rsidRPr="00D81236">
        <w:rPr>
          <w:sz w:val="28"/>
          <w:szCs w:val="28"/>
        </w:rPr>
        <w:t xml:space="preserve"> </w:t>
      </w:r>
      <w:proofErr w:type="spellStart"/>
      <w:r w:rsidR="00D81236" w:rsidRPr="00D81236">
        <w:rPr>
          <w:sz w:val="28"/>
          <w:szCs w:val="28"/>
        </w:rPr>
        <w:t>Liu</w:t>
      </w:r>
      <w:r w:rsidR="00D81236" w:rsidRPr="00D81236">
        <w:rPr>
          <w:i/>
          <w:iCs/>
          <w:sz w:val="28"/>
          <w:szCs w:val="28"/>
        </w:rPr>
        <w:t>y</w:t>
      </w:r>
      <w:proofErr w:type="spellEnd"/>
      <w:r w:rsidR="00D81236" w:rsidRPr="00D81236">
        <w:rPr>
          <w:i/>
          <w:iCs/>
          <w:sz w:val="28"/>
          <w:szCs w:val="28"/>
        </w:rPr>
        <w:t xml:space="preserve"> </w:t>
      </w:r>
      <w:r w:rsidR="00D81236" w:rsidRPr="00D81236">
        <w:rPr>
          <w:sz w:val="28"/>
          <w:szCs w:val="28"/>
        </w:rPr>
        <w:t xml:space="preserve">and Takeshi </w:t>
      </w:r>
      <w:proofErr w:type="spellStart"/>
      <w:r w:rsidR="00D81236" w:rsidRPr="00D81236">
        <w:rPr>
          <w:sz w:val="28"/>
          <w:szCs w:val="28"/>
        </w:rPr>
        <w:t>Ikenaga</w:t>
      </w:r>
      <w:proofErr w:type="spellEnd"/>
      <w:r w:rsidR="00D81236">
        <w:rPr>
          <w:i/>
          <w:iCs/>
          <w:sz w:val="28"/>
          <w:szCs w:val="28"/>
        </w:rPr>
        <w:t>, “Low complexity SAO in HEVC base on class combination, pre-decision and merge separation”, in 19</w:t>
      </w:r>
      <w:r w:rsidR="00D81236" w:rsidRPr="00D81236">
        <w:rPr>
          <w:i/>
          <w:iCs/>
          <w:sz w:val="28"/>
          <w:szCs w:val="28"/>
          <w:vertAlign w:val="superscript"/>
        </w:rPr>
        <w:t>th</w:t>
      </w:r>
      <w:r w:rsidR="00D81236">
        <w:rPr>
          <w:i/>
          <w:iCs/>
          <w:sz w:val="28"/>
          <w:szCs w:val="28"/>
        </w:rPr>
        <w:t xml:space="preserve"> International Conference on Digital Signal Processing, 20-23 Aug 2014.</w:t>
      </w:r>
      <w:r w:rsidR="009C6432" w:rsidRPr="009C6432">
        <w:rPr>
          <w:rFonts w:ascii="Times-Roman" w:hAnsi="Times-Roman" w:cs="Times-Roman"/>
          <w:color w:val="231F20"/>
        </w:rPr>
        <w:t xml:space="preserve"> </w:t>
      </w:r>
    </w:p>
    <w:p w14:paraId="014277D3" w14:textId="6278F4BC" w:rsidR="00AC394C" w:rsidRDefault="00AC394C" w:rsidP="003C05FB">
      <w:pPr>
        <w:rPr>
          <w:sz w:val="28"/>
          <w:szCs w:val="28"/>
        </w:rPr>
      </w:pPr>
      <w:r>
        <w:rPr>
          <w:sz w:val="28"/>
          <w:szCs w:val="28"/>
        </w:rPr>
        <w:t>[</w:t>
      </w:r>
      <w:r w:rsidR="00CB730F">
        <w:rPr>
          <w:sz w:val="28"/>
          <w:szCs w:val="28"/>
        </w:rPr>
        <w:t>8</w:t>
      </w:r>
      <w:r>
        <w:rPr>
          <w:sz w:val="28"/>
          <w:szCs w:val="28"/>
        </w:rPr>
        <w:t>]</w:t>
      </w:r>
      <w:r w:rsidR="00CB730F" w:rsidRPr="00CB730F">
        <w:t xml:space="preserve"> </w:t>
      </w:r>
      <w:r w:rsidR="00CB730F" w:rsidRPr="00CB730F">
        <w:rPr>
          <w:sz w:val="28"/>
          <w:szCs w:val="28"/>
        </w:rPr>
        <w:t xml:space="preserve">J. Zhou, D. Zhou, S. Wang, S. Zhang, T. Yoshimura, S. </w:t>
      </w:r>
      <w:proofErr w:type="spellStart"/>
      <w:r w:rsidR="00CB730F" w:rsidRPr="00CB730F">
        <w:rPr>
          <w:sz w:val="28"/>
          <w:szCs w:val="28"/>
        </w:rPr>
        <w:t>Goto</w:t>
      </w:r>
      <w:proofErr w:type="spellEnd"/>
      <w:r w:rsidR="00CB730F" w:rsidRPr="00CB730F">
        <w:rPr>
          <w:sz w:val="28"/>
          <w:szCs w:val="28"/>
        </w:rPr>
        <w:t xml:space="preserve">, </w:t>
      </w:r>
      <w:r w:rsidR="00CB730F">
        <w:rPr>
          <w:sz w:val="28"/>
          <w:szCs w:val="28"/>
        </w:rPr>
        <w:t>“</w:t>
      </w:r>
      <w:r w:rsidR="00CB730F" w:rsidRPr="00CB730F">
        <w:rPr>
          <w:sz w:val="28"/>
          <w:szCs w:val="28"/>
        </w:rPr>
        <w:t>A dual-clock VLSI design of H.265 sample adaptive offset estimation for 8k ultra-HD TV encoding</w:t>
      </w:r>
      <w:r w:rsidR="00CB730F">
        <w:rPr>
          <w:sz w:val="28"/>
          <w:szCs w:val="28"/>
        </w:rPr>
        <w:t>”</w:t>
      </w:r>
      <w:r w:rsidR="00CB730F" w:rsidRPr="00CB730F">
        <w:rPr>
          <w:sz w:val="28"/>
          <w:szCs w:val="28"/>
        </w:rPr>
        <w:t xml:space="preserve">, </w:t>
      </w:r>
      <w:r w:rsidR="00F97DC3">
        <w:rPr>
          <w:sz w:val="28"/>
          <w:szCs w:val="28"/>
        </w:rPr>
        <w:t xml:space="preserve">in </w:t>
      </w:r>
      <w:r w:rsidR="00CB730F" w:rsidRPr="00CB730F">
        <w:rPr>
          <w:sz w:val="28"/>
          <w:szCs w:val="28"/>
        </w:rPr>
        <w:t xml:space="preserve">IEEE Trans. Very Large Scale </w:t>
      </w:r>
      <w:proofErr w:type="spellStart"/>
      <w:r w:rsidR="00CB730F" w:rsidRPr="00CB730F">
        <w:rPr>
          <w:sz w:val="28"/>
          <w:szCs w:val="28"/>
        </w:rPr>
        <w:t>Integr</w:t>
      </w:r>
      <w:proofErr w:type="spellEnd"/>
      <w:r w:rsidR="00CB730F" w:rsidRPr="00CB730F">
        <w:rPr>
          <w:sz w:val="28"/>
          <w:szCs w:val="28"/>
        </w:rPr>
        <w:t>. Syst. 25 (2) (2017)</w:t>
      </w:r>
    </w:p>
    <w:p w14:paraId="54C1AAE0" w14:textId="77777777" w:rsidR="00233719" w:rsidRDefault="00D81236" w:rsidP="003C05FB">
      <w:pPr>
        <w:rPr>
          <w:sz w:val="28"/>
          <w:szCs w:val="28"/>
        </w:rPr>
      </w:pPr>
      <w:r>
        <w:rPr>
          <w:sz w:val="28"/>
          <w:szCs w:val="28"/>
        </w:rPr>
        <w:t>[</w:t>
      </w:r>
      <w:r w:rsidR="00CB730F">
        <w:rPr>
          <w:sz w:val="28"/>
          <w:szCs w:val="28"/>
        </w:rPr>
        <w:t>9</w:t>
      </w:r>
      <w:r>
        <w:rPr>
          <w:sz w:val="28"/>
          <w:szCs w:val="28"/>
        </w:rPr>
        <w:t>]</w:t>
      </w:r>
      <w:r w:rsidR="00CB730F" w:rsidRPr="00CB730F">
        <w:t xml:space="preserve"> </w:t>
      </w:r>
      <w:r w:rsidR="00CB730F" w:rsidRPr="00CB730F">
        <w:rPr>
          <w:sz w:val="28"/>
          <w:szCs w:val="28"/>
        </w:rPr>
        <w:t xml:space="preserve">Kaustubh Shukla </w:t>
      </w:r>
      <w:proofErr w:type="spellStart"/>
      <w:r w:rsidR="00CB730F" w:rsidRPr="00CB730F">
        <w:rPr>
          <w:sz w:val="28"/>
          <w:szCs w:val="28"/>
        </w:rPr>
        <w:t>Baldev</w:t>
      </w:r>
      <w:proofErr w:type="spellEnd"/>
      <w:r w:rsidR="00CB730F" w:rsidRPr="00CB730F">
        <w:rPr>
          <w:sz w:val="28"/>
          <w:szCs w:val="28"/>
        </w:rPr>
        <w:t xml:space="preserve"> Swamy, </w:t>
      </w:r>
      <w:proofErr w:type="spellStart"/>
      <w:r w:rsidR="00CB730F" w:rsidRPr="00CB730F">
        <w:rPr>
          <w:sz w:val="28"/>
          <w:szCs w:val="28"/>
        </w:rPr>
        <w:t>P.Rangababu</w:t>
      </w:r>
      <w:proofErr w:type="spellEnd"/>
      <w:r w:rsidR="00CB730F">
        <w:rPr>
          <w:sz w:val="28"/>
          <w:szCs w:val="28"/>
        </w:rPr>
        <w:t>, “Area efficient dataflow hardware design of SAO filter for HEVC”, in International Conference on Innovations in Electronics, Signal Processing and Communication(IESC), 6-7 Apr 2017.</w:t>
      </w:r>
    </w:p>
    <w:p w14:paraId="3A87129C" w14:textId="63F06B30" w:rsidR="00233719" w:rsidRDefault="00233719" w:rsidP="003C05FB">
      <w:pPr>
        <w:rPr>
          <w:sz w:val="28"/>
          <w:szCs w:val="28"/>
        </w:rPr>
      </w:pPr>
    </w:p>
    <w:p w14:paraId="194D0720" w14:textId="3B1725AD" w:rsidR="00EF6AE2" w:rsidRDefault="00EF6AE2" w:rsidP="003C05FB">
      <w:pPr>
        <w:rPr>
          <w:sz w:val="28"/>
          <w:szCs w:val="28"/>
        </w:rPr>
      </w:pPr>
    </w:p>
    <w:p w14:paraId="020D2988" w14:textId="4DFEE50D" w:rsidR="00EF6AE2" w:rsidRDefault="00EF6AE2" w:rsidP="003C05FB">
      <w:pPr>
        <w:rPr>
          <w:sz w:val="28"/>
          <w:szCs w:val="28"/>
        </w:rPr>
      </w:pPr>
    </w:p>
    <w:p w14:paraId="46A608BA" w14:textId="6AA9B2B7" w:rsidR="00EF6AE2" w:rsidRDefault="00EF6AE2" w:rsidP="003C05FB">
      <w:pPr>
        <w:rPr>
          <w:sz w:val="28"/>
          <w:szCs w:val="28"/>
        </w:rPr>
      </w:pPr>
    </w:p>
    <w:p w14:paraId="0B3A0CF2" w14:textId="4D0F5A0F" w:rsidR="00EF6AE2" w:rsidRDefault="00EF6AE2" w:rsidP="003C05FB">
      <w:pPr>
        <w:rPr>
          <w:sz w:val="28"/>
          <w:szCs w:val="28"/>
        </w:rPr>
      </w:pPr>
    </w:p>
    <w:p w14:paraId="60FEC97D" w14:textId="2984AAA9" w:rsidR="00EF6AE2" w:rsidRDefault="00EF6AE2" w:rsidP="003C05FB">
      <w:pPr>
        <w:rPr>
          <w:sz w:val="28"/>
          <w:szCs w:val="28"/>
        </w:rPr>
      </w:pPr>
    </w:p>
    <w:p w14:paraId="6193DE99" w14:textId="00CF7F2F" w:rsidR="00EF6AE2" w:rsidRDefault="00EF6AE2" w:rsidP="003C05FB">
      <w:pPr>
        <w:rPr>
          <w:sz w:val="28"/>
          <w:szCs w:val="28"/>
        </w:rPr>
      </w:pPr>
    </w:p>
    <w:p w14:paraId="334EDB42" w14:textId="77777777" w:rsidR="00EF6AE2" w:rsidRDefault="00EF6AE2" w:rsidP="003C05FB">
      <w:pPr>
        <w:rPr>
          <w:sz w:val="28"/>
          <w:szCs w:val="28"/>
        </w:rPr>
      </w:pPr>
    </w:p>
    <w:tbl>
      <w:tblPr>
        <w:tblStyle w:val="GridTable4-Accent3"/>
        <w:tblW w:w="8852" w:type="dxa"/>
        <w:tblLook w:val="04A0" w:firstRow="1" w:lastRow="0" w:firstColumn="1" w:lastColumn="0" w:noHBand="0" w:noVBand="1"/>
      </w:tblPr>
      <w:tblGrid>
        <w:gridCol w:w="810"/>
        <w:gridCol w:w="810"/>
        <w:gridCol w:w="1571"/>
        <w:gridCol w:w="1892"/>
        <w:gridCol w:w="1859"/>
        <w:gridCol w:w="1910"/>
      </w:tblGrid>
      <w:tr w:rsidR="00233719" w:rsidRPr="00233719" w14:paraId="2EFD708D" w14:textId="77777777" w:rsidTr="00EF6AE2">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10" w:type="dxa"/>
            <w:hideMark/>
          </w:tcPr>
          <w:p w14:paraId="5B262A8D" w14:textId="2C5A2E50" w:rsidR="00233719" w:rsidRPr="00233719" w:rsidRDefault="00233719" w:rsidP="00233719">
            <w:pPr>
              <w:jc w:val="center"/>
              <w:rPr>
                <w:rFonts w:ascii="Calibri" w:eastAsia="Times New Roman" w:hAnsi="Calibri" w:cs="Calibri"/>
                <w:color w:val="000000"/>
              </w:rPr>
            </w:pPr>
            <w:proofErr w:type="spellStart"/>
            <w:r w:rsidRPr="00233719">
              <w:rPr>
                <w:rFonts w:ascii="Calibri" w:eastAsia="Times New Roman" w:hAnsi="Calibri" w:cs="Calibri"/>
                <w:color w:val="000000"/>
              </w:rPr>
              <w:lastRenderedPageBreak/>
              <w:t>S.No</w:t>
            </w:r>
            <w:proofErr w:type="spellEnd"/>
            <w:r w:rsidRPr="00233719">
              <w:rPr>
                <w:rFonts w:ascii="Calibri" w:eastAsia="Times New Roman" w:hAnsi="Calibri" w:cs="Calibri"/>
                <w:color w:val="000000"/>
              </w:rPr>
              <w:t>.</w:t>
            </w:r>
          </w:p>
        </w:tc>
        <w:tc>
          <w:tcPr>
            <w:tcW w:w="810" w:type="dxa"/>
            <w:hideMark/>
          </w:tcPr>
          <w:p w14:paraId="623B4EE5" w14:textId="77777777" w:rsidR="00233719" w:rsidRPr="00233719" w:rsidRDefault="00233719" w:rsidP="0023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Year</w:t>
            </w:r>
          </w:p>
        </w:tc>
        <w:tc>
          <w:tcPr>
            <w:tcW w:w="1571" w:type="dxa"/>
            <w:hideMark/>
          </w:tcPr>
          <w:p w14:paraId="184E81B5" w14:textId="77777777" w:rsidR="00233719" w:rsidRPr="00233719" w:rsidRDefault="00233719" w:rsidP="0023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Title</w:t>
            </w:r>
          </w:p>
        </w:tc>
        <w:tc>
          <w:tcPr>
            <w:tcW w:w="1892" w:type="dxa"/>
            <w:hideMark/>
          </w:tcPr>
          <w:p w14:paraId="16D2C06B" w14:textId="77777777" w:rsidR="00233719" w:rsidRPr="00233719" w:rsidRDefault="00233719" w:rsidP="0023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Author</w:t>
            </w:r>
          </w:p>
        </w:tc>
        <w:tc>
          <w:tcPr>
            <w:tcW w:w="1859" w:type="dxa"/>
            <w:hideMark/>
          </w:tcPr>
          <w:p w14:paraId="2E2C7D2C" w14:textId="77777777" w:rsidR="00233719" w:rsidRPr="00233719" w:rsidRDefault="00233719" w:rsidP="0023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Improvement</w:t>
            </w:r>
          </w:p>
        </w:tc>
        <w:tc>
          <w:tcPr>
            <w:tcW w:w="1910" w:type="dxa"/>
            <w:hideMark/>
          </w:tcPr>
          <w:p w14:paraId="7BCAD294" w14:textId="77777777" w:rsidR="00233719" w:rsidRPr="00233719" w:rsidRDefault="00233719" w:rsidP="0023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Issues with the proposed system</w:t>
            </w:r>
          </w:p>
        </w:tc>
      </w:tr>
      <w:tr w:rsidR="00233719" w:rsidRPr="00233719" w14:paraId="1D2325A9" w14:textId="77777777" w:rsidTr="00EF6AE2">
        <w:trPr>
          <w:cnfStyle w:val="000000100000" w:firstRow="0" w:lastRow="0" w:firstColumn="0" w:lastColumn="0" w:oddVBand="0" w:evenVBand="0" w:oddHBand="1" w:evenHBand="0" w:firstRowFirstColumn="0" w:firstRowLastColumn="0" w:lastRowFirstColumn="0" w:lastRowLastColumn="0"/>
          <w:trHeight w:val="3396"/>
        </w:trPr>
        <w:tc>
          <w:tcPr>
            <w:cnfStyle w:val="001000000000" w:firstRow="0" w:lastRow="0" w:firstColumn="1" w:lastColumn="0" w:oddVBand="0" w:evenVBand="0" w:oddHBand="0" w:evenHBand="0" w:firstRowFirstColumn="0" w:firstRowLastColumn="0" w:lastRowFirstColumn="0" w:lastRowLastColumn="0"/>
            <w:tcW w:w="810" w:type="dxa"/>
            <w:hideMark/>
          </w:tcPr>
          <w:p w14:paraId="21F3B1D4" w14:textId="77777777" w:rsidR="00233719" w:rsidRDefault="00233719" w:rsidP="00233719">
            <w:pPr>
              <w:jc w:val="center"/>
              <w:rPr>
                <w:rFonts w:ascii="Calibri" w:eastAsia="Times New Roman" w:hAnsi="Calibri" w:cs="Calibri"/>
                <w:color w:val="000000"/>
              </w:rPr>
            </w:pPr>
          </w:p>
          <w:p w14:paraId="37872883" w14:textId="77777777" w:rsidR="00233719" w:rsidRDefault="00233719" w:rsidP="00233719">
            <w:pPr>
              <w:jc w:val="center"/>
              <w:rPr>
                <w:rFonts w:ascii="Calibri" w:eastAsia="Times New Roman" w:hAnsi="Calibri" w:cs="Calibri"/>
                <w:color w:val="000000"/>
              </w:rPr>
            </w:pPr>
          </w:p>
          <w:p w14:paraId="009632DD" w14:textId="77777777" w:rsidR="00233719" w:rsidRDefault="00233719" w:rsidP="00233719">
            <w:pPr>
              <w:jc w:val="center"/>
              <w:rPr>
                <w:rFonts w:ascii="Calibri" w:eastAsia="Times New Roman" w:hAnsi="Calibri" w:cs="Calibri"/>
                <w:color w:val="000000"/>
              </w:rPr>
            </w:pPr>
          </w:p>
          <w:p w14:paraId="6D8CC671" w14:textId="77777777" w:rsidR="00233719" w:rsidRDefault="00233719" w:rsidP="00233719">
            <w:pPr>
              <w:jc w:val="center"/>
              <w:rPr>
                <w:rFonts w:ascii="Calibri" w:eastAsia="Times New Roman" w:hAnsi="Calibri" w:cs="Calibri"/>
                <w:color w:val="000000"/>
              </w:rPr>
            </w:pPr>
          </w:p>
          <w:p w14:paraId="12526665" w14:textId="77777777" w:rsidR="00233719" w:rsidRDefault="00233719" w:rsidP="00233719">
            <w:pPr>
              <w:jc w:val="center"/>
              <w:rPr>
                <w:rFonts w:ascii="Calibri" w:eastAsia="Times New Roman" w:hAnsi="Calibri" w:cs="Calibri"/>
                <w:color w:val="000000"/>
              </w:rPr>
            </w:pPr>
          </w:p>
          <w:p w14:paraId="6B60CFD9" w14:textId="77777777" w:rsidR="00233719" w:rsidRDefault="00233719" w:rsidP="00233719">
            <w:pPr>
              <w:jc w:val="center"/>
              <w:rPr>
                <w:rFonts w:ascii="Calibri" w:eastAsia="Times New Roman" w:hAnsi="Calibri" w:cs="Calibri"/>
                <w:color w:val="000000"/>
              </w:rPr>
            </w:pPr>
          </w:p>
          <w:p w14:paraId="70B8B63A" w14:textId="77777777" w:rsidR="00233719" w:rsidRDefault="00233719" w:rsidP="00233719">
            <w:pPr>
              <w:jc w:val="center"/>
              <w:rPr>
                <w:rFonts w:ascii="Calibri" w:eastAsia="Times New Roman" w:hAnsi="Calibri" w:cs="Calibri"/>
                <w:color w:val="000000"/>
              </w:rPr>
            </w:pPr>
          </w:p>
          <w:p w14:paraId="51FA1551" w14:textId="77777777" w:rsidR="00233719" w:rsidRDefault="00233719" w:rsidP="00233719">
            <w:pPr>
              <w:jc w:val="center"/>
              <w:rPr>
                <w:rFonts w:ascii="Calibri" w:eastAsia="Times New Roman" w:hAnsi="Calibri" w:cs="Calibri"/>
                <w:color w:val="000000"/>
              </w:rPr>
            </w:pPr>
          </w:p>
          <w:p w14:paraId="4BD3A392" w14:textId="7933C42E"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1</w:t>
            </w:r>
          </w:p>
        </w:tc>
        <w:tc>
          <w:tcPr>
            <w:tcW w:w="810" w:type="dxa"/>
            <w:hideMark/>
          </w:tcPr>
          <w:p w14:paraId="04F6FC16"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407D204"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7864E1C"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44D411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B78C5A4"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52FBE3B8"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4ECD13A"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3E02CF2C"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136E36C" w14:textId="3C23A1CB"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2010</w:t>
            </w:r>
          </w:p>
        </w:tc>
        <w:tc>
          <w:tcPr>
            <w:tcW w:w="1571" w:type="dxa"/>
            <w:hideMark/>
          </w:tcPr>
          <w:p w14:paraId="2C19078C"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C3FE448"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8E9B54A"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F653F66"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1BF4F60" w14:textId="58DC8849"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Low Complexity Video Coding and the emerging HEVC Standard</w:t>
            </w:r>
          </w:p>
        </w:tc>
        <w:tc>
          <w:tcPr>
            <w:tcW w:w="1892" w:type="dxa"/>
            <w:hideMark/>
          </w:tcPr>
          <w:p w14:paraId="2354BEA3"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 xml:space="preserve">Kemal </w:t>
            </w:r>
            <w:proofErr w:type="spellStart"/>
            <w:r w:rsidRPr="00233719">
              <w:rPr>
                <w:rFonts w:ascii="Calibri" w:eastAsia="Times New Roman" w:hAnsi="Calibri" w:cs="Calibri"/>
                <w:color w:val="000000"/>
              </w:rPr>
              <w:t>Ugur</w:t>
            </w:r>
            <w:proofErr w:type="spellEnd"/>
            <w:r w:rsidRPr="00233719">
              <w:rPr>
                <w:rFonts w:ascii="Calibri" w:eastAsia="Times New Roman" w:hAnsi="Calibri" w:cs="Calibri"/>
                <w:color w:val="000000"/>
              </w:rPr>
              <w:t xml:space="preserve">, Kenneth Andersson, </w:t>
            </w:r>
            <w:proofErr w:type="spellStart"/>
            <w:r w:rsidRPr="00233719">
              <w:rPr>
                <w:rFonts w:ascii="Calibri" w:eastAsia="Times New Roman" w:hAnsi="Calibri" w:cs="Calibri"/>
                <w:color w:val="000000"/>
              </w:rPr>
              <w:t>Arild</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Fuldseth</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Gisle</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Bjøntegaard</w:t>
            </w:r>
            <w:proofErr w:type="spellEnd"/>
            <w:r w:rsidRPr="00233719">
              <w:rPr>
                <w:rFonts w:ascii="Calibri" w:eastAsia="Times New Roman" w:hAnsi="Calibri" w:cs="Calibri"/>
                <w:color w:val="000000"/>
              </w:rPr>
              <w:t xml:space="preserve">, Lars </w:t>
            </w:r>
            <w:proofErr w:type="spellStart"/>
            <w:r w:rsidRPr="00233719">
              <w:rPr>
                <w:rFonts w:ascii="Calibri" w:eastAsia="Times New Roman" w:hAnsi="Calibri" w:cs="Calibri"/>
                <w:color w:val="000000"/>
              </w:rPr>
              <w:t>Petter</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Endresen</w:t>
            </w:r>
            <w:proofErr w:type="spellEnd"/>
            <w:r w:rsidRPr="00233719">
              <w:rPr>
                <w:rFonts w:ascii="Calibri" w:eastAsia="Times New Roman" w:hAnsi="Calibri" w:cs="Calibri"/>
                <w:color w:val="000000"/>
              </w:rPr>
              <w:t xml:space="preserve">, Jani </w:t>
            </w:r>
            <w:proofErr w:type="spellStart"/>
            <w:r w:rsidRPr="00233719">
              <w:rPr>
                <w:rFonts w:ascii="Calibri" w:eastAsia="Times New Roman" w:hAnsi="Calibri" w:cs="Calibri"/>
                <w:color w:val="000000"/>
              </w:rPr>
              <w:t>Lainema</w:t>
            </w:r>
            <w:proofErr w:type="spellEnd"/>
            <w:r w:rsidRPr="00233719">
              <w:rPr>
                <w:rFonts w:ascii="Calibri" w:eastAsia="Times New Roman" w:hAnsi="Calibri" w:cs="Calibri"/>
                <w:color w:val="000000"/>
              </w:rPr>
              <w:t xml:space="preserve">, Antti </w:t>
            </w:r>
            <w:proofErr w:type="spellStart"/>
            <w:r w:rsidRPr="00233719">
              <w:rPr>
                <w:rFonts w:ascii="Calibri" w:eastAsia="Times New Roman" w:hAnsi="Calibri" w:cs="Calibri"/>
                <w:color w:val="000000"/>
              </w:rPr>
              <w:t>Hallapuro</w:t>
            </w:r>
            <w:proofErr w:type="spellEnd"/>
            <w:r w:rsidRPr="00233719">
              <w:rPr>
                <w:rFonts w:ascii="Calibri" w:eastAsia="Times New Roman" w:hAnsi="Calibri" w:cs="Calibri"/>
                <w:color w:val="000000"/>
              </w:rPr>
              <w:t xml:space="preserve">, Justin Ridge, Dmytro </w:t>
            </w:r>
            <w:proofErr w:type="spellStart"/>
            <w:r w:rsidRPr="00233719">
              <w:rPr>
                <w:rFonts w:ascii="Calibri" w:eastAsia="Times New Roman" w:hAnsi="Calibri" w:cs="Calibri"/>
                <w:color w:val="000000"/>
              </w:rPr>
              <w:t>Rusanovskyy</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Cixun</w:t>
            </w:r>
            <w:proofErr w:type="spellEnd"/>
            <w:r w:rsidRPr="00233719">
              <w:rPr>
                <w:rFonts w:ascii="Calibri" w:eastAsia="Times New Roman" w:hAnsi="Calibri" w:cs="Calibri"/>
                <w:color w:val="000000"/>
              </w:rPr>
              <w:t xml:space="preserve"> Zhang, Andrey </w:t>
            </w:r>
            <w:proofErr w:type="spellStart"/>
            <w:r w:rsidRPr="00233719">
              <w:rPr>
                <w:rFonts w:ascii="Calibri" w:eastAsia="Times New Roman" w:hAnsi="Calibri" w:cs="Calibri"/>
                <w:color w:val="000000"/>
              </w:rPr>
              <w:t>Norkin</w:t>
            </w:r>
            <w:proofErr w:type="spellEnd"/>
            <w:r w:rsidRPr="00233719">
              <w:rPr>
                <w:rFonts w:ascii="Calibri" w:eastAsia="Times New Roman" w:hAnsi="Calibri" w:cs="Calibri"/>
                <w:color w:val="000000"/>
              </w:rPr>
              <w:t xml:space="preserve">, Clinton </w:t>
            </w:r>
            <w:proofErr w:type="spellStart"/>
            <w:r w:rsidRPr="00233719">
              <w:rPr>
                <w:rFonts w:ascii="Calibri" w:eastAsia="Times New Roman" w:hAnsi="Calibri" w:cs="Calibri"/>
                <w:color w:val="000000"/>
              </w:rPr>
              <w:t>Priddle</w:t>
            </w:r>
            <w:proofErr w:type="spellEnd"/>
            <w:r w:rsidRPr="00233719">
              <w:rPr>
                <w:rFonts w:ascii="Calibri" w:eastAsia="Times New Roman" w:hAnsi="Calibri" w:cs="Calibri"/>
                <w:color w:val="000000"/>
              </w:rPr>
              <w:t xml:space="preserve">, Thomas </w:t>
            </w:r>
            <w:proofErr w:type="spellStart"/>
            <w:r w:rsidRPr="00233719">
              <w:rPr>
                <w:rFonts w:ascii="Calibri" w:eastAsia="Times New Roman" w:hAnsi="Calibri" w:cs="Calibri"/>
                <w:color w:val="000000"/>
              </w:rPr>
              <w:t>Rusert</w:t>
            </w:r>
            <w:proofErr w:type="spellEnd"/>
            <w:r w:rsidRPr="00233719">
              <w:rPr>
                <w:rFonts w:ascii="Calibri" w:eastAsia="Times New Roman" w:hAnsi="Calibri" w:cs="Calibri"/>
                <w:color w:val="000000"/>
              </w:rPr>
              <w:t xml:space="preserve">, Jonatan Samuelsson, Rickard </w:t>
            </w:r>
            <w:proofErr w:type="spellStart"/>
            <w:r w:rsidRPr="00233719">
              <w:rPr>
                <w:rFonts w:ascii="Calibri" w:eastAsia="Times New Roman" w:hAnsi="Calibri" w:cs="Calibri"/>
                <w:color w:val="000000"/>
              </w:rPr>
              <w:t>Sjöberg</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Zhuangfei</w:t>
            </w:r>
            <w:proofErr w:type="spellEnd"/>
            <w:r w:rsidRPr="00233719">
              <w:rPr>
                <w:rFonts w:ascii="Calibri" w:eastAsia="Times New Roman" w:hAnsi="Calibri" w:cs="Calibri"/>
                <w:color w:val="000000"/>
              </w:rPr>
              <w:t xml:space="preserve"> Wu</w:t>
            </w:r>
          </w:p>
        </w:tc>
        <w:tc>
          <w:tcPr>
            <w:tcW w:w="1859" w:type="dxa"/>
            <w:hideMark/>
          </w:tcPr>
          <w:p w14:paraId="04079257"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313CF3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9D232D0"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002F6B1"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E5A4830"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52245DE" w14:textId="4CBECA0E"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Emerging of HEVC and the Bit rate reduced by 20-30% compared to H.264/AVC</w:t>
            </w:r>
          </w:p>
        </w:tc>
        <w:tc>
          <w:tcPr>
            <w:tcW w:w="1910" w:type="dxa"/>
            <w:hideMark/>
          </w:tcPr>
          <w:p w14:paraId="4E84E28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5592DA54"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A4B9955"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09CCED3"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74212D0"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EDF072E" w14:textId="5AB75B9A"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Encoding time increases</w:t>
            </w:r>
          </w:p>
        </w:tc>
      </w:tr>
      <w:tr w:rsidR="00233719" w:rsidRPr="00233719" w14:paraId="0AB32ACF" w14:textId="77777777" w:rsidTr="00EF6AE2">
        <w:trPr>
          <w:trHeight w:val="1422"/>
        </w:trPr>
        <w:tc>
          <w:tcPr>
            <w:cnfStyle w:val="001000000000" w:firstRow="0" w:lastRow="0" w:firstColumn="1" w:lastColumn="0" w:oddVBand="0" w:evenVBand="0" w:oddHBand="0" w:evenHBand="0" w:firstRowFirstColumn="0" w:firstRowLastColumn="0" w:lastRowFirstColumn="0" w:lastRowLastColumn="0"/>
            <w:tcW w:w="810" w:type="dxa"/>
            <w:hideMark/>
          </w:tcPr>
          <w:p w14:paraId="121B8FAC" w14:textId="77777777" w:rsidR="00233719" w:rsidRDefault="00233719" w:rsidP="00233719">
            <w:pPr>
              <w:jc w:val="center"/>
              <w:rPr>
                <w:rFonts w:ascii="Calibri" w:eastAsia="Times New Roman" w:hAnsi="Calibri" w:cs="Calibri"/>
                <w:color w:val="000000"/>
              </w:rPr>
            </w:pPr>
          </w:p>
          <w:p w14:paraId="732EFECF" w14:textId="77777777" w:rsidR="00233719" w:rsidRDefault="00233719" w:rsidP="00233719">
            <w:pPr>
              <w:jc w:val="center"/>
              <w:rPr>
                <w:rFonts w:ascii="Calibri" w:eastAsia="Times New Roman" w:hAnsi="Calibri" w:cs="Calibri"/>
                <w:color w:val="000000"/>
              </w:rPr>
            </w:pPr>
          </w:p>
          <w:p w14:paraId="686895D7" w14:textId="46638696"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2</w:t>
            </w:r>
          </w:p>
        </w:tc>
        <w:tc>
          <w:tcPr>
            <w:tcW w:w="810" w:type="dxa"/>
            <w:hideMark/>
          </w:tcPr>
          <w:p w14:paraId="51C14413"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307187E"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0F4943F5" w14:textId="7E5D7965"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2012</w:t>
            </w:r>
          </w:p>
        </w:tc>
        <w:tc>
          <w:tcPr>
            <w:tcW w:w="1571" w:type="dxa"/>
            <w:hideMark/>
          </w:tcPr>
          <w:p w14:paraId="08C0C23C"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Overview of the High Efficiency Video Coding (HEVC) Standard</w:t>
            </w:r>
          </w:p>
        </w:tc>
        <w:tc>
          <w:tcPr>
            <w:tcW w:w="1892" w:type="dxa"/>
            <w:hideMark/>
          </w:tcPr>
          <w:p w14:paraId="3A91D2C7"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5E81C0F" w14:textId="0342F3DB"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Gary J. Sullivan, Jens-Rainer Ohm, Woo-</w:t>
            </w:r>
            <w:proofErr w:type="spellStart"/>
            <w:r w:rsidRPr="00233719">
              <w:rPr>
                <w:rFonts w:ascii="Calibri" w:eastAsia="Times New Roman" w:hAnsi="Calibri" w:cs="Calibri"/>
                <w:color w:val="000000"/>
              </w:rPr>
              <w:t>Jin</w:t>
            </w:r>
            <w:proofErr w:type="spellEnd"/>
            <w:r w:rsidRPr="00233719">
              <w:rPr>
                <w:rFonts w:ascii="Calibri" w:eastAsia="Times New Roman" w:hAnsi="Calibri" w:cs="Calibri"/>
                <w:color w:val="000000"/>
              </w:rPr>
              <w:t xml:space="preserve"> Han, Thomas Wiegand, </w:t>
            </w:r>
          </w:p>
        </w:tc>
        <w:tc>
          <w:tcPr>
            <w:tcW w:w="1859" w:type="dxa"/>
            <w:hideMark/>
          </w:tcPr>
          <w:p w14:paraId="0B1034B1" w14:textId="77777777" w:rsidR="00233719" w:rsidRDefault="00233719" w:rsidP="002337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1489685C" w14:textId="261EEA53"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Bit rate is reduced by 50% relative to the performance of previous standard</w:t>
            </w:r>
          </w:p>
        </w:tc>
        <w:tc>
          <w:tcPr>
            <w:tcW w:w="1910" w:type="dxa"/>
            <w:hideMark/>
          </w:tcPr>
          <w:p w14:paraId="3EB2194F"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76753D07" w14:textId="07C2292B"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Distortion rate is not optimized</w:t>
            </w:r>
          </w:p>
        </w:tc>
      </w:tr>
      <w:tr w:rsidR="00233719" w:rsidRPr="00233719" w14:paraId="2E29F8A9" w14:textId="77777777" w:rsidTr="00EF6AE2">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10" w:type="dxa"/>
            <w:hideMark/>
          </w:tcPr>
          <w:p w14:paraId="09C79048" w14:textId="77777777" w:rsidR="00233719" w:rsidRDefault="00233719" w:rsidP="00233719">
            <w:pPr>
              <w:jc w:val="center"/>
              <w:rPr>
                <w:rFonts w:ascii="Calibri" w:eastAsia="Times New Roman" w:hAnsi="Calibri" w:cs="Calibri"/>
                <w:color w:val="000000"/>
              </w:rPr>
            </w:pPr>
          </w:p>
          <w:p w14:paraId="642CDB26" w14:textId="77777777" w:rsidR="00233719" w:rsidRDefault="00233719" w:rsidP="00233719">
            <w:pPr>
              <w:jc w:val="center"/>
              <w:rPr>
                <w:rFonts w:ascii="Calibri" w:eastAsia="Times New Roman" w:hAnsi="Calibri" w:cs="Calibri"/>
                <w:color w:val="000000"/>
              </w:rPr>
            </w:pPr>
          </w:p>
          <w:p w14:paraId="167E0505" w14:textId="47F6DA98"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3</w:t>
            </w:r>
          </w:p>
        </w:tc>
        <w:tc>
          <w:tcPr>
            <w:tcW w:w="810" w:type="dxa"/>
            <w:hideMark/>
          </w:tcPr>
          <w:p w14:paraId="5DBE02D7"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F1282CC"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B933EAB" w14:textId="5D7FE8CA"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2011</w:t>
            </w:r>
          </w:p>
        </w:tc>
        <w:tc>
          <w:tcPr>
            <w:tcW w:w="1571" w:type="dxa"/>
            <w:hideMark/>
          </w:tcPr>
          <w:p w14:paraId="5AD82C9E"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Sample Adaptive Offset for HEVC</w:t>
            </w:r>
          </w:p>
        </w:tc>
        <w:tc>
          <w:tcPr>
            <w:tcW w:w="1892" w:type="dxa"/>
            <w:hideMark/>
          </w:tcPr>
          <w:p w14:paraId="32348509"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33719">
              <w:rPr>
                <w:rFonts w:ascii="Calibri" w:eastAsia="Times New Roman" w:hAnsi="Calibri" w:cs="Calibri"/>
                <w:color w:val="000000"/>
              </w:rPr>
              <w:t>Chih</w:t>
            </w:r>
            <w:proofErr w:type="spellEnd"/>
            <w:r w:rsidRPr="00233719">
              <w:rPr>
                <w:rFonts w:ascii="Calibri" w:eastAsia="Times New Roman" w:hAnsi="Calibri" w:cs="Calibri"/>
                <w:color w:val="000000"/>
              </w:rPr>
              <w:t xml:space="preserve">-Ming Fu, Ching-Yeh Chen, Yu-Wen Huang, </w:t>
            </w:r>
            <w:proofErr w:type="spellStart"/>
            <w:r w:rsidRPr="00233719">
              <w:rPr>
                <w:rFonts w:ascii="Calibri" w:eastAsia="Times New Roman" w:hAnsi="Calibri" w:cs="Calibri"/>
                <w:color w:val="000000"/>
              </w:rPr>
              <w:t>Shawmin</w:t>
            </w:r>
            <w:proofErr w:type="spellEnd"/>
            <w:r w:rsidRPr="00233719">
              <w:rPr>
                <w:rFonts w:ascii="Calibri" w:eastAsia="Times New Roman" w:hAnsi="Calibri" w:cs="Calibri"/>
                <w:color w:val="000000"/>
              </w:rPr>
              <w:t xml:space="preserve"> Lei</w:t>
            </w:r>
          </w:p>
        </w:tc>
        <w:tc>
          <w:tcPr>
            <w:tcW w:w="1859" w:type="dxa"/>
            <w:hideMark/>
          </w:tcPr>
          <w:p w14:paraId="23E089BB"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Distortion rate and bit rate is reduced in various components</w:t>
            </w:r>
          </w:p>
        </w:tc>
        <w:tc>
          <w:tcPr>
            <w:tcW w:w="1910" w:type="dxa"/>
            <w:hideMark/>
          </w:tcPr>
          <w:p w14:paraId="788FE74E"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8108E24" w14:textId="5181B880"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No improvements in Filtering process</w:t>
            </w:r>
          </w:p>
        </w:tc>
      </w:tr>
      <w:tr w:rsidR="00233719" w:rsidRPr="00233719" w14:paraId="00C85E02" w14:textId="77777777" w:rsidTr="00EF6AE2">
        <w:trPr>
          <w:trHeight w:val="1777"/>
        </w:trPr>
        <w:tc>
          <w:tcPr>
            <w:cnfStyle w:val="001000000000" w:firstRow="0" w:lastRow="0" w:firstColumn="1" w:lastColumn="0" w:oddVBand="0" w:evenVBand="0" w:oddHBand="0" w:evenHBand="0" w:firstRowFirstColumn="0" w:firstRowLastColumn="0" w:lastRowFirstColumn="0" w:lastRowLastColumn="0"/>
            <w:tcW w:w="810" w:type="dxa"/>
            <w:hideMark/>
          </w:tcPr>
          <w:p w14:paraId="673BE564" w14:textId="77777777" w:rsidR="00233719" w:rsidRDefault="00233719" w:rsidP="00233719">
            <w:pPr>
              <w:jc w:val="center"/>
              <w:rPr>
                <w:rFonts w:ascii="Calibri" w:eastAsia="Times New Roman" w:hAnsi="Calibri" w:cs="Calibri"/>
                <w:color w:val="000000"/>
              </w:rPr>
            </w:pPr>
          </w:p>
          <w:p w14:paraId="38B81B06" w14:textId="77777777" w:rsidR="00233719" w:rsidRDefault="00233719" w:rsidP="00233719">
            <w:pPr>
              <w:jc w:val="center"/>
              <w:rPr>
                <w:rFonts w:ascii="Calibri" w:eastAsia="Times New Roman" w:hAnsi="Calibri" w:cs="Calibri"/>
                <w:color w:val="000000"/>
              </w:rPr>
            </w:pPr>
          </w:p>
          <w:p w14:paraId="12F18587" w14:textId="77777777" w:rsidR="00233719" w:rsidRDefault="00233719" w:rsidP="00233719">
            <w:pPr>
              <w:jc w:val="center"/>
              <w:rPr>
                <w:rFonts w:ascii="Calibri" w:eastAsia="Times New Roman" w:hAnsi="Calibri" w:cs="Calibri"/>
                <w:color w:val="000000"/>
              </w:rPr>
            </w:pPr>
          </w:p>
          <w:p w14:paraId="425D6D13" w14:textId="77777777" w:rsidR="00233719" w:rsidRDefault="00233719" w:rsidP="00233719">
            <w:pPr>
              <w:jc w:val="center"/>
              <w:rPr>
                <w:rFonts w:ascii="Calibri" w:eastAsia="Times New Roman" w:hAnsi="Calibri" w:cs="Calibri"/>
                <w:color w:val="000000"/>
              </w:rPr>
            </w:pPr>
          </w:p>
          <w:p w14:paraId="2E38F162" w14:textId="77777777" w:rsidR="00233719" w:rsidRDefault="00233719" w:rsidP="00233719">
            <w:pPr>
              <w:jc w:val="center"/>
              <w:rPr>
                <w:rFonts w:ascii="Calibri" w:eastAsia="Times New Roman" w:hAnsi="Calibri" w:cs="Calibri"/>
                <w:color w:val="000000"/>
              </w:rPr>
            </w:pPr>
          </w:p>
          <w:p w14:paraId="1B352F5B" w14:textId="152E59D5"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4</w:t>
            </w:r>
          </w:p>
        </w:tc>
        <w:tc>
          <w:tcPr>
            <w:tcW w:w="810" w:type="dxa"/>
            <w:hideMark/>
          </w:tcPr>
          <w:p w14:paraId="2CE60C6F"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5D14BE50"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4C9F0389"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35C649D4"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2AE1B776"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266863B" w14:textId="130B12ED"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2012</w:t>
            </w:r>
          </w:p>
        </w:tc>
        <w:tc>
          <w:tcPr>
            <w:tcW w:w="1571" w:type="dxa"/>
            <w:hideMark/>
          </w:tcPr>
          <w:p w14:paraId="12386CEA"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Sample Adaptive Offset in the HEVC Standard</w:t>
            </w:r>
          </w:p>
        </w:tc>
        <w:tc>
          <w:tcPr>
            <w:tcW w:w="1892" w:type="dxa"/>
            <w:hideMark/>
          </w:tcPr>
          <w:p w14:paraId="19B6FA91"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33719">
              <w:rPr>
                <w:rFonts w:ascii="Calibri" w:eastAsia="Times New Roman" w:hAnsi="Calibri" w:cs="Calibri"/>
                <w:color w:val="000000"/>
              </w:rPr>
              <w:t>Chih</w:t>
            </w:r>
            <w:proofErr w:type="spellEnd"/>
            <w:r w:rsidRPr="00233719">
              <w:rPr>
                <w:rFonts w:ascii="Calibri" w:eastAsia="Times New Roman" w:hAnsi="Calibri" w:cs="Calibri"/>
                <w:color w:val="000000"/>
              </w:rPr>
              <w:t xml:space="preserve">-Ming Fu, Elena </w:t>
            </w:r>
            <w:proofErr w:type="spellStart"/>
            <w:r w:rsidRPr="00233719">
              <w:rPr>
                <w:rFonts w:ascii="Calibri" w:eastAsia="Times New Roman" w:hAnsi="Calibri" w:cs="Calibri"/>
                <w:color w:val="000000"/>
              </w:rPr>
              <w:t>Alshina</w:t>
            </w:r>
            <w:proofErr w:type="spellEnd"/>
            <w:r w:rsidRPr="00233719">
              <w:rPr>
                <w:rFonts w:ascii="Calibri" w:eastAsia="Times New Roman" w:hAnsi="Calibri" w:cs="Calibri"/>
                <w:color w:val="000000"/>
              </w:rPr>
              <w:t xml:space="preserve">, Alexander </w:t>
            </w:r>
            <w:proofErr w:type="spellStart"/>
            <w:r w:rsidRPr="00233719">
              <w:rPr>
                <w:rFonts w:ascii="Calibri" w:eastAsia="Times New Roman" w:hAnsi="Calibri" w:cs="Calibri"/>
                <w:color w:val="000000"/>
              </w:rPr>
              <w:t>Alshin</w:t>
            </w:r>
            <w:proofErr w:type="spellEnd"/>
            <w:r w:rsidRPr="00233719">
              <w:rPr>
                <w:rFonts w:ascii="Calibri" w:eastAsia="Times New Roman" w:hAnsi="Calibri" w:cs="Calibri"/>
                <w:color w:val="000000"/>
              </w:rPr>
              <w:t xml:space="preserve">, Yu-Wen Huang, Ching-Yeh Chen, and Chia-Yang Tsai, </w:t>
            </w:r>
            <w:proofErr w:type="spellStart"/>
            <w:r w:rsidRPr="00233719">
              <w:rPr>
                <w:rFonts w:ascii="Calibri" w:eastAsia="Times New Roman" w:hAnsi="Calibri" w:cs="Calibri"/>
                <w:color w:val="000000"/>
              </w:rPr>
              <w:t>Chih</w:t>
            </w:r>
            <w:proofErr w:type="spellEnd"/>
            <w:r w:rsidRPr="00233719">
              <w:rPr>
                <w:rFonts w:ascii="Calibri" w:eastAsia="Times New Roman" w:hAnsi="Calibri" w:cs="Calibri"/>
                <w:color w:val="000000"/>
              </w:rPr>
              <w:t xml:space="preserve">-Wei Hsu, Shaw-Min Lei, </w:t>
            </w:r>
            <w:proofErr w:type="spellStart"/>
            <w:r w:rsidRPr="00233719">
              <w:rPr>
                <w:rFonts w:ascii="Calibri" w:eastAsia="Times New Roman" w:hAnsi="Calibri" w:cs="Calibri"/>
                <w:color w:val="000000"/>
              </w:rPr>
              <w:t>Jeong-Hoon</w:t>
            </w:r>
            <w:proofErr w:type="spellEnd"/>
            <w:r w:rsidRPr="00233719">
              <w:rPr>
                <w:rFonts w:ascii="Calibri" w:eastAsia="Times New Roman" w:hAnsi="Calibri" w:cs="Calibri"/>
                <w:color w:val="000000"/>
              </w:rPr>
              <w:t xml:space="preserve"> Park and Woo-</w:t>
            </w:r>
            <w:proofErr w:type="spellStart"/>
            <w:r w:rsidRPr="00233719">
              <w:rPr>
                <w:rFonts w:ascii="Calibri" w:eastAsia="Times New Roman" w:hAnsi="Calibri" w:cs="Calibri"/>
                <w:color w:val="000000"/>
              </w:rPr>
              <w:t>Jin</w:t>
            </w:r>
            <w:proofErr w:type="spellEnd"/>
            <w:r w:rsidRPr="00233719">
              <w:rPr>
                <w:rFonts w:ascii="Calibri" w:eastAsia="Times New Roman" w:hAnsi="Calibri" w:cs="Calibri"/>
                <w:color w:val="000000"/>
              </w:rPr>
              <w:t xml:space="preserve"> Han</w:t>
            </w:r>
          </w:p>
        </w:tc>
        <w:tc>
          <w:tcPr>
            <w:tcW w:w="1859" w:type="dxa"/>
            <w:hideMark/>
          </w:tcPr>
          <w:p w14:paraId="01E37EA5"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78D1F2AB"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1BB750F0" w14:textId="0F7E3C0A"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New in-loop filtering technique is introduced to reduce distortion</w:t>
            </w:r>
          </w:p>
        </w:tc>
        <w:tc>
          <w:tcPr>
            <w:tcW w:w="1910" w:type="dxa"/>
            <w:hideMark/>
          </w:tcPr>
          <w:p w14:paraId="5AE96416"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26221DEF"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76844679"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2A8CCDE" w14:textId="05E3280E"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Offset determination is not optimized</w:t>
            </w:r>
          </w:p>
        </w:tc>
        <w:bookmarkStart w:id="1" w:name="_GoBack"/>
        <w:bookmarkEnd w:id="1"/>
      </w:tr>
      <w:tr w:rsidR="00233719" w:rsidRPr="00233719" w14:paraId="11CA7C31" w14:textId="77777777" w:rsidTr="00EF6AE2">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810" w:type="dxa"/>
            <w:hideMark/>
          </w:tcPr>
          <w:p w14:paraId="518A390D" w14:textId="77777777" w:rsidR="00233719" w:rsidRDefault="00233719" w:rsidP="00233719">
            <w:pPr>
              <w:jc w:val="center"/>
              <w:rPr>
                <w:rFonts w:ascii="Calibri" w:eastAsia="Times New Roman" w:hAnsi="Calibri" w:cs="Calibri"/>
                <w:color w:val="000000"/>
              </w:rPr>
            </w:pPr>
          </w:p>
          <w:p w14:paraId="3C93E9E5" w14:textId="77777777" w:rsidR="00233719" w:rsidRDefault="00233719" w:rsidP="00233719">
            <w:pPr>
              <w:jc w:val="center"/>
              <w:rPr>
                <w:rFonts w:ascii="Calibri" w:eastAsia="Times New Roman" w:hAnsi="Calibri" w:cs="Calibri"/>
                <w:color w:val="000000"/>
              </w:rPr>
            </w:pPr>
          </w:p>
          <w:p w14:paraId="21CB21C9" w14:textId="3EBB9019"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5</w:t>
            </w:r>
          </w:p>
        </w:tc>
        <w:tc>
          <w:tcPr>
            <w:tcW w:w="810" w:type="dxa"/>
            <w:hideMark/>
          </w:tcPr>
          <w:p w14:paraId="16940AC1"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21775B2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8DBD233" w14:textId="486D3AD8"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2013</w:t>
            </w:r>
          </w:p>
        </w:tc>
        <w:tc>
          <w:tcPr>
            <w:tcW w:w="1571" w:type="dxa"/>
            <w:hideMark/>
          </w:tcPr>
          <w:p w14:paraId="1B9BEE3B" w14:textId="77777777" w:rsidR="00EF6AE2" w:rsidRDefault="00EF6AE2" w:rsidP="00EF6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41B93A7" w14:textId="076A7F22" w:rsidR="00233719" w:rsidRPr="00233719" w:rsidRDefault="00233719" w:rsidP="00EF6A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 xml:space="preserve">Improved Sample Adaptive </w:t>
            </w:r>
            <w:r w:rsidRPr="00233719">
              <w:rPr>
                <w:rFonts w:ascii="Calibri" w:eastAsia="Times New Roman" w:hAnsi="Calibri" w:cs="Calibri"/>
                <w:color w:val="000000"/>
              </w:rPr>
              <w:lastRenderedPageBreak/>
              <w:t>Offset for HEVC</w:t>
            </w:r>
          </w:p>
        </w:tc>
        <w:tc>
          <w:tcPr>
            <w:tcW w:w="1892" w:type="dxa"/>
            <w:hideMark/>
          </w:tcPr>
          <w:p w14:paraId="60FC5ACD"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lastRenderedPageBreak/>
              <w:t xml:space="preserve">Hong Zhang, Oscar C. Au, </w:t>
            </w:r>
            <w:proofErr w:type="spellStart"/>
            <w:r w:rsidRPr="00233719">
              <w:rPr>
                <w:rFonts w:ascii="Calibri" w:eastAsia="Times New Roman" w:hAnsi="Calibri" w:cs="Calibri"/>
                <w:color w:val="000000"/>
              </w:rPr>
              <w:t>Yongfang</w:t>
            </w:r>
            <w:proofErr w:type="spellEnd"/>
            <w:r w:rsidRPr="00233719">
              <w:rPr>
                <w:rFonts w:ascii="Calibri" w:eastAsia="Times New Roman" w:hAnsi="Calibri" w:cs="Calibri"/>
                <w:color w:val="000000"/>
              </w:rPr>
              <w:t xml:space="preserve"> Shi, Wenjing Zhu, Vinit </w:t>
            </w:r>
            <w:proofErr w:type="spellStart"/>
            <w:r w:rsidRPr="00233719">
              <w:rPr>
                <w:rFonts w:ascii="Calibri" w:eastAsia="Times New Roman" w:hAnsi="Calibri" w:cs="Calibri"/>
                <w:color w:val="000000"/>
              </w:rPr>
              <w:lastRenderedPageBreak/>
              <w:t>Jakhetiya</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Luheng</w:t>
            </w:r>
            <w:proofErr w:type="spellEnd"/>
            <w:r w:rsidRPr="00233719">
              <w:rPr>
                <w:rFonts w:ascii="Calibri" w:eastAsia="Times New Roman" w:hAnsi="Calibri" w:cs="Calibri"/>
                <w:color w:val="000000"/>
              </w:rPr>
              <w:t xml:space="preserve"> Jia</w:t>
            </w:r>
          </w:p>
        </w:tc>
        <w:tc>
          <w:tcPr>
            <w:tcW w:w="1859" w:type="dxa"/>
            <w:hideMark/>
          </w:tcPr>
          <w:p w14:paraId="4C3446B5"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lastRenderedPageBreak/>
              <w:t>Improved Edge offset determination technique</w:t>
            </w:r>
          </w:p>
        </w:tc>
        <w:tc>
          <w:tcPr>
            <w:tcW w:w="1910" w:type="dxa"/>
            <w:hideMark/>
          </w:tcPr>
          <w:p w14:paraId="11ECE3D0"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524E5C8D"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C897E99" w14:textId="47EC60E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Selection of offset is not optimized</w:t>
            </w:r>
          </w:p>
        </w:tc>
      </w:tr>
      <w:tr w:rsidR="00233719" w:rsidRPr="00233719" w14:paraId="631CBEF3" w14:textId="77777777" w:rsidTr="00EF6AE2">
        <w:trPr>
          <w:trHeight w:val="1422"/>
        </w:trPr>
        <w:tc>
          <w:tcPr>
            <w:cnfStyle w:val="001000000000" w:firstRow="0" w:lastRow="0" w:firstColumn="1" w:lastColumn="0" w:oddVBand="0" w:evenVBand="0" w:oddHBand="0" w:evenHBand="0" w:firstRowFirstColumn="0" w:firstRowLastColumn="0" w:lastRowFirstColumn="0" w:lastRowLastColumn="0"/>
            <w:tcW w:w="810" w:type="dxa"/>
            <w:hideMark/>
          </w:tcPr>
          <w:p w14:paraId="162E494E" w14:textId="77777777" w:rsidR="00233719" w:rsidRDefault="00233719" w:rsidP="00233719">
            <w:pPr>
              <w:jc w:val="center"/>
              <w:rPr>
                <w:rFonts w:ascii="Calibri" w:eastAsia="Times New Roman" w:hAnsi="Calibri" w:cs="Calibri"/>
                <w:color w:val="000000"/>
              </w:rPr>
            </w:pPr>
          </w:p>
          <w:p w14:paraId="1E60CBF6" w14:textId="77777777" w:rsidR="00233719" w:rsidRDefault="00233719" w:rsidP="00233719">
            <w:pPr>
              <w:jc w:val="center"/>
              <w:rPr>
                <w:rFonts w:ascii="Calibri" w:eastAsia="Times New Roman" w:hAnsi="Calibri" w:cs="Calibri"/>
                <w:color w:val="000000"/>
              </w:rPr>
            </w:pPr>
          </w:p>
          <w:p w14:paraId="200B17A7" w14:textId="08BEE4EB"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6</w:t>
            </w:r>
          </w:p>
        </w:tc>
        <w:tc>
          <w:tcPr>
            <w:tcW w:w="810" w:type="dxa"/>
            <w:hideMark/>
          </w:tcPr>
          <w:p w14:paraId="1FB9FD1F"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01ACBD70"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4972FD1" w14:textId="3D305153"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2014</w:t>
            </w:r>
          </w:p>
        </w:tc>
        <w:tc>
          <w:tcPr>
            <w:tcW w:w="1571" w:type="dxa"/>
            <w:hideMark/>
          </w:tcPr>
          <w:p w14:paraId="17125013"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Fast SAO estimation algorithm and its VLSI architecture</w:t>
            </w:r>
          </w:p>
        </w:tc>
        <w:tc>
          <w:tcPr>
            <w:tcW w:w="1892" w:type="dxa"/>
            <w:hideMark/>
          </w:tcPr>
          <w:p w14:paraId="3496B900"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33719">
              <w:rPr>
                <w:rFonts w:ascii="Calibri" w:eastAsia="Times New Roman" w:hAnsi="Calibri" w:cs="Calibri"/>
                <w:color w:val="000000"/>
              </w:rPr>
              <w:t>Jiayi</w:t>
            </w:r>
            <w:proofErr w:type="spellEnd"/>
            <w:r w:rsidRPr="00233719">
              <w:rPr>
                <w:rFonts w:ascii="Calibri" w:eastAsia="Times New Roman" w:hAnsi="Calibri" w:cs="Calibri"/>
                <w:color w:val="000000"/>
              </w:rPr>
              <w:t xml:space="preserve"> Zhu, </w:t>
            </w:r>
            <w:proofErr w:type="spellStart"/>
            <w:r w:rsidRPr="00233719">
              <w:rPr>
                <w:rFonts w:ascii="Calibri" w:eastAsia="Times New Roman" w:hAnsi="Calibri" w:cs="Calibri"/>
                <w:color w:val="000000"/>
              </w:rPr>
              <w:t>Dajiang</w:t>
            </w:r>
            <w:proofErr w:type="spellEnd"/>
            <w:r w:rsidRPr="00233719">
              <w:rPr>
                <w:rFonts w:ascii="Calibri" w:eastAsia="Times New Roman" w:hAnsi="Calibri" w:cs="Calibri"/>
                <w:color w:val="000000"/>
              </w:rPr>
              <w:t xml:space="preserve"> Zhou, Shinji Kimura, Satoshi </w:t>
            </w:r>
            <w:proofErr w:type="spellStart"/>
            <w:r w:rsidRPr="00233719">
              <w:rPr>
                <w:rFonts w:ascii="Calibri" w:eastAsia="Times New Roman" w:hAnsi="Calibri" w:cs="Calibri"/>
                <w:color w:val="000000"/>
              </w:rPr>
              <w:t>Goto</w:t>
            </w:r>
            <w:proofErr w:type="spellEnd"/>
          </w:p>
        </w:tc>
        <w:tc>
          <w:tcPr>
            <w:tcW w:w="1859" w:type="dxa"/>
            <w:hideMark/>
          </w:tcPr>
          <w:p w14:paraId="217A2733"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15441583" w14:textId="234176E0"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Bit map is used to improve offset selection</w:t>
            </w:r>
          </w:p>
        </w:tc>
        <w:tc>
          <w:tcPr>
            <w:tcW w:w="1910" w:type="dxa"/>
            <w:hideMark/>
          </w:tcPr>
          <w:p w14:paraId="09953187"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6FF9F444" w14:textId="25780CF1"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Offset determination time is more</w:t>
            </w:r>
          </w:p>
        </w:tc>
      </w:tr>
      <w:tr w:rsidR="00233719" w:rsidRPr="00233719" w14:paraId="0A39D248" w14:textId="77777777" w:rsidTr="00EF6AE2">
        <w:trPr>
          <w:cnfStyle w:val="000000100000" w:firstRow="0" w:lastRow="0" w:firstColumn="0" w:lastColumn="0" w:oddVBand="0" w:evenVBand="0" w:oddHBand="1" w:evenHBand="0" w:firstRowFirstColumn="0" w:firstRowLastColumn="0" w:lastRowFirstColumn="0" w:lastRowLastColumn="0"/>
          <w:trHeight w:val="2133"/>
        </w:trPr>
        <w:tc>
          <w:tcPr>
            <w:cnfStyle w:val="001000000000" w:firstRow="0" w:lastRow="0" w:firstColumn="1" w:lastColumn="0" w:oddVBand="0" w:evenVBand="0" w:oddHBand="0" w:evenHBand="0" w:firstRowFirstColumn="0" w:firstRowLastColumn="0" w:lastRowFirstColumn="0" w:lastRowLastColumn="0"/>
            <w:tcW w:w="810" w:type="dxa"/>
            <w:hideMark/>
          </w:tcPr>
          <w:p w14:paraId="32B352E7" w14:textId="77777777" w:rsidR="00233719" w:rsidRDefault="00233719" w:rsidP="00233719">
            <w:pPr>
              <w:jc w:val="center"/>
              <w:rPr>
                <w:rFonts w:ascii="Calibri" w:eastAsia="Times New Roman" w:hAnsi="Calibri" w:cs="Calibri"/>
                <w:color w:val="000000"/>
              </w:rPr>
            </w:pPr>
          </w:p>
          <w:p w14:paraId="6830B818" w14:textId="77777777" w:rsidR="00233719" w:rsidRDefault="00233719" w:rsidP="00233719">
            <w:pPr>
              <w:jc w:val="center"/>
              <w:rPr>
                <w:rFonts w:ascii="Calibri" w:eastAsia="Times New Roman" w:hAnsi="Calibri" w:cs="Calibri"/>
                <w:color w:val="000000"/>
              </w:rPr>
            </w:pPr>
          </w:p>
          <w:p w14:paraId="71D20295" w14:textId="77777777" w:rsidR="00233719" w:rsidRDefault="00233719" w:rsidP="00233719">
            <w:pPr>
              <w:jc w:val="center"/>
              <w:rPr>
                <w:rFonts w:ascii="Calibri" w:eastAsia="Times New Roman" w:hAnsi="Calibri" w:cs="Calibri"/>
                <w:color w:val="000000"/>
              </w:rPr>
            </w:pPr>
          </w:p>
          <w:p w14:paraId="60D65FFE" w14:textId="30135C8B"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7</w:t>
            </w:r>
          </w:p>
        </w:tc>
        <w:tc>
          <w:tcPr>
            <w:tcW w:w="810" w:type="dxa"/>
            <w:hideMark/>
          </w:tcPr>
          <w:p w14:paraId="18359922"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545022D4"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535A610D"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B2D8CCF" w14:textId="2154F57C"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2014</w:t>
            </w:r>
          </w:p>
        </w:tc>
        <w:tc>
          <w:tcPr>
            <w:tcW w:w="1571" w:type="dxa"/>
            <w:hideMark/>
          </w:tcPr>
          <w:p w14:paraId="3D7FAC81" w14:textId="7777777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Low complexity SAO in HEVC base on class combination, pre-decision and merge separation</w:t>
            </w:r>
          </w:p>
        </w:tc>
        <w:tc>
          <w:tcPr>
            <w:tcW w:w="1892" w:type="dxa"/>
            <w:hideMark/>
          </w:tcPr>
          <w:p w14:paraId="2C0E6EB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66099964" w14:textId="58D9136C"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Gaoxing</w:t>
            </w:r>
            <w:proofErr w:type="spellEnd"/>
            <w:r w:rsidRPr="00233719">
              <w:rPr>
                <w:rFonts w:ascii="Calibri" w:eastAsia="Times New Roman" w:hAnsi="Calibri" w:cs="Calibri"/>
                <w:color w:val="000000"/>
              </w:rPr>
              <w:t xml:space="preserve"> Chen, </w:t>
            </w:r>
            <w:proofErr w:type="spellStart"/>
            <w:r w:rsidRPr="00233719">
              <w:rPr>
                <w:rFonts w:ascii="Calibri" w:eastAsia="Times New Roman" w:hAnsi="Calibri" w:cs="Calibri"/>
                <w:color w:val="000000"/>
              </w:rPr>
              <w:t>Zhenyu</w:t>
            </w:r>
            <w:proofErr w:type="spellEnd"/>
            <w:r w:rsidRPr="00233719">
              <w:rPr>
                <w:rFonts w:ascii="Calibri" w:eastAsia="Times New Roman" w:hAnsi="Calibri" w:cs="Calibri"/>
                <w:color w:val="000000"/>
              </w:rPr>
              <w:t xml:space="preserve"> Pei, </w:t>
            </w:r>
            <w:proofErr w:type="spellStart"/>
            <w:r w:rsidRPr="00233719">
              <w:rPr>
                <w:rFonts w:ascii="Calibri" w:eastAsia="Times New Roman" w:hAnsi="Calibri" w:cs="Calibri"/>
                <w:color w:val="000000"/>
              </w:rPr>
              <w:t>Zhenyu</w:t>
            </w:r>
            <w:proofErr w:type="spellEnd"/>
            <w:r w:rsidRPr="00233719">
              <w:rPr>
                <w:rFonts w:ascii="Calibri" w:eastAsia="Times New Roman" w:hAnsi="Calibri" w:cs="Calibri"/>
                <w:color w:val="000000"/>
              </w:rPr>
              <w:t xml:space="preserve"> </w:t>
            </w:r>
            <w:proofErr w:type="spellStart"/>
            <w:r w:rsidRPr="00233719">
              <w:rPr>
                <w:rFonts w:ascii="Calibri" w:eastAsia="Times New Roman" w:hAnsi="Calibri" w:cs="Calibri"/>
                <w:color w:val="000000"/>
              </w:rPr>
              <w:t>Liuy</w:t>
            </w:r>
            <w:proofErr w:type="spellEnd"/>
            <w:r w:rsidRPr="00233719">
              <w:rPr>
                <w:rFonts w:ascii="Calibri" w:eastAsia="Times New Roman" w:hAnsi="Calibri" w:cs="Calibri"/>
                <w:color w:val="000000"/>
              </w:rPr>
              <w:t xml:space="preserve"> and Takeshi </w:t>
            </w:r>
            <w:proofErr w:type="spellStart"/>
            <w:r w:rsidRPr="00233719">
              <w:rPr>
                <w:rFonts w:ascii="Calibri" w:eastAsia="Times New Roman" w:hAnsi="Calibri" w:cs="Calibri"/>
                <w:color w:val="000000"/>
              </w:rPr>
              <w:t>Ikenaga</w:t>
            </w:r>
            <w:proofErr w:type="spellEnd"/>
          </w:p>
        </w:tc>
        <w:tc>
          <w:tcPr>
            <w:tcW w:w="1859" w:type="dxa"/>
            <w:hideMark/>
          </w:tcPr>
          <w:p w14:paraId="722671DF"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94E8AF0" w14:textId="1F329262"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Introduced techniques like Class combination for edge offset and Pre-decision for band offset</w:t>
            </w:r>
          </w:p>
        </w:tc>
        <w:tc>
          <w:tcPr>
            <w:tcW w:w="1910" w:type="dxa"/>
            <w:hideMark/>
          </w:tcPr>
          <w:p w14:paraId="3B0A8F91"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534EB75" w14:textId="0DC78A1F"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Time for Statistics collection and parameter determination is still high</w:t>
            </w:r>
          </w:p>
        </w:tc>
      </w:tr>
      <w:tr w:rsidR="00233719" w:rsidRPr="00233719" w14:paraId="62CF6E54" w14:textId="77777777" w:rsidTr="00EF6AE2">
        <w:trPr>
          <w:trHeight w:val="1988"/>
        </w:trPr>
        <w:tc>
          <w:tcPr>
            <w:cnfStyle w:val="001000000000" w:firstRow="0" w:lastRow="0" w:firstColumn="1" w:lastColumn="0" w:oddVBand="0" w:evenVBand="0" w:oddHBand="0" w:evenHBand="0" w:firstRowFirstColumn="0" w:firstRowLastColumn="0" w:lastRowFirstColumn="0" w:lastRowLastColumn="0"/>
            <w:tcW w:w="810" w:type="dxa"/>
            <w:hideMark/>
          </w:tcPr>
          <w:p w14:paraId="2B5816C1" w14:textId="77777777" w:rsidR="00233719" w:rsidRDefault="00233719" w:rsidP="00233719">
            <w:pPr>
              <w:jc w:val="center"/>
              <w:rPr>
                <w:rFonts w:ascii="Calibri" w:eastAsia="Times New Roman" w:hAnsi="Calibri" w:cs="Calibri"/>
                <w:color w:val="000000"/>
              </w:rPr>
            </w:pPr>
          </w:p>
          <w:p w14:paraId="25A768F6" w14:textId="77777777" w:rsidR="00233719" w:rsidRDefault="00233719" w:rsidP="00233719">
            <w:pPr>
              <w:jc w:val="center"/>
              <w:rPr>
                <w:rFonts w:ascii="Calibri" w:eastAsia="Times New Roman" w:hAnsi="Calibri" w:cs="Calibri"/>
                <w:color w:val="000000"/>
              </w:rPr>
            </w:pPr>
          </w:p>
          <w:p w14:paraId="1D75A6B4" w14:textId="77777777" w:rsidR="00233719" w:rsidRDefault="00233719" w:rsidP="00233719">
            <w:pPr>
              <w:jc w:val="center"/>
              <w:rPr>
                <w:rFonts w:ascii="Calibri" w:eastAsia="Times New Roman" w:hAnsi="Calibri" w:cs="Calibri"/>
                <w:color w:val="000000"/>
              </w:rPr>
            </w:pPr>
          </w:p>
          <w:p w14:paraId="6744C17C" w14:textId="22727EC2"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8</w:t>
            </w:r>
          </w:p>
        </w:tc>
        <w:tc>
          <w:tcPr>
            <w:tcW w:w="810" w:type="dxa"/>
            <w:hideMark/>
          </w:tcPr>
          <w:p w14:paraId="36B03E6B"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0F6713A3"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57B7EA37"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53BFAE21" w14:textId="00690380"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2017</w:t>
            </w:r>
          </w:p>
        </w:tc>
        <w:tc>
          <w:tcPr>
            <w:tcW w:w="1571" w:type="dxa"/>
            <w:hideMark/>
          </w:tcPr>
          <w:p w14:paraId="7B87FA08" w14:textId="77777777"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A dual-clock VLSI design of H.265 sample adaptive offset estimation for 8k ultra-HD TV encoding</w:t>
            </w:r>
          </w:p>
        </w:tc>
        <w:tc>
          <w:tcPr>
            <w:tcW w:w="1892" w:type="dxa"/>
            <w:hideMark/>
          </w:tcPr>
          <w:p w14:paraId="2A900124" w14:textId="40BAC9B6"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 xml:space="preserve"> J. Zhou, D. Zhou, S. Wang, S. Zhang, T. Yoshimura, S. </w:t>
            </w:r>
            <w:proofErr w:type="spellStart"/>
            <w:r w:rsidRPr="00233719">
              <w:rPr>
                <w:rFonts w:ascii="Calibri" w:eastAsia="Times New Roman" w:hAnsi="Calibri" w:cs="Calibri"/>
                <w:color w:val="000000"/>
              </w:rPr>
              <w:t>Goto</w:t>
            </w:r>
            <w:proofErr w:type="spellEnd"/>
          </w:p>
        </w:tc>
        <w:tc>
          <w:tcPr>
            <w:tcW w:w="1859" w:type="dxa"/>
            <w:hideMark/>
          </w:tcPr>
          <w:p w14:paraId="090ED9B3"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71887BD8" w14:textId="663E8F5D"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separate clock architecture for statistics collection and parameter determination</w:t>
            </w:r>
          </w:p>
        </w:tc>
        <w:tc>
          <w:tcPr>
            <w:tcW w:w="1910" w:type="dxa"/>
            <w:hideMark/>
          </w:tcPr>
          <w:p w14:paraId="7809A7D2" w14:textId="77777777" w:rsid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p w14:paraId="1C040F66" w14:textId="1ACAFAF1" w:rsidR="00233719" w:rsidRPr="00233719" w:rsidRDefault="00233719" w:rsidP="00233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Hardware architecture requires more size for implementation</w:t>
            </w:r>
          </w:p>
        </w:tc>
      </w:tr>
      <w:tr w:rsidR="00233719" w:rsidRPr="00233719" w14:paraId="41AAE6D5" w14:textId="77777777" w:rsidTr="00EF6AE2">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810" w:type="dxa"/>
            <w:hideMark/>
          </w:tcPr>
          <w:p w14:paraId="4036C5B8" w14:textId="77777777" w:rsidR="00233719" w:rsidRDefault="00233719" w:rsidP="00233719">
            <w:pPr>
              <w:jc w:val="center"/>
              <w:rPr>
                <w:rFonts w:ascii="Calibri" w:eastAsia="Times New Roman" w:hAnsi="Calibri" w:cs="Calibri"/>
                <w:color w:val="000000"/>
              </w:rPr>
            </w:pPr>
          </w:p>
          <w:p w14:paraId="4C0E2E3D" w14:textId="77777777" w:rsidR="00233719" w:rsidRDefault="00233719" w:rsidP="00233719">
            <w:pPr>
              <w:jc w:val="center"/>
              <w:rPr>
                <w:rFonts w:ascii="Calibri" w:eastAsia="Times New Roman" w:hAnsi="Calibri" w:cs="Calibri"/>
                <w:color w:val="000000"/>
              </w:rPr>
            </w:pPr>
          </w:p>
          <w:p w14:paraId="4AC88826" w14:textId="104BEEA0" w:rsidR="00233719" w:rsidRPr="00233719" w:rsidRDefault="00233719" w:rsidP="00233719">
            <w:pPr>
              <w:jc w:val="center"/>
              <w:rPr>
                <w:rFonts w:ascii="Calibri" w:eastAsia="Times New Roman" w:hAnsi="Calibri" w:cs="Calibri"/>
                <w:color w:val="000000"/>
              </w:rPr>
            </w:pPr>
            <w:r w:rsidRPr="00233719">
              <w:rPr>
                <w:rFonts w:ascii="Calibri" w:eastAsia="Times New Roman" w:hAnsi="Calibri" w:cs="Calibri"/>
                <w:color w:val="000000"/>
              </w:rPr>
              <w:t>9</w:t>
            </w:r>
          </w:p>
        </w:tc>
        <w:tc>
          <w:tcPr>
            <w:tcW w:w="810" w:type="dxa"/>
            <w:hideMark/>
          </w:tcPr>
          <w:p w14:paraId="6408426B"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20E092D9"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0A1BE868" w14:textId="2BE8E687"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2017</w:t>
            </w:r>
          </w:p>
        </w:tc>
        <w:tc>
          <w:tcPr>
            <w:tcW w:w="1571" w:type="dxa"/>
            <w:hideMark/>
          </w:tcPr>
          <w:p w14:paraId="6BAFA603" w14:textId="7404E604"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Area efficient dataflow hardware design of SAO filter for HEVC</w:t>
            </w:r>
          </w:p>
        </w:tc>
        <w:tc>
          <w:tcPr>
            <w:tcW w:w="1892" w:type="dxa"/>
            <w:hideMark/>
          </w:tcPr>
          <w:p w14:paraId="1FBB5462"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4C809ED3" w14:textId="29579351"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 xml:space="preserve">Kaustubh Shukla </w:t>
            </w:r>
            <w:proofErr w:type="spellStart"/>
            <w:r w:rsidRPr="00233719">
              <w:rPr>
                <w:rFonts w:ascii="Calibri" w:eastAsia="Times New Roman" w:hAnsi="Calibri" w:cs="Calibri"/>
                <w:color w:val="000000"/>
              </w:rPr>
              <w:t>Baldev</w:t>
            </w:r>
            <w:proofErr w:type="spellEnd"/>
            <w:r w:rsidRPr="00233719">
              <w:rPr>
                <w:rFonts w:ascii="Calibri" w:eastAsia="Times New Roman" w:hAnsi="Calibri" w:cs="Calibri"/>
                <w:color w:val="000000"/>
              </w:rPr>
              <w:t xml:space="preserve"> Swamy, </w:t>
            </w:r>
            <w:proofErr w:type="spellStart"/>
            <w:r w:rsidRPr="00233719">
              <w:rPr>
                <w:rFonts w:ascii="Calibri" w:eastAsia="Times New Roman" w:hAnsi="Calibri" w:cs="Calibri"/>
                <w:color w:val="000000"/>
              </w:rPr>
              <w:t>P.Rangababu</w:t>
            </w:r>
            <w:proofErr w:type="spellEnd"/>
            <w:r w:rsidRPr="00233719">
              <w:rPr>
                <w:rFonts w:ascii="Calibri" w:eastAsia="Times New Roman" w:hAnsi="Calibri" w:cs="Calibri"/>
                <w:color w:val="000000"/>
              </w:rPr>
              <w:t xml:space="preserve">, </w:t>
            </w:r>
          </w:p>
        </w:tc>
        <w:tc>
          <w:tcPr>
            <w:tcW w:w="1859" w:type="dxa"/>
            <w:hideMark/>
          </w:tcPr>
          <w:p w14:paraId="3A2BEF43"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D59E77B" w14:textId="5710CA40"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SAO implemented in Verilog-HDL at RTL level and synthesized with UMC 90nm library</w:t>
            </w:r>
          </w:p>
        </w:tc>
        <w:tc>
          <w:tcPr>
            <w:tcW w:w="1910" w:type="dxa"/>
            <w:hideMark/>
          </w:tcPr>
          <w:p w14:paraId="45A9CBD2"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12A63838" w14:textId="77777777" w:rsid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7D1249EC" w14:textId="1DFD1F4B" w:rsidR="00233719" w:rsidRPr="00233719" w:rsidRDefault="00233719" w:rsidP="00233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3719">
              <w:rPr>
                <w:rFonts w:ascii="Calibri" w:eastAsia="Times New Roman" w:hAnsi="Calibri" w:cs="Calibri"/>
                <w:color w:val="000000"/>
              </w:rPr>
              <w:t>Band offset calculation can be improved</w:t>
            </w:r>
          </w:p>
        </w:tc>
      </w:tr>
    </w:tbl>
    <w:p w14:paraId="75F91600" w14:textId="24C52772" w:rsidR="00C46A6B" w:rsidRDefault="00233719" w:rsidP="003C05FB">
      <w:pPr>
        <w:rPr>
          <w:sz w:val="28"/>
          <w:szCs w:val="28"/>
        </w:rPr>
      </w:pPr>
      <w:r>
        <w:rPr>
          <w:sz w:val="28"/>
          <w:szCs w:val="28"/>
        </w:rPr>
        <w:t xml:space="preserve"> </w:t>
      </w:r>
    </w:p>
    <w:p w14:paraId="6DAE33CF" w14:textId="10A942DA" w:rsidR="00C46A6B" w:rsidRDefault="00C46A6B" w:rsidP="003C05FB">
      <w:pPr>
        <w:rPr>
          <w:sz w:val="28"/>
          <w:szCs w:val="28"/>
        </w:rPr>
      </w:pPr>
    </w:p>
    <w:sectPr w:rsidR="00C4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00"/>
    <w:rsid w:val="000A7F62"/>
    <w:rsid w:val="00120300"/>
    <w:rsid w:val="00233719"/>
    <w:rsid w:val="00246EF3"/>
    <w:rsid w:val="00255271"/>
    <w:rsid w:val="00337BF4"/>
    <w:rsid w:val="00346C88"/>
    <w:rsid w:val="003A62D1"/>
    <w:rsid w:val="003C05FB"/>
    <w:rsid w:val="003F3314"/>
    <w:rsid w:val="00444D6E"/>
    <w:rsid w:val="00456320"/>
    <w:rsid w:val="004661B8"/>
    <w:rsid w:val="004C1091"/>
    <w:rsid w:val="00512554"/>
    <w:rsid w:val="005676E7"/>
    <w:rsid w:val="0061185D"/>
    <w:rsid w:val="006271CE"/>
    <w:rsid w:val="00646768"/>
    <w:rsid w:val="007841F3"/>
    <w:rsid w:val="007B6410"/>
    <w:rsid w:val="007B6D4D"/>
    <w:rsid w:val="008874EC"/>
    <w:rsid w:val="008D36C1"/>
    <w:rsid w:val="009C6432"/>
    <w:rsid w:val="00AB3A94"/>
    <w:rsid w:val="00AC394C"/>
    <w:rsid w:val="00AF28AE"/>
    <w:rsid w:val="00B1752B"/>
    <w:rsid w:val="00B64FE8"/>
    <w:rsid w:val="00C07C31"/>
    <w:rsid w:val="00C46A6B"/>
    <w:rsid w:val="00CB730F"/>
    <w:rsid w:val="00D81236"/>
    <w:rsid w:val="00D84F24"/>
    <w:rsid w:val="00D86DC9"/>
    <w:rsid w:val="00EF6AE2"/>
    <w:rsid w:val="00F76893"/>
    <w:rsid w:val="00F97DC3"/>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B224"/>
  <w15:chartTrackingRefBased/>
  <w15:docId w15:val="{B75B7848-491E-4DDF-8D80-B6C69060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C46A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4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F6A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9614">
      <w:bodyDiv w:val="1"/>
      <w:marLeft w:val="0"/>
      <w:marRight w:val="0"/>
      <w:marTop w:val="0"/>
      <w:marBottom w:val="0"/>
      <w:divBdr>
        <w:top w:val="none" w:sz="0" w:space="0" w:color="auto"/>
        <w:left w:val="none" w:sz="0" w:space="0" w:color="auto"/>
        <w:bottom w:val="none" w:sz="0" w:space="0" w:color="auto"/>
        <w:right w:val="none" w:sz="0" w:space="0" w:color="auto"/>
      </w:divBdr>
    </w:div>
    <w:div w:id="332488929">
      <w:bodyDiv w:val="1"/>
      <w:marLeft w:val="0"/>
      <w:marRight w:val="0"/>
      <w:marTop w:val="0"/>
      <w:marBottom w:val="0"/>
      <w:divBdr>
        <w:top w:val="none" w:sz="0" w:space="0" w:color="auto"/>
        <w:left w:val="none" w:sz="0" w:space="0" w:color="auto"/>
        <w:bottom w:val="none" w:sz="0" w:space="0" w:color="auto"/>
        <w:right w:val="none" w:sz="0" w:space="0" w:color="auto"/>
      </w:divBdr>
    </w:div>
    <w:div w:id="385295947">
      <w:bodyDiv w:val="1"/>
      <w:marLeft w:val="0"/>
      <w:marRight w:val="0"/>
      <w:marTop w:val="0"/>
      <w:marBottom w:val="0"/>
      <w:divBdr>
        <w:top w:val="none" w:sz="0" w:space="0" w:color="auto"/>
        <w:left w:val="none" w:sz="0" w:space="0" w:color="auto"/>
        <w:bottom w:val="none" w:sz="0" w:space="0" w:color="auto"/>
        <w:right w:val="none" w:sz="0" w:space="0" w:color="auto"/>
      </w:divBdr>
    </w:div>
    <w:div w:id="522088325">
      <w:bodyDiv w:val="1"/>
      <w:marLeft w:val="0"/>
      <w:marRight w:val="0"/>
      <w:marTop w:val="0"/>
      <w:marBottom w:val="0"/>
      <w:divBdr>
        <w:top w:val="none" w:sz="0" w:space="0" w:color="auto"/>
        <w:left w:val="none" w:sz="0" w:space="0" w:color="auto"/>
        <w:bottom w:val="none" w:sz="0" w:space="0" w:color="auto"/>
        <w:right w:val="none" w:sz="0" w:space="0" w:color="auto"/>
      </w:divBdr>
    </w:div>
    <w:div w:id="609626714">
      <w:bodyDiv w:val="1"/>
      <w:marLeft w:val="0"/>
      <w:marRight w:val="0"/>
      <w:marTop w:val="0"/>
      <w:marBottom w:val="0"/>
      <w:divBdr>
        <w:top w:val="none" w:sz="0" w:space="0" w:color="auto"/>
        <w:left w:val="none" w:sz="0" w:space="0" w:color="auto"/>
        <w:bottom w:val="none" w:sz="0" w:space="0" w:color="auto"/>
        <w:right w:val="none" w:sz="0" w:space="0" w:color="auto"/>
      </w:divBdr>
    </w:div>
    <w:div w:id="1356737760">
      <w:bodyDiv w:val="1"/>
      <w:marLeft w:val="0"/>
      <w:marRight w:val="0"/>
      <w:marTop w:val="0"/>
      <w:marBottom w:val="0"/>
      <w:divBdr>
        <w:top w:val="none" w:sz="0" w:space="0" w:color="auto"/>
        <w:left w:val="none" w:sz="0" w:space="0" w:color="auto"/>
        <w:bottom w:val="none" w:sz="0" w:space="0" w:color="auto"/>
        <w:right w:val="none" w:sz="0" w:space="0" w:color="auto"/>
      </w:divBdr>
    </w:div>
    <w:div w:id="1582789989">
      <w:bodyDiv w:val="1"/>
      <w:marLeft w:val="0"/>
      <w:marRight w:val="0"/>
      <w:marTop w:val="0"/>
      <w:marBottom w:val="0"/>
      <w:divBdr>
        <w:top w:val="none" w:sz="0" w:space="0" w:color="auto"/>
        <w:left w:val="none" w:sz="0" w:space="0" w:color="auto"/>
        <w:bottom w:val="none" w:sz="0" w:space="0" w:color="auto"/>
        <w:right w:val="none" w:sz="0" w:space="0" w:color="auto"/>
      </w:divBdr>
    </w:div>
    <w:div w:id="1615596723">
      <w:bodyDiv w:val="1"/>
      <w:marLeft w:val="0"/>
      <w:marRight w:val="0"/>
      <w:marTop w:val="0"/>
      <w:marBottom w:val="0"/>
      <w:divBdr>
        <w:top w:val="none" w:sz="0" w:space="0" w:color="auto"/>
        <w:left w:val="none" w:sz="0" w:space="0" w:color="auto"/>
        <w:bottom w:val="none" w:sz="0" w:space="0" w:color="auto"/>
        <w:right w:val="none" w:sz="0" w:space="0" w:color="auto"/>
      </w:divBdr>
    </w:div>
    <w:div w:id="1883519728">
      <w:bodyDiv w:val="1"/>
      <w:marLeft w:val="0"/>
      <w:marRight w:val="0"/>
      <w:marTop w:val="0"/>
      <w:marBottom w:val="0"/>
      <w:divBdr>
        <w:top w:val="none" w:sz="0" w:space="0" w:color="auto"/>
        <w:left w:val="none" w:sz="0" w:space="0" w:color="auto"/>
        <w:bottom w:val="none" w:sz="0" w:space="0" w:color="auto"/>
        <w:right w:val="none" w:sz="0" w:space="0" w:color="auto"/>
      </w:divBdr>
    </w:div>
    <w:div w:id="1914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87CC-29C1-4F6C-BD58-4ED176FB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8</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dc:creator>
  <cp:keywords/>
  <dc:description/>
  <cp:lastModifiedBy>keerthivasan</cp:lastModifiedBy>
  <cp:revision>15</cp:revision>
  <dcterms:created xsi:type="dcterms:W3CDTF">2019-12-06T03:52:00Z</dcterms:created>
  <dcterms:modified xsi:type="dcterms:W3CDTF">2019-12-07T02:21:00Z</dcterms:modified>
</cp:coreProperties>
</file>