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A67F" w14:textId="48F53CC7" w:rsidR="0005430A" w:rsidRDefault="0005430A" w:rsidP="0005430A">
      <w:pPr>
        <w:jc w:val="center"/>
        <w:rPr>
          <w:b/>
          <w:bCs/>
          <w:sz w:val="32"/>
          <w:szCs w:val="32"/>
          <w:u w:val="single"/>
        </w:rPr>
      </w:pPr>
      <w:r w:rsidRPr="0005430A">
        <w:rPr>
          <w:b/>
          <w:bCs/>
          <w:sz w:val="32"/>
          <w:szCs w:val="32"/>
          <w:u w:val="single"/>
        </w:rPr>
        <w:t>TRO Data Refresh Training Guide</w:t>
      </w:r>
      <w:r w:rsidRPr="0005430A">
        <w:rPr>
          <w:b/>
          <w:bCs/>
          <w:sz w:val="32"/>
          <w:szCs w:val="32"/>
          <w:u w:val="single"/>
        </w:rPr>
        <w:br/>
      </w:r>
    </w:p>
    <w:p w14:paraId="7237755A" w14:textId="77777777" w:rsidR="00E2712C" w:rsidRDefault="0005430A" w:rsidP="00552BB6">
      <w:r w:rsidRPr="0005430A">
        <w:rPr>
          <w:b/>
          <w:bCs/>
        </w:rPr>
        <w:t>Step 1</w:t>
      </w:r>
      <w:r w:rsidRPr="0005430A">
        <w:t xml:space="preserve">: </w:t>
      </w:r>
      <w:r w:rsidRPr="00534596">
        <w:rPr>
          <w:b/>
          <w:bCs/>
        </w:rPr>
        <w:t xml:space="preserve">Open </w:t>
      </w:r>
      <w:r w:rsidR="00F919C7" w:rsidRPr="00534596">
        <w:rPr>
          <w:b/>
          <w:bCs/>
        </w:rPr>
        <w:t>TRO</w:t>
      </w:r>
      <w:r w:rsidR="00552BB6" w:rsidRPr="00534596">
        <w:rPr>
          <w:b/>
          <w:bCs/>
        </w:rPr>
        <w:t xml:space="preserve"> </w:t>
      </w:r>
      <w:r w:rsidR="00F919C7" w:rsidRPr="00534596">
        <w:rPr>
          <w:b/>
          <w:bCs/>
        </w:rPr>
        <w:t xml:space="preserve">Not Served </w:t>
      </w:r>
      <w:r w:rsidR="00552BB6" w:rsidRPr="00534596">
        <w:rPr>
          <w:b/>
          <w:bCs/>
        </w:rPr>
        <w:t>Reports – Biannual Runs, located in DARS V Drive, in the Family Folder</w:t>
      </w:r>
      <w:r w:rsidRPr="00534596">
        <w:rPr>
          <w:b/>
          <w:bCs/>
        </w:rPr>
        <w:br/>
      </w:r>
      <w:r w:rsidRPr="00F62EAE">
        <w:rPr>
          <w:b/>
          <w:bCs/>
          <w:u w:val="single"/>
        </w:rPr>
        <w:t xml:space="preserve"> </w:t>
      </w:r>
      <w:r w:rsidR="00F919C7" w:rsidRPr="00F62EAE">
        <w:rPr>
          <w:b/>
          <w:bCs/>
          <w:u w:val="single"/>
        </w:rPr>
        <w:t>File Path</w:t>
      </w:r>
      <w:r w:rsidRPr="0005430A">
        <w:t>:</w:t>
      </w:r>
      <w:r w:rsidR="00F82276">
        <w:t xml:space="preserve"> </w:t>
      </w:r>
      <w:r w:rsidR="00F919C7" w:rsidRPr="00F919C7">
        <w:t>V:\Family\TRO Not Served Reports - Biannual Runs\2025_July_Run</w:t>
      </w:r>
      <w:r w:rsidR="00F919C7">
        <w:t xml:space="preserve"> </w:t>
      </w:r>
    </w:p>
    <w:p w14:paraId="4BB516DA" w14:textId="208339CF" w:rsidR="00552BB6" w:rsidRDefault="008178F5" w:rsidP="008178F5">
      <w:pPr>
        <w:pStyle w:val="ListParagraph"/>
        <w:numPr>
          <w:ilvl w:val="0"/>
          <w:numId w:val="1"/>
        </w:numPr>
      </w:pPr>
      <w:r>
        <w:t>Go to DARS drive</w:t>
      </w:r>
      <w:r w:rsidR="008A6BEA">
        <w:t xml:space="preserve">. Click to open the </w:t>
      </w:r>
      <w:r w:rsidR="008A6BEA">
        <w:rPr>
          <w:b/>
          <w:bCs/>
        </w:rPr>
        <w:t xml:space="preserve">Family </w:t>
      </w:r>
      <w:r w:rsidR="008A6BEA">
        <w:t>folder.</w:t>
      </w:r>
      <w:r w:rsidR="0005430A" w:rsidRPr="0005430A">
        <w:br/>
      </w:r>
      <w:r w:rsidR="00FB475D" w:rsidRPr="00FB475D">
        <w:drawing>
          <wp:inline distT="0" distB="0" distL="0" distR="0" wp14:anchorId="2A8D51C9" wp14:editId="4DAD8903">
            <wp:extent cx="3943350" cy="3648075"/>
            <wp:effectExtent l="0" t="0" r="0" b="9525"/>
            <wp:docPr id="310121694" name="Picture 1" descr="Graphical user interface, text, applicat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21694" name="Picture 1" descr="Graphical user interface, text,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764" cy="36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D2DC" w14:textId="022712FC" w:rsidR="008178F5" w:rsidRDefault="008A6BEA" w:rsidP="008178F5">
      <w:pPr>
        <w:pStyle w:val="ListParagraph"/>
        <w:numPr>
          <w:ilvl w:val="0"/>
          <w:numId w:val="1"/>
        </w:numPr>
      </w:pPr>
      <w:r>
        <w:t xml:space="preserve">In the Family folder, click to open the </w:t>
      </w:r>
      <w:r w:rsidR="00D7529A">
        <w:rPr>
          <w:b/>
          <w:bCs/>
        </w:rPr>
        <w:t>TRO Not Served Reports – Biannual Runs</w:t>
      </w:r>
    </w:p>
    <w:p w14:paraId="51C7F243" w14:textId="6328E661" w:rsidR="004D5A55" w:rsidRPr="0005430A" w:rsidRDefault="00B31788" w:rsidP="00552BB6">
      <w:r w:rsidRPr="00B31788">
        <w:drawing>
          <wp:inline distT="0" distB="0" distL="0" distR="0" wp14:anchorId="331AF427" wp14:editId="2B7E8C8F">
            <wp:extent cx="5022850" cy="2050415"/>
            <wp:effectExtent l="0" t="0" r="6350" b="6985"/>
            <wp:docPr id="399958106" name="Picture 1" descr="Graphical user interface, text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8106" name="Picture 1" descr="Graphical user interface, text, application, emai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CB0C" w14:textId="03819E4E" w:rsidR="00C12A0F" w:rsidRDefault="00DD3D5B" w:rsidP="00DD3D5B">
      <w:pPr>
        <w:pStyle w:val="ListParagraph"/>
        <w:numPr>
          <w:ilvl w:val="0"/>
          <w:numId w:val="1"/>
        </w:numPr>
      </w:pPr>
      <w:r>
        <w:lastRenderedPageBreak/>
        <w:t>Locate the folder where the generated reports will be stored (according to their run date). Upload all county files here.</w:t>
      </w:r>
      <w:r w:rsidR="0005430A" w:rsidRPr="0005430A">
        <w:br/>
      </w:r>
      <w:r w:rsidR="004B34F5" w:rsidRPr="004B34F5">
        <w:drawing>
          <wp:inline distT="0" distB="0" distL="0" distR="0" wp14:anchorId="6AC49CBF" wp14:editId="2A481B3A">
            <wp:extent cx="5943600" cy="2757805"/>
            <wp:effectExtent l="0" t="0" r="0" b="4445"/>
            <wp:docPr id="1010541995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1995" name="Picture 1" descr="Graphical user interface, text, application, emai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6523" w14:textId="358EFBBC" w:rsidR="004B34F5" w:rsidRDefault="00DD3D5B" w:rsidP="00DD3D5B">
      <w:pPr>
        <w:pStyle w:val="ListParagraph"/>
        <w:numPr>
          <w:ilvl w:val="0"/>
          <w:numId w:val="1"/>
        </w:numPr>
      </w:pPr>
      <w:r>
        <w:t>When uploaded, it should look like this:</w:t>
      </w:r>
    </w:p>
    <w:p w14:paraId="506FB66C" w14:textId="245206E5" w:rsidR="00B10A5E" w:rsidRDefault="00B10A5E" w:rsidP="0005430A">
      <w:r w:rsidRPr="00B10A5E">
        <w:drawing>
          <wp:inline distT="0" distB="0" distL="0" distR="0" wp14:anchorId="6EAA50FD" wp14:editId="6CE0EF0C">
            <wp:extent cx="4078447" cy="3079750"/>
            <wp:effectExtent l="0" t="0" r="0" b="6350"/>
            <wp:docPr id="882876400" name="Picture 1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6400" name="Picture 1" descr="Graphical user interface, text, applicatio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516" cy="30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E412" w14:textId="4FCF0AC7" w:rsidR="0005430A" w:rsidRDefault="0005430A" w:rsidP="0005430A"/>
    <w:p w14:paraId="5447EB9C" w14:textId="474CDC74" w:rsidR="0005430A" w:rsidRDefault="0005430A" w:rsidP="0005430A">
      <w:r w:rsidRPr="0005430A">
        <w:rPr>
          <w:b/>
          <w:bCs/>
        </w:rPr>
        <w:t>Step 2</w:t>
      </w:r>
      <w:r w:rsidRPr="0005430A">
        <w:t xml:space="preserve">: </w:t>
      </w:r>
      <w:r w:rsidRPr="00534596">
        <w:rPr>
          <w:b/>
          <w:bCs/>
        </w:rPr>
        <w:t>Find the Data Tab</w:t>
      </w:r>
      <w:r w:rsidRPr="00534596">
        <w:rPr>
          <w:b/>
          <w:bCs/>
        </w:rPr>
        <w:br/>
      </w:r>
      <w:r w:rsidRPr="0005430A">
        <w:t xml:space="preserve"> What to do:</w:t>
      </w:r>
      <w:r w:rsidRPr="0005430A">
        <w:br/>
        <w:t>- Look at the ribbon at the top of Excel</w:t>
      </w:r>
      <w:r w:rsidRPr="0005430A">
        <w:br/>
        <w:t>- Find and click the "Data" tab</w:t>
      </w:r>
      <w:r w:rsidRPr="0005430A">
        <w:br/>
      </w:r>
      <w:r w:rsidRPr="0005430A">
        <w:br/>
      </w:r>
      <w:r w:rsidR="00233B90" w:rsidRPr="00233B90">
        <w:lastRenderedPageBreak/>
        <w:drawing>
          <wp:inline distT="0" distB="0" distL="0" distR="0" wp14:anchorId="607263C7" wp14:editId="7164E908">
            <wp:extent cx="4464050" cy="1619250"/>
            <wp:effectExtent l="0" t="0" r="0" b="0"/>
            <wp:docPr id="17149641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41" name="Picture 1" descr="Graphical user interface, applic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282" cy="161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30A">
        <w:br/>
      </w:r>
      <w:r w:rsidRPr="0005430A">
        <w:br/>
        <w:t xml:space="preserve"> Location:</w:t>
      </w:r>
      <w:r w:rsidRPr="0005430A">
        <w:br/>
        <w:t>- Top of screen in the ribbon</w:t>
      </w:r>
      <w:r w:rsidRPr="0005430A">
        <w:br/>
        <w:t>- Usually the 6th tab from the left</w:t>
      </w:r>
      <w:r w:rsidRPr="0005430A">
        <w:br/>
        <w:t>- Between "Formulas" and "Review"</w:t>
      </w:r>
      <w:r w:rsidRPr="0005430A">
        <w:br/>
      </w:r>
      <w:r w:rsidRPr="0005430A">
        <w:br/>
      </w:r>
      <w:r w:rsidRPr="00534596">
        <w:rPr>
          <w:b/>
          <w:bCs/>
        </w:rPr>
        <w:t>Step 3: Click "Refresh All"</w:t>
      </w:r>
      <w:r w:rsidRPr="00534596">
        <w:rPr>
          <w:b/>
          <w:bCs/>
        </w:rPr>
        <w:br/>
      </w:r>
      <w:r w:rsidRPr="0005430A">
        <w:t xml:space="preserve"> What to do:</w:t>
      </w:r>
      <w:r w:rsidRPr="0005430A">
        <w:br/>
        <w:t>- In the Data tab, find "Refresh All" button</w:t>
      </w:r>
      <w:r w:rsidRPr="0005430A">
        <w:br/>
        <w:t>- Click it once</w:t>
      </w:r>
      <w:r w:rsidRPr="0005430A">
        <w:br/>
        <w:t xml:space="preserve"> </w:t>
      </w:r>
      <w:r w:rsidR="00534596" w:rsidRPr="00534596">
        <w:drawing>
          <wp:inline distT="0" distB="0" distL="0" distR="0" wp14:anchorId="27E2A944" wp14:editId="0E94A3F1">
            <wp:extent cx="5943600" cy="1275080"/>
            <wp:effectExtent l="0" t="0" r="0" b="1270"/>
            <wp:docPr id="440681553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1553" name="Picture 1" descr="Graphical user interface, application, Wo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30A">
        <w:br/>
      </w:r>
      <w:r w:rsidRPr="0005430A">
        <w:br/>
        <w:t xml:space="preserve"> Location:</w:t>
      </w:r>
      <w:r w:rsidRPr="0005430A">
        <w:br/>
        <w:t>- Left side of the Data tab ribbon</w:t>
      </w:r>
      <w:r w:rsidRPr="0005430A">
        <w:br/>
        <w:t>- Large button with refresh arrows icon</w:t>
      </w:r>
      <w:r w:rsidRPr="0005430A">
        <w:br/>
        <w:t>- Next to "Get Data" dropdown</w:t>
      </w:r>
      <w:r w:rsidRPr="0005430A">
        <w:br/>
      </w:r>
    </w:p>
    <w:p w14:paraId="7BF6D644" w14:textId="77777777" w:rsidR="00925FD3" w:rsidRDefault="0005430A" w:rsidP="0005430A">
      <w:r w:rsidRPr="0005430A">
        <w:t xml:space="preserve"> </w:t>
      </w:r>
      <w:r w:rsidRPr="00534596">
        <w:rPr>
          <w:b/>
          <w:bCs/>
        </w:rPr>
        <w:t>Step 4: Wait for Processing</w:t>
      </w:r>
      <w:r w:rsidRPr="0005430A">
        <w:br/>
        <w:t xml:space="preserve"> What to do:</w:t>
      </w:r>
      <w:r w:rsidRPr="0005430A">
        <w:br/>
        <w:t>- Do NOT click anything else</w:t>
      </w:r>
      <w:r w:rsidRPr="0005430A">
        <w:br/>
        <w:t>- Watch for the progress indicator</w:t>
      </w:r>
      <w:r w:rsidRPr="0005430A">
        <w:br/>
        <w:t>- Wait until processing completes</w:t>
      </w:r>
    </w:p>
    <w:p w14:paraId="160F7DDF" w14:textId="22D5FF7F" w:rsidR="009D37B4" w:rsidRDefault="006245DE" w:rsidP="0005430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7776B" wp14:editId="0C1A6C49">
                <wp:simplePos x="0" y="0"/>
                <wp:positionH relativeFrom="column">
                  <wp:posOffset>0</wp:posOffset>
                </wp:positionH>
                <wp:positionV relativeFrom="paragraph">
                  <wp:posOffset>279400</wp:posOffset>
                </wp:positionV>
                <wp:extent cx="3549650" cy="800100"/>
                <wp:effectExtent l="0" t="0" r="12700" b="19050"/>
                <wp:wrapNone/>
                <wp:docPr id="18919774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0" cy="800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83B77" id="Rectangle 1" o:spid="_x0000_s1026" style="position:absolute;margin-left:0;margin-top:22pt;width:279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" filled="f" strokecolor="#030e13 [484]" strokeweight="1.5pt"/>
            </w:pict>
          </mc:Fallback>
        </mc:AlternateContent>
      </w:r>
      <w:r w:rsidR="0005430A" w:rsidRPr="0005430A">
        <w:br/>
      </w:r>
      <w:r w:rsidR="0005430A" w:rsidRPr="0005430A">
        <w:br/>
        <w:t>│ Bottom of Excel window:                 │</w:t>
      </w:r>
      <w:r w:rsidR="0005430A" w:rsidRPr="0005430A">
        <w:br/>
        <w:t xml:space="preserve">│ </w:t>
      </w:r>
      <w:r w:rsidR="0005430A" w:rsidRPr="0005430A">
        <w:rPr>
          <w:rFonts w:ascii="Segoe UI Emoji" w:hAnsi="Segoe UI Emoji" w:cs="Segoe UI Emoji"/>
        </w:rPr>
        <w:t>🔄</w:t>
      </w:r>
      <w:r w:rsidR="0005430A" w:rsidRPr="0005430A">
        <w:t xml:space="preserve"> Loading data... Please wait    </w:t>
      </w:r>
      <w:r w:rsidR="00925FD3">
        <w:t xml:space="preserve"> </w:t>
      </w:r>
      <w:r w:rsidR="0005430A" w:rsidRPr="0005430A">
        <w:t>│ ← You'll see this</w:t>
      </w:r>
      <w:r w:rsidR="0005430A" w:rsidRPr="0005430A">
        <w:br/>
      </w:r>
      <w:r w:rsidR="0005430A" w:rsidRPr="0005430A">
        <w:br/>
        <w:t xml:space="preserve"> What happens:</w:t>
      </w:r>
      <w:r w:rsidR="0005430A" w:rsidRPr="0005430A">
        <w:br/>
        <w:t>- Excel will show "Loading data..." at the bottom</w:t>
      </w:r>
      <w:r w:rsidR="0005430A" w:rsidRPr="0005430A">
        <w:br/>
        <w:t>- May take 30-60 seconds</w:t>
      </w:r>
      <w:r w:rsidR="0005430A" w:rsidRPr="0005430A">
        <w:br/>
        <w:t>- Screen might flicker briefly</w:t>
      </w:r>
      <w:r w:rsidR="0005430A" w:rsidRPr="0005430A">
        <w:br/>
        <w:t>- This is normal - don't worry</w:t>
      </w:r>
      <w:r w:rsidR="0005430A" w:rsidRPr="0005430A">
        <w:br/>
      </w:r>
      <w:r w:rsidR="0005430A" w:rsidRPr="0005430A">
        <w:br/>
      </w:r>
      <w:r w:rsidR="0005430A" w:rsidRPr="00925FD3">
        <w:rPr>
          <w:b/>
          <w:bCs/>
        </w:rPr>
        <w:t xml:space="preserve"> Step 5: Check the </w:t>
      </w:r>
      <w:r w:rsidR="00444DD2">
        <w:rPr>
          <w:b/>
          <w:bCs/>
        </w:rPr>
        <w:t xml:space="preserve">current run date (e.g. </w:t>
      </w:r>
      <w:r w:rsidR="0005430A" w:rsidRPr="00925FD3">
        <w:rPr>
          <w:b/>
          <w:bCs/>
        </w:rPr>
        <w:t>July 8, 2025</w:t>
      </w:r>
      <w:r w:rsidR="00444DD2">
        <w:rPr>
          <w:b/>
          <w:bCs/>
        </w:rPr>
        <w:t>)</w:t>
      </w:r>
      <w:r w:rsidR="0005430A" w:rsidRPr="00925FD3">
        <w:rPr>
          <w:b/>
          <w:bCs/>
        </w:rPr>
        <w:t xml:space="preserve"> </w:t>
      </w:r>
      <w:r w:rsidR="00444DD2">
        <w:rPr>
          <w:b/>
          <w:bCs/>
        </w:rPr>
        <w:t>r</w:t>
      </w:r>
      <w:r w:rsidR="0005430A" w:rsidRPr="00925FD3">
        <w:rPr>
          <w:b/>
          <w:bCs/>
        </w:rPr>
        <w:t>ows</w:t>
      </w:r>
      <w:r w:rsidR="00444DD2">
        <w:rPr>
          <w:b/>
          <w:bCs/>
        </w:rPr>
        <w:t xml:space="preserve"> in the </w:t>
      </w:r>
      <w:r w:rsidR="00F90231">
        <w:rPr>
          <w:b/>
          <w:bCs/>
        </w:rPr>
        <w:t xml:space="preserve">‘Table 1’ worksheet of the </w:t>
      </w:r>
      <w:r w:rsidR="00444DD2">
        <w:rPr>
          <w:b/>
          <w:bCs/>
        </w:rPr>
        <w:t>Summary Report</w:t>
      </w:r>
      <w:r w:rsidR="0005430A" w:rsidRPr="00925FD3">
        <w:rPr>
          <w:b/>
          <w:bCs/>
        </w:rPr>
        <w:br/>
      </w:r>
      <w:r w:rsidR="0005430A" w:rsidRPr="0005430A">
        <w:t xml:space="preserve"> What to do:</w:t>
      </w:r>
      <w:r w:rsidR="0005430A" w:rsidRPr="0005430A">
        <w:br/>
        <w:t>- Look for "July 8, 2025" in column B</w:t>
      </w:r>
      <w:r w:rsidR="0005430A" w:rsidRPr="0005430A">
        <w:br/>
        <w:t>- Check that numbers appear in the 2025, 2024, 2023 columns</w:t>
      </w:r>
      <w:r w:rsidR="0005430A" w:rsidRPr="0005430A">
        <w:br/>
        <w:t>- Verify multiple counties have data</w:t>
      </w:r>
      <w:r w:rsidR="0005430A" w:rsidRPr="0005430A">
        <w:br/>
      </w:r>
      <w:r w:rsidR="00CB7F9E" w:rsidRPr="00CB7F9E">
        <w:drawing>
          <wp:inline distT="0" distB="0" distL="0" distR="0" wp14:anchorId="26777F79" wp14:editId="6F94CC41">
            <wp:extent cx="5943600" cy="2640965"/>
            <wp:effectExtent l="0" t="0" r="0" b="6985"/>
            <wp:docPr id="988753146" name="Picture 1" descr="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3146" name="Picture 1" descr="Calend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30A" w:rsidRPr="0005430A">
        <w:br/>
        <w:t xml:space="preserve"> What to verify:</w:t>
      </w:r>
      <w:r w:rsidR="0005430A" w:rsidRPr="0005430A">
        <w:br/>
        <w:t>- Numbers are present (not blank)</w:t>
      </w:r>
      <w:r w:rsidR="0005430A" w:rsidRPr="0005430A">
        <w:br/>
        <w:t xml:space="preserve">- Multiple counties show </w:t>
      </w:r>
      <w:r w:rsidR="00CB7F9E">
        <w:t xml:space="preserve">current run date (e.g. </w:t>
      </w:r>
      <w:r w:rsidR="0005430A" w:rsidRPr="0005430A">
        <w:t>July 8, 2025</w:t>
      </w:r>
      <w:r w:rsidR="00CB7F9E">
        <w:t>)</w:t>
      </w:r>
      <w:r w:rsidR="0005430A" w:rsidRPr="0005430A">
        <w:t xml:space="preserve"> data</w:t>
      </w:r>
      <w:r w:rsidR="0005430A" w:rsidRPr="0005430A">
        <w:br/>
        <w:t>- Totals at bottom have updated</w:t>
      </w:r>
    </w:p>
    <w:p w14:paraId="7D8B9E3A" w14:textId="3805AF8B" w:rsidR="0005430A" w:rsidRDefault="00590561" w:rsidP="0005430A">
      <w:r w:rsidRPr="00590561">
        <w:lastRenderedPageBreak/>
        <w:drawing>
          <wp:inline distT="0" distB="0" distL="0" distR="0" wp14:anchorId="1BA86957" wp14:editId="116279D4">
            <wp:extent cx="5943600" cy="716915"/>
            <wp:effectExtent l="0" t="0" r="0" b="6985"/>
            <wp:docPr id="49489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2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30A" w:rsidRPr="0005430A">
        <w:br/>
      </w:r>
      <w:r w:rsidR="0005430A" w:rsidRPr="0005430A">
        <w:br/>
      </w:r>
      <w:r w:rsidR="0005430A" w:rsidRPr="00590561">
        <w:rPr>
          <w:b/>
          <w:bCs/>
        </w:rPr>
        <w:t xml:space="preserve"> Step 6: Save </w:t>
      </w:r>
      <w:r>
        <w:rPr>
          <w:b/>
          <w:bCs/>
        </w:rPr>
        <w:t>the</w:t>
      </w:r>
      <w:r w:rsidR="0005430A" w:rsidRPr="00590561">
        <w:rPr>
          <w:b/>
          <w:bCs/>
        </w:rPr>
        <w:t xml:space="preserve"> </w:t>
      </w:r>
      <w:r w:rsidR="00330E05">
        <w:rPr>
          <w:b/>
          <w:bCs/>
        </w:rPr>
        <w:t>f</w:t>
      </w:r>
      <w:r w:rsidR="0005430A" w:rsidRPr="00590561">
        <w:rPr>
          <w:b/>
          <w:bCs/>
        </w:rPr>
        <w:t>ile</w:t>
      </w:r>
      <w:r w:rsidR="0005430A" w:rsidRPr="00590561">
        <w:rPr>
          <w:b/>
          <w:bCs/>
        </w:rPr>
        <w:br/>
      </w:r>
      <w:r w:rsidR="0005430A" w:rsidRPr="0005430A">
        <w:t xml:space="preserve"> What to do:</w:t>
      </w:r>
      <w:r w:rsidR="0005430A" w:rsidRPr="0005430A">
        <w:br/>
        <w:t>- Press Ctrl + S on keyboard</w:t>
      </w:r>
      <w:r w:rsidR="0005430A" w:rsidRPr="0005430A">
        <w:br/>
        <w:t>- OR click the save icon in top-left corner</w:t>
      </w:r>
      <w:r w:rsidR="0005430A" w:rsidRPr="0005430A">
        <w:br/>
      </w:r>
      <w:r w:rsidR="0005430A" w:rsidRPr="0005430A">
        <w:br/>
      </w:r>
      <w:r w:rsidR="0005430A" w:rsidRPr="00330E05">
        <w:rPr>
          <w:b/>
          <w:bCs/>
        </w:rPr>
        <w:t xml:space="preserve"> Step 7: Verify Your Results</w:t>
      </w:r>
      <w:r w:rsidR="0005430A" w:rsidRPr="00330E05">
        <w:rPr>
          <w:b/>
          <w:bCs/>
        </w:rPr>
        <w:br/>
      </w:r>
      <w:r w:rsidR="0005430A" w:rsidRPr="0005430A">
        <w:t xml:space="preserve"> What to do:</w:t>
      </w:r>
      <w:r w:rsidR="0005430A" w:rsidRPr="0005430A">
        <w:br/>
        <w:t>- Scroll through the report</w:t>
      </w:r>
      <w:r w:rsidR="0005430A" w:rsidRPr="0005430A">
        <w:br/>
        <w:t>- Check that statewide totals look reasonable</w:t>
      </w:r>
      <w:r w:rsidR="0005430A" w:rsidRPr="0005430A">
        <w:br/>
        <w:t>- Compare to previous reports if needed</w:t>
      </w:r>
      <w:r w:rsidR="0005430A" w:rsidRPr="0005430A">
        <w:br/>
      </w:r>
      <w:r w:rsidR="0005430A" w:rsidRPr="0005430A">
        <w:br/>
        <w:t xml:space="preserve"> What success looks like:</w:t>
      </w:r>
      <w:r w:rsidR="0005430A" w:rsidRPr="0005430A">
        <w:br/>
        <w:t>- All July 8, 2025 rows have numbers</w:t>
      </w:r>
      <w:r w:rsidR="0005430A" w:rsidRPr="0005430A">
        <w:br/>
        <w:t>- Totals appear in the bottom summary rows</w:t>
      </w:r>
      <w:r w:rsidR="0005430A" w:rsidRPr="0005430A">
        <w:br/>
        <w:t>- No error messages visible</w:t>
      </w:r>
      <w:r w:rsidR="0005430A" w:rsidRPr="0005430A">
        <w:br/>
        <w:t>- Numbers seem consistent with expectations</w:t>
      </w:r>
    </w:p>
    <w:p w14:paraId="0FD18F9D" w14:textId="77777777" w:rsidR="0005430A" w:rsidRDefault="0005430A" w:rsidP="0005430A"/>
    <w:p w14:paraId="66D134F2" w14:textId="77777777" w:rsidR="00954E03" w:rsidRDefault="00954E03" w:rsidP="0005430A"/>
    <w:p w14:paraId="420602FD" w14:textId="77777777" w:rsidR="00954E03" w:rsidRDefault="00954E03" w:rsidP="0005430A"/>
    <w:p w14:paraId="4B05C8AE" w14:textId="77777777" w:rsidR="00954E03" w:rsidRDefault="00954E03" w:rsidP="0005430A"/>
    <w:p w14:paraId="267E43C6" w14:textId="77777777" w:rsidR="00954E03" w:rsidRDefault="00954E03" w:rsidP="0005430A"/>
    <w:p w14:paraId="318AC193" w14:textId="77777777" w:rsidR="00954E03" w:rsidRDefault="00954E03" w:rsidP="0005430A"/>
    <w:p w14:paraId="783D71B6" w14:textId="77777777" w:rsidR="00954E03" w:rsidRDefault="00954E03" w:rsidP="0005430A"/>
    <w:p w14:paraId="06170A8F" w14:textId="77777777" w:rsidR="00954E03" w:rsidRDefault="00954E03" w:rsidP="0005430A"/>
    <w:p w14:paraId="46E7E985" w14:textId="77777777" w:rsidR="00954E03" w:rsidRDefault="00954E03" w:rsidP="0005430A"/>
    <w:p w14:paraId="0FB1F317" w14:textId="77777777" w:rsidR="00954E03" w:rsidRDefault="00954E03" w:rsidP="0005430A"/>
    <w:p w14:paraId="5936300E" w14:textId="77777777" w:rsidR="00954E03" w:rsidRDefault="00954E03" w:rsidP="0005430A"/>
    <w:p w14:paraId="2A7AB257" w14:textId="1BED0397" w:rsidR="0005430A" w:rsidRPr="0005430A" w:rsidRDefault="0005430A" w:rsidP="0005430A">
      <w:r w:rsidRPr="00D240FF">
        <w:rPr>
          <w:b/>
          <w:bCs/>
          <w:sz w:val="40"/>
          <w:szCs w:val="40"/>
          <w:u w:val="single"/>
        </w:rPr>
        <w:lastRenderedPageBreak/>
        <w:t>Quick Reference Card</w:t>
      </w:r>
      <w:r w:rsidRPr="00D240FF">
        <w:rPr>
          <w:b/>
          <w:bCs/>
          <w:sz w:val="40"/>
          <w:szCs w:val="40"/>
          <w:u w:val="single"/>
        </w:rPr>
        <w:br/>
      </w:r>
      <w:r w:rsidRPr="00954E03">
        <w:rPr>
          <w:i/>
          <w:iCs/>
        </w:rPr>
        <w:t>Copy this and keep it handy:</w:t>
      </w:r>
      <w:r w:rsidRPr="0005430A">
        <w:br/>
      </w:r>
      <w:r w:rsidRPr="0005430A">
        <w:br/>
      </w:r>
      <w:r w:rsidRPr="00D240FF">
        <w:rPr>
          <w:sz w:val="32"/>
          <w:szCs w:val="32"/>
        </w:rPr>
        <w:t>1. Open TRO file</w:t>
      </w:r>
      <w:r w:rsidRPr="00D240FF">
        <w:rPr>
          <w:sz w:val="32"/>
          <w:szCs w:val="32"/>
        </w:rPr>
        <w:br/>
        <w:t>2. Click Data tab</w:t>
      </w:r>
      <w:r w:rsidRPr="00D240FF">
        <w:rPr>
          <w:sz w:val="32"/>
          <w:szCs w:val="32"/>
        </w:rPr>
        <w:br/>
        <w:t xml:space="preserve">3. Click Refresh All  </w:t>
      </w:r>
      <w:r w:rsidRPr="00D240FF">
        <w:rPr>
          <w:sz w:val="32"/>
          <w:szCs w:val="32"/>
        </w:rPr>
        <w:br/>
        <w:t>4. Wait for completion</w:t>
      </w:r>
      <w:r w:rsidRPr="00D240FF">
        <w:rPr>
          <w:sz w:val="32"/>
          <w:szCs w:val="32"/>
        </w:rPr>
        <w:br/>
        <w:t xml:space="preserve">5. Check </w:t>
      </w:r>
      <w:r w:rsidR="002308F4">
        <w:rPr>
          <w:sz w:val="32"/>
          <w:szCs w:val="32"/>
        </w:rPr>
        <w:t xml:space="preserve">current run date (e.g. </w:t>
      </w:r>
      <w:r w:rsidRPr="00D240FF">
        <w:rPr>
          <w:sz w:val="32"/>
          <w:szCs w:val="32"/>
        </w:rPr>
        <w:t>July 8, 2025</w:t>
      </w:r>
      <w:r w:rsidR="002308F4">
        <w:rPr>
          <w:sz w:val="32"/>
          <w:szCs w:val="32"/>
        </w:rPr>
        <w:t>)</w:t>
      </w:r>
      <w:r w:rsidRPr="00D240FF">
        <w:rPr>
          <w:sz w:val="32"/>
          <w:szCs w:val="32"/>
        </w:rPr>
        <w:t xml:space="preserve"> rows have numbers</w:t>
      </w:r>
      <w:r w:rsidRPr="00D240FF">
        <w:rPr>
          <w:sz w:val="32"/>
          <w:szCs w:val="32"/>
        </w:rPr>
        <w:br/>
        <w:t>6. Save with Ctrl + S</w:t>
      </w:r>
      <w:r w:rsidRPr="00D240FF">
        <w:rPr>
          <w:sz w:val="32"/>
          <w:szCs w:val="32"/>
        </w:rPr>
        <w:br/>
        <w:t>7. C</w:t>
      </w:r>
      <w:r w:rsidR="00D240FF">
        <w:rPr>
          <w:sz w:val="32"/>
          <w:szCs w:val="32"/>
        </w:rPr>
        <w:t>ontact</w:t>
      </w:r>
      <w:r w:rsidRPr="00D240FF">
        <w:rPr>
          <w:sz w:val="32"/>
          <w:szCs w:val="32"/>
        </w:rPr>
        <w:t xml:space="preserve"> </w:t>
      </w:r>
      <w:r w:rsidRPr="00D240FF">
        <w:rPr>
          <w:sz w:val="32"/>
          <w:szCs w:val="32"/>
        </w:rPr>
        <w:t>Keisha Bolaji</w:t>
      </w:r>
      <w:r w:rsidR="00D240FF">
        <w:rPr>
          <w:sz w:val="32"/>
          <w:szCs w:val="32"/>
        </w:rPr>
        <w:t xml:space="preserve">, DARS, </w:t>
      </w:r>
      <w:r w:rsidRPr="00D240FF">
        <w:rPr>
          <w:sz w:val="32"/>
          <w:szCs w:val="32"/>
        </w:rPr>
        <w:t>if any problems</w:t>
      </w:r>
      <w:r w:rsidR="00D240FF">
        <w:rPr>
          <w:sz w:val="32"/>
          <w:szCs w:val="32"/>
        </w:rPr>
        <w:t xml:space="preserve"> </w:t>
      </w:r>
      <w:proofErr w:type="gramStart"/>
      <w:r w:rsidR="00D240FF">
        <w:rPr>
          <w:sz w:val="32"/>
          <w:szCs w:val="32"/>
        </w:rPr>
        <w:t>persists</w:t>
      </w:r>
      <w:proofErr w:type="gramEnd"/>
      <w:r w:rsidR="00D240FF">
        <w:rPr>
          <w:sz w:val="32"/>
          <w:szCs w:val="32"/>
        </w:rPr>
        <w:t>.</w:t>
      </w:r>
      <w:r w:rsidRPr="00D240FF">
        <w:rPr>
          <w:sz w:val="32"/>
          <w:szCs w:val="32"/>
        </w:rPr>
        <w:br/>
      </w:r>
      <w:r w:rsidRPr="0005430A">
        <w:br/>
        <w:t xml:space="preserve">Emergency Contact: </w:t>
      </w:r>
      <w:r>
        <w:t>Keisha Bolaji</w:t>
      </w:r>
      <w:r w:rsidRPr="0005430A">
        <w:t xml:space="preserve"> </w:t>
      </w:r>
      <w:r w:rsidR="00C4461C">
        <w:t>–</w:t>
      </w:r>
      <w:r w:rsidRPr="0005430A">
        <w:t xml:space="preserve"> </w:t>
      </w:r>
      <w:r w:rsidR="00C4461C">
        <w:t>Keisha.Bolaji@NJCourts.gov</w:t>
      </w:r>
      <w:r w:rsidRPr="0005430A">
        <w:br/>
      </w:r>
    </w:p>
    <w:sectPr w:rsidR="0005430A" w:rsidRPr="00054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5AE5"/>
    <w:multiLevelType w:val="hybridMultilevel"/>
    <w:tmpl w:val="6D664E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96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0A"/>
    <w:rsid w:val="0005430A"/>
    <w:rsid w:val="000D5095"/>
    <w:rsid w:val="00186554"/>
    <w:rsid w:val="002308F4"/>
    <w:rsid w:val="00233B90"/>
    <w:rsid w:val="00330E05"/>
    <w:rsid w:val="00444DD2"/>
    <w:rsid w:val="004B34F5"/>
    <w:rsid w:val="004D0912"/>
    <w:rsid w:val="004D5A55"/>
    <w:rsid w:val="00534596"/>
    <w:rsid w:val="00552BB6"/>
    <w:rsid w:val="00561A07"/>
    <w:rsid w:val="00590561"/>
    <w:rsid w:val="006245DE"/>
    <w:rsid w:val="008178F5"/>
    <w:rsid w:val="008A6BEA"/>
    <w:rsid w:val="00925FD3"/>
    <w:rsid w:val="00954E03"/>
    <w:rsid w:val="009D37B4"/>
    <w:rsid w:val="00A47310"/>
    <w:rsid w:val="00A826D9"/>
    <w:rsid w:val="00A92B0B"/>
    <w:rsid w:val="00B10A5E"/>
    <w:rsid w:val="00B31788"/>
    <w:rsid w:val="00BD4D8F"/>
    <w:rsid w:val="00C12A0F"/>
    <w:rsid w:val="00C4461C"/>
    <w:rsid w:val="00CB7F9E"/>
    <w:rsid w:val="00D240FF"/>
    <w:rsid w:val="00D71DBF"/>
    <w:rsid w:val="00D7529A"/>
    <w:rsid w:val="00DD3D5B"/>
    <w:rsid w:val="00E257D7"/>
    <w:rsid w:val="00E2712C"/>
    <w:rsid w:val="00E725A3"/>
    <w:rsid w:val="00ED2F4C"/>
    <w:rsid w:val="00F34BB4"/>
    <w:rsid w:val="00F62EAE"/>
    <w:rsid w:val="00F82276"/>
    <w:rsid w:val="00F90231"/>
    <w:rsid w:val="00F919C7"/>
    <w:rsid w:val="00FB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C038"/>
  <w15:chartTrackingRefBased/>
  <w15:docId w15:val="{E87FA02F-6D20-42EA-BF9A-71963946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Keisha Bolaji</dc:creator>
  <cp:keywords/>
  <dc:description/>
  <cp:lastModifiedBy>Keisha Bolaji</cp:lastModifiedBy>
  <cp:revision>40</cp:revision>
  <dcterms:created xsi:type="dcterms:W3CDTF">2025-09-12T17:53:00Z</dcterms:created>
  <dcterms:modified xsi:type="dcterms:W3CDTF">2025-09-15T19:45:00Z</dcterms:modified>
</cp:coreProperties>
</file>