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“Львівська політехніка”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інформаційних систем та мереж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689860" cy="2545080"/>
            <wp:effectExtent b="0" l="0" r="0" t="0"/>
            <wp:docPr id="87178806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5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 виконання лабораторної роботи № 5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 Подання матеріалу засобами блок-схем та інфографіки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“Комп’ютерний практикум”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 студент групи ПЦ-31</w:t>
      </w:r>
    </w:p>
    <w:p w:rsidR="00000000" w:rsidDel="00000000" w:rsidP="00000000" w:rsidRDefault="00000000" w:rsidRPr="00000000" w14:paraId="0000000F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Казмірчук Б.В.</w:t>
      </w:r>
    </w:p>
    <w:p w:rsidR="00000000" w:rsidDel="00000000" w:rsidP="00000000" w:rsidRDefault="00000000" w:rsidRPr="00000000" w14:paraId="00000010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Прийняла к.фіз.-мат.н., доцент</w:t>
      </w:r>
    </w:p>
    <w:p w:rsidR="00000000" w:rsidDel="00000000" w:rsidP="00000000" w:rsidRDefault="00000000" w:rsidRPr="00000000" w14:paraId="0000001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Шаклеіна І.О.</w:t>
      </w:r>
    </w:p>
    <w:p w:rsidR="00000000" w:rsidDel="00000000" w:rsidP="00000000" w:rsidRDefault="00000000" w:rsidRPr="00000000" w14:paraId="00000012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Львів,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освоїти порядок виконання основних дій, пов’язаних із візуальним поданням якісних даних (структури об’єктів чи послідовності процесів) засобами блок-схем; розвинути навички оптимального подання даних за допомогою побудови інфографіки.</w:t>
      </w:r>
    </w:p>
    <w:p w:rsidR="00000000" w:rsidDel="00000000" w:rsidP="00000000" w:rsidRDefault="00000000" w:rsidRPr="00000000" w14:paraId="00000025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Завдання, винесені на лабораторну роботу: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Вдосконалити навички ефективно відображати структури об’єктів і послідовності процесів за допомогою блок-схем та інфографіки, щоб забезпечити наочність і зрозумілість подання даних.</w:t>
      </w:r>
    </w:p>
    <w:p w:rsidR="00000000" w:rsidDel="00000000" w:rsidP="00000000" w:rsidRDefault="00000000" w:rsidRPr="00000000" w14:paraId="00000027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Сучасні інформаційні технології вимагають ефективного та зрозумілого подання даних, тому візуалізація за допомогою блок-схем та інфографіки набуває особливого значення. Вона дозволяє легко відобразити складні процеси, алгоритми чи структури, роблячи інформацію доступною та зрозумілою навіть для користувачів без спеціальної технічної підготовки. Це особливо важливо в освітній, науковій, технічній та бізнесових сферах, де швидкість сприйняття та точність подання інформації мають ключове значення.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Крім того, використання сучасних онлайн-сервісів для створення діаграм і блок-схем дає змогу не лише автоматизувати процес візуалізації, а й підвищити якість подання матеріалів. Інфографіка сприяє кращому засвоєнню великих обсягів даних, акцентує увагу на ключових елементах та робить подання інформації більш привабливим, динамічним і зрозумілим для широкої аудиторії.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РОБОТИ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Ознайомитися з основними правилами побудови блок-схем та ресурсами для роботи з ними.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У онлайн-середовищі для роботи з блок-схемами (Diagrams.net, Lucidchart, Mermaid, Excalidraw.com або аналогічне) побудувати структурну блок-схему (чи функціональну схему), що відображає ієрархію або взаємозв’язки деякого об’єкта чи системи об’єктів згідно обраної предметної області (згідно лаб. роботи 1). Оформити її якнайкраще та зберегти у графічному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форматф.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Моя тема: природкі катаклізми. Побудовано за допомогою АІ Сlaude (французом) та імпортовано mermaid код 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drawio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20765" cy="2652395"/>
            <wp:effectExtent b="0" l="0" r="0" t="0"/>
            <wp:docPr id="8717880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5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Рис.1. Блок-схема “Природні катаклізми “</w:t>
      </w:r>
    </w:p>
    <w:p w:rsidR="00000000" w:rsidDel="00000000" w:rsidP="00000000" w:rsidRDefault="00000000" w:rsidRPr="00000000" w14:paraId="00000032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Побудувати аналогічну схему, викорвистовуючи ШІ-сервіси. Можна сформувати промт для отримання блок-схеми з використанням Mermaid-синтаксису (експорт у Markdown) або безпосередньо скористатись вбудованими в сервіс ШІасистентами, якщо вони є, як , наприклад у сервісі Excalidraw.com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20765" cy="3091180"/>
            <wp:effectExtent b="0" l="0" r="0" t="0"/>
            <wp:docPr id="87178806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1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Рис.2. Блок-схема в редакторі excalidraw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Побудувати блок-схему послідовності дій чи етапів для деякого процесу згідно обраної предметної області, дотримуючись вимог до побудови даного типу схем.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1507697387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120765" cy="2740660"/>
            <wp:effectExtent b="0" l="0" r="0" t="0"/>
            <wp:docPr id="87178807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4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fxqkjm2t82s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Рис.3. Блок-схема в редакторі diagrams.net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409700" cy="5608320"/>
            <wp:effectExtent b="0" l="0" r="0" t="0"/>
            <wp:docPr id="87178806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608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Рис.4. Блок-схема в редакторі diagrams.net (повний варіант)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Ознайомитись з особливостями розробки інфографіки.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Проаналізувати запропоновані сервіси для роботи з інфоргафікою (Canva, Piktochart, Genially, Venngage, чи інший сервіс ) та обрати сервіс розробки власної інфографіки (бажано дотримуватись обраної предметної області, якщо є потреба змінити дані – узгодити з викладачем).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Обрав редактор Canva, знайомий сервіз, який порекомендовав АІ Claude (француз).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Спланувати інформаційний вміст інфографіки (текстовий, графічний, обов’язково передбачити наявність чисельних даних та коректний спосіб їх подання). Обрати тип інфографіки, підібрати дані та на основі них обрати макет та стилі.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Розробити інфографіку на основі обраної теми. Виконати налаштування: додати заголовки, підписи, піктограми, кольорове форматування. Додати QR-код для переходу до додаткових матеріалів.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258620" cy="8147186"/>
            <wp:effectExtent b="0" l="0" r="0" t="0"/>
            <wp:docPr id="87178806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-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620" cy="8147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Рис.5. Інфографіка</w:t>
      </w:r>
    </w:p>
    <w:p w:rsidR="00000000" w:rsidDel="00000000" w:rsidP="00000000" w:rsidRDefault="00000000" w:rsidRPr="00000000" w14:paraId="0000004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https://drive.google.com/drive/folders/13y2PYawIJggKSSmOq5DCEWkGjnFZ8aeS?usp=sharing</w:t>
      </w:r>
    </w:p>
    <w:p w:rsidR="00000000" w:rsidDel="00000000" w:rsidP="00000000" w:rsidRDefault="00000000" w:rsidRPr="00000000" w14:paraId="00000049">
      <w:pPr>
        <w:spacing w:line="36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 освоїв порядок виконання основних дій, пов’язаних із візуальним поданням якісних даних засобами блок-схем та розвинув навички оптимального подання даних за допомогою побудови інфографіки.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Богдан Казмірчук" w:id="0" w:date="2025-11-29T21:14:53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лише в diagrams.net потрібно робити?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Казмірчук Богдан Валерійович reacted with 🤪 at 2025-11-29 21:17 PM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FD458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FD458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FD458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FD458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FD458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FD458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FD458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FD458D"/>
    <w:rPr>
      <w:rFonts w:cstheme="majorBidi" w:eastAsiaTheme="majorEastAsia"/>
      <w:color w:val="2f5496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FD458D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FD458D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FD458D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FD458D"/>
    <w:rPr>
      <w:rFonts w:cstheme="majorBidi" w:eastAsiaTheme="majorEastAsia"/>
      <w:color w:val="272727" w:themeColor="text1" w:themeTint="0000D8"/>
    </w:rPr>
  </w:style>
  <w:style w:type="character" w:styleId="a4" w:customStyle="1">
    <w:name w:val="Назва Знак"/>
    <w:basedOn w:val="a0"/>
    <w:link w:val="a3"/>
    <w:uiPriority w:val="10"/>
    <w:rsid w:val="00FD458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ідзаголовок Знак"/>
    <w:basedOn w:val="a0"/>
    <w:link w:val="a5"/>
    <w:uiPriority w:val="11"/>
    <w:rsid w:val="00FD458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FD458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Цитата Знак"/>
    <w:basedOn w:val="a0"/>
    <w:link w:val="a7"/>
    <w:uiPriority w:val="29"/>
    <w:rsid w:val="00FD458D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FD458D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FD458D"/>
    <w:rPr>
      <w:i w:val="1"/>
      <w:iCs w:val="1"/>
      <w:color w:val="2f5496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FD458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ac" w:customStyle="1">
    <w:name w:val="Насичена цитата Знак"/>
    <w:basedOn w:val="a0"/>
    <w:link w:val="ab"/>
    <w:uiPriority w:val="30"/>
    <w:rsid w:val="00FD458D"/>
    <w:rPr>
      <w:i w:val="1"/>
      <w:iCs w:val="1"/>
      <w:color w:val="2f5496" w:themeColor="accent1" w:themeShade="0000BF"/>
    </w:rPr>
  </w:style>
  <w:style w:type="character" w:styleId="ad">
    <w:name w:val="Intense Reference"/>
    <w:basedOn w:val="a0"/>
    <w:uiPriority w:val="32"/>
    <w:qFormat w:val="1"/>
    <w:rsid w:val="00FD458D"/>
    <w:rPr>
      <w:b w:val="1"/>
      <w:bCs w:val="1"/>
      <w:smallCaps w:val="1"/>
      <w:color w:val="2f5496" w:themeColor="accent1" w:themeShade="0000BF"/>
      <w:spacing w:val="5"/>
    </w:rPr>
  </w:style>
  <w:style w:type="character" w:styleId="ae">
    <w:name w:val="Strong"/>
    <w:basedOn w:val="a0"/>
    <w:uiPriority w:val="22"/>
    <w:qFormat w:val="1"/>
    <w:rsid w:val="006D56D2"/>
    <w:rPr>
      <w:b w:val="1"/>
      <w:bCs w:val="1"/>
    </w:rPr>
  </w:style>
  <w:style w:type="paragraph" w:styleId="af">
    <w:name w:val="Normal (Web)"/>
    <w:basedOn w:val="a"/>
    <w:uiPriority w:val="99"/>
    <w:unhideWhenUsed w:val="1"/>
    <w:rsid w:val="006D56D2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uk-UA"/>
    </w:rPr>
  </w:style>
  <w:style w:type="character" w:styleId="af0">
    <w:name w:val="Hyperlink"/>
    <w:basedOn w:val="a0"/>
    <w:uiPriority w:val="99"/>
    <w:unhideWhenUsed w:val="1"/>
    <w:rsid w:val="00C764D0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 w:val="1"/>
    <w:unhideWhenUsed w:val="1"/>
    <w:rsid w:val="00C764D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m3hy0VqPSGehjOWUNg3zzNBaUA==">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2025-10-02T20:27:00Z</dcterms:created>
  <dc:creator>Bogdan Kazmirchuk</dc:creator>
</cp:coreProperties>
</file>