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</w:rPr>
      </w:pPr>
    </w:p>
    <w:p>
      <w:pPr>
        <w:pStyle w:val="1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 w:ascii="华文楷体" w:hAnsi="华文楷体" w:eastAsia="华文楷体" w:cs="华文楷体"/>
          <w:lang w:eastAsia="zh-CN"/>
        </w:rPr>
        <w:t>——</w:t>
      </w:r>
      <w:r>
        <w:rPr>
          <w:rFonts w:hint="eastAsia" w:ascii="华文楷体" w:hAnsi="华文楷体" w:eastAsia="华文楷体" w:cs="华文楷体"/>
          <w:lang w:val="en-US" w:eastAsia="zh-CN"/>
        </w:rPr>
        <w:t>算数表达式求解</w:t>
      </w:r>
    </w:p>
    <w:p>
      <w:pPr>
        <w:pStyle w:val="1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郑柯凡</w:t>
      </w:r>
      <w:r>
        <w:rPr>
          <w:rFonts w:hint="eastAsia" w:ascii="宋体" w:hAnsi="宋体"/>
          <w:u w:val="single"/>
          <w:lang w:eastAsia="zh-CN"/>
        </w:rPr>
        <w:t xml:space="preserve">          </w:t>
      </w:r>
    </w:p>
    <w:p>
      <w:pPr>
        <w:pStyle w:val="1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1950072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张颖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21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University</w:t>
      </w:r>
    </w:p>
    <w:p>
      <w:pPr>
        <w:pStyle w:val="5"/>
        <w:spacing w:line="24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="Courier New"/>
          <w:sz w:val="21"/>
          <w:szCs w:val="22"/>
          <w:lang w:val="zh-CN" w:eastAsia="zh-CN" w:bidi="zh-CN"/>
        </w:rPr>
        <w:id w:val="1474749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Cs/>
          <w:sz w:val="19"/>
          <w:szCs w:val="32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_Toc13934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_Toc13934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_Toc23301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1.1背景分析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_Toc23301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_Toc25150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_Toc25150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_Toc23308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_Toc23308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_Toc15586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2.1思路设计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_Toc15586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_Toc2958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2.2数据结构的选择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_Toc30775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2.3类的设计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_Toc30775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_Toc18596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 功能实现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_Toc18596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_Toc29395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 后缀表达式转换功能的实现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_Toc29395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_Toc17869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3.1.1后缀表达式转换功能流程图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_Toc17869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_Toc11386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3.1.2后缀表达式转换功能核心代码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_Toc11386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_Toc7444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3.1.3后缀表达式转换功能截屏示例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_Toc21267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计算后缀表达式功能的实现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_Toc30883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1计算后缀表达式功能流程图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_Toc30883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_Toc21622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3.2.2计算后缀表达式功能核心代码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_Toc21622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_Toc12774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3.2.3计算后缀表达式功能截屏示例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_Toc12774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_Toc911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 计算器初始化及运行功能的实现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_Toc911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_Toc23192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3.3.1计算器初始化及运行功能流程图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_Toc23192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_Toc5029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3.3.2计算器初始化及运行功能核心代码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_Toc5029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_Toc1910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3.3.4计算器初始化及运行功能截屏示例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_Toc710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_Toc12665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4.1计算功能测试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_Toc12665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4.2单目运算符计算功能测试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_Toc21222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4.3表达式错误提醒功能测试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spacing w:line="360" w:lineRule="auto"/>
            <w:ind w:left="0" w:leftChars="0" w:firstLine="0" w:firstLineChars="0"/>
            <w:jc w:val="left"/>
            <w:outlineLvl w:val="9"/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Toc13934"/>
    </w:p>
    <w:p>
      <w:pPr>
        <w:pStyle w:val="5"/>
        <w:spacing w:line="36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 分析</w:t>
      </w:r>
      <w:bookmarkEnd w:id="0"/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" w:name="_Toc2330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1.1背景分析</w:t>
      </w:r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算术表达式是指数学课程中，由数字和运算符号组成的式子，可以简单清晰地记录或描述计算过程和内容。在计算机中，如何将表达式翻译成能够正确求值的指令序列，是处理程序要解决的基本问题。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" w:name="_Toc2515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1.2功能分析</w:t>
      </w:r>
      <w:bookmarkEnd w:id="2"/>
    </w:p>
    <w:p>
      <w:pPr>
        <w:pStyle w:val="5"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键盘上输入中缀算数表达式，包括括号，能够计算出表达式的值。若表达式有错，能给出适当的提示。支持包括加减，乘除取余，乘方和括号等操作符，其中优先级是等于&lt;括号&lt;加减&lt;乘除取余&lt;乘方。并且能处理单目运算符：+或-。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3" w:name="_Toc2330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 设计</w:t>
      </w:r>
      <w:bookmarkEnd w:id="3"/>
    </w:p>
    <w:p>
      <w:pPr>
        <w:pStyle w:val="5"/>
        <w:spacing w:line="36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4" w:name="_Toc1558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2.1思路设计</w:t>
      </w:r>
      <w:bookmarkEnd w:id="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中缀表达式是最常见的一种表达式书写形式，然而在计算机中，要求解中缀表达式需要用两个栈来实现，一个暂存操作数，一个暂存操作符。而用求解后缀表达式时只需要顺序扫描表达式即可，因此先考虑将输入的中缀表达式转换为后缀表达式。求解后缀表达式时，从左向右顺序扫描表达式，并使用一个栈暂存扫描到的操作数或计算结果。若扫描到的项为操作数，则将其压入栈中；若该项是操作符op，则从栈中退出两个操作数X和Y，形成运算指令XopY，并将计算结果重新压入栈中。当扫描完后缀表达式的所有项，若栈中没有元素或多于两个元素，则表达式有错；若栈中只有一个元素，则栈顶元素就是最后的计算结果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" w:name="_Toc295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2.2数据结构的选择</w:t>
      </w:r>
      <w:bookmarkEnd w:id="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由于后缀表达式的计算中需要用到一个栈暂存操作数和运算结果，因此需要一个栈，包含压入，弹出，判空等操作。此外，每次都要对表达式的一项进行处理，因此采用有先进先出特性的队列来存放表达式。</w:t>
      </w: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6" w:name="_Toc3077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2.3类的设计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结点类来存储表达式每一项的信息：其私有成员包括类型位type，数据位整型intnum和字符型charnum，若type为0，则intnum有效，若type为1，则charnum有效。以及栈内优先级isp和栈外优先级icp，用于将中缀表达式转换为后缀表达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结点类可作为栈和队列的数据成员。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//节点类，用于存储表达式中各个部分的值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Node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LinkStack;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Queue;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Calculator;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//存储的数据类型（0为整型，1为字符）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intnum;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charnum;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//栈内优先级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isp;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//栈外优先级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icp;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//下一个结点地址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Node* next;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Node() { type = 0; intnum = 0; charnum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isp = 0; icp = 0; next = NULL;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~Node() {};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链式栈类，用链表构造的栈，便于插入删除等操作：其私有成员包括一个结点类，储存操作数和运算结果，以及size储存栈的大小。其公有成员包括压入，弹出和判空函数，其实现和链表的插入删除一致，之前的报告中也有提及，此处就不再贴代码赘述他们的实现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LinkStack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Queue;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Calculator;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//栈顶元素地址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Node* top;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//栈的大小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//链式栈的构造函数(置空栈)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LinkStack()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-&gt;top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-&gt;size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~LinkStack() {};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//将坐标放入栈顶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Push(Node* address);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//将栈顶的坐标弹出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//判断栈是否为空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IsEmpty()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-&gt;size &gt;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链表实现的队列，用于存放表达式：其私有成员包括队列头和尾的地址，他们都是Node类型的指针，以及一个size储存队列的长度。其公有成员包括入队，出队，判空函数，以及转换后缀表达式的函数。其中，入队，出队函数的实现和链表的插入删除实现一致，此处就不再赘述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//队列，存放表达式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Queue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Calculator;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//队列头尾地址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Node* 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Node* rear;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//队列的长度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//队列的构造函数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Queue()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front = rear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Node; size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~Queue() {};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//判断队列是否为空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IsEmpty()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(size &lt;= 1) ? 1 : 0;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//添加节点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EnQueue(Node*&amp; address);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//队头出列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DeQueue();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//转换成后缀表达式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Postfix(Node* current);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是计算器类，也是这个项目中的主体类：其私有成员包括一个队列，用来储存表达式；一个链式栈，用来储存计算过程中的操作数和最终结果；输入，运行，清空表达式等功能函数；获取栈顶两个操作数的功能函数，辅助计算函数的实现；以及计算函数，是计算表达式的入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//模拟计算器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Calculator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Calculator() { expre = Queue(); 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~Calculator() {};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Initialize();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Queue expre;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//模拟栈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LinkStack box;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//输入算数表达式。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Input();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Run();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//从栈中获取操作数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Get2operands(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&amp; left,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&amp; right);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//根据操作符进行计算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Calculate(Node*¤t);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//清空队列和栈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Clear()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(expre.IsEmpty() == 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expre.DeQueue();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(box.IsEmpty() == 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box.Pop();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" w:name="_Toc18596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 功能实现</w:t>
      </w:r>
      <w:bookmarkEnd w:id="7"/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8" w:name="_Toc2939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 后缀表达式转换功能的实现</w:t>
      </w:r>
      <w:bookmarkEnd w:id="8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" w:name="_Toc1786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3.1.1后缀表达式转换功能流程图</w:t>
      </w:r>
      <w:bookmarkEnd w:id="9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81065" cy="2719705"/>
            <wp:effectExtent l="0" t="0" r="8255" b="8255"/>
            <wp:docPr id="2" name="图片 2" descr="未命名绘图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绘图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0" w:name="_Toc1138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3.1.2后缀表达式转换功能核心代码</w:t>
      </w:r>
      <w:bookmarkEnd w:id="1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//将中缀表达式转换为后缀表达式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Queue::Postfix(Node*current)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LinkStack box;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box.Push(current);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current = current-&gt;next;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(!box.IsEmpty() || current-&gt;charnum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//是操作数，直接输出至新队列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(current-&gt;type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-&gt;EnQueue(current);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current = current-&gt;next;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//是操作符，进行判断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(current-&gt;type ==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//进栈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(current-&gt;icp &gt; box.top-&gt;isp)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box.Push(current);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current = current-&gt;next;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//退栈并输出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(current-&gt;icp &lt; box.top-&gt;isp)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-&gt;EnQueue(box.top);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box.Pop();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//退栈但不输出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(current-&gt;icp == box.top-&gt;isp)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(box.top-&gt;charnum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current = current-&gt;next;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box.Pop();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" w:name="_Toc744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3.1.3后缀表达式转换功能截屏示例</w:t>
      </w:r>
      <w:bookmarkEnd w:id="11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99760" cy="5943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Toc2126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3.2 </w:t>
      </w:r>
      <w:r>
        <w:rPr>
          <w:rStyle w:val="26"/>
          <w:rFonts w:hint="eastAsia" w:ascii="宋体" w:hAnsi="宋体" w:eastAsia="宋体" w:cs="宋体"/>
          <w:sz w:val="28"/>
          <w:szCs w:val="28"/>
          <w:lang w:val="en-US" w:eastAsia="zh-CN"/>
        </w:rPr>
        <w:t>计算后缀表达式功能的实现</w:t>
      </w:r>
      <w:bookmarkEnd w:id="12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3" w:name="_Toc3088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 w:eastAsia="zh-CN"/>
        </w:rPr>
        <w:t>1计算后缀表达式功能流程图</w:t>
      </w:r>
      <w:bookmarkEnd w:id="13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974715" cy="1955800"/>
            <wp:effectExtent l="0" t="0" r="14605" b="10160"/>
            <wp:docPr id="5" name="图片 5" descr="未命名绘图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" w:name="_Toc2162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3.2.2计算后缀表达式功能核心代码</w:t>
      </w:r>
      <w:bookmarkEnd w:id="1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从栈顶退出两个操作数，分别赋值给left变量和right变量，若成功取出两个操作数则返回true，否则返回false。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Calculator::Get2operands(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&amp; left,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&amp; right)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//取两个操作数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(box.IsEmpty() ==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right = box.top-&gt;intnum;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box.Pop();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(box.IsEmpty() ==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left = box.top-&gt;intnum;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box.Pop();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lculate函数的参数为一个结点类型，里面存储了当前的运算符。先从栈顶获取两个操作数，然后根据当前结点内的运算符做运算，最后将结果储存在一个新的结点变量中，并使其入栈。若操作成功则返回true，否则给出错误提醒：表达式有误！，并返回false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//计算后缀表达式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Calculator::Calculate(Node*&amp; current)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//左右操作数和结果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left, right;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Node* 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Node;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//根据操作符进行运算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-&gt;Get2operands(left, right)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(current-&gt;charnum)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:temp-&gt;intnum = left + right; box.Push(temp);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:temp-&gt;intnum = left - right; box.Push(temp);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:temp-&gt;intnum = left * right; box.Push(temp);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:temp-&gt;intnum = left / right; box.Push(temp);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'%'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:temp-&gt;intnum = left % right; box.Push(temp);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value = left;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 = 0; i &lt; right - 1;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value = value * left;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temp-&gt;intnum = value;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box.Push(temp);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current = current-&gt;next;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"表达式有误！请重新输入"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从左至右依次扫描后缀表达式，若当前项为操作数，直接入栈，若当前项为操作符，调用Calculate函数进行计算。当后缀表达式扫描完后，整个表达式也就计算完成了，将结果输出。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Calculator:: Run()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-&gt;Input();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//获得后缀表达式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Queue postexpre;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postexpre.Postfix(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-&gt;expre.front);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Node* current = postexpre.front;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 != NULL)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//操作数进栈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(current-&gt;type == 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box.Push(current);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current = current-&gt;next;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//操作符运算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(current-&gt;type ==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(current-&gt;charnum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current = current-&gt;next;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-&gt;Calculate(current)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"计算结果为："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box.top-&gt;intnum &lt;&lt; endl&lt;&lt;endl;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5" w:name="_Toc1277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3.2.3计算后缀表达式功能截屏示例</w:t>
      </w:r>
      <w:bookmarkEnd w:id="15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36820" cy="57150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84520" cy="61722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91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 计算器初始化及运行功能的实现</w:t>
      </w:r>
      <w:bookmarkEnd w:id="16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_Toc2319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3.3.1计算器初始化及运行功能流程图</w:t>
      </w:r>
      <w:bookmarkEnd w:id="17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6940" cy="1334770"/>
            <wp:effectExtent l="0" t="0" r="7620" b="6350"/>
            <wp:docPr id="12" name="图片 12" descr="未命名绘图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绘图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502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3.3.2计算器初始化及运行功能核心代码</w:t>
      </w:r>
      <w:bookmarkEnd w:id="18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Calculator::Initialize()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-&gt;Run();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-&gt;Clear();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option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iscontinue =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(iscontinue)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"是否继续（y，n）？"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cin &gt;&gt; option;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(option)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-&gt;Run();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-&gt;Clear();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:iscontinue = 0;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9" w:name="_Toc191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3.3.4计算器初始化及运行功能截屏示例</w:t>
      </w:r>
      <w:bookmarkEnd w:id="19"/>
    </w:p>
    <w:p>
      <w:pPr>
        <w:pStyle w:val="5"/>
        <w:spacing w:line="240" w:lineRule="auto"/>
        <w:ind w:left="0" w:leftChars="0" w:firstLine="0" w:firstLineChars="0"/>
        <w:jc w:val="left"/>
        <w:outlineLvl w:val="9"/>
      </w:pPr>
      <w:r>
        <w:drawing>
          <wp:inline distT="0" distB="0" distL="114300" distR="114300">
            <wp:extent cx="5509260" cy="188976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0" w:name="_Toc71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4测试</w:t>
      </w:r>
      <w:bookmarkEnd w:id="2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1" w:name="_Toc1266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4.1计算功能测试</w:t>
      </w:r>
      <w:bookmarkEnd w:id="2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2" w:name="_Toc5118"/>
      <w:bookmarkStart w:id="23" w:name="_Toc528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-2*(3+5)+2^3/4=</w:t>
      </w:r>
      <w:bookmarkEnd w:id="22"/>
      <w:bookmarkEnd w:id="23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4" w:name="_Toc20227"/>
      <w:bookmarkStart w:id="25" w:name="_Toc2705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-14</w:t>
      </w:r>
      <w:bookmarkEnd w:id="24"/>
      <w:bookmarkEnd w:id="2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6" w:name="_Toc24263"/>
      <w:bookmarkStart w:id="27" w:name="_Toc1881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26"/>
      <w:bookmarkEnd w:id="27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6820" cy="57150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8" w:name="_Toc8243"/>
      <w:bookmarkStart w:id="29" w:name="_Toc1568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2^4/8-(+2+8)%3=</w:t>
      </w:r>
      <w:bookmarkEnd w:id="28"/>
      <w:bookmarkEnd w:id="29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0" w:name="_Toc12346"/>
      <w:bookmarkStart w:id="31" w:name="_Toc2268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</w:t>
      </w:r>
      <w:bookmarkEnd w:id="30"/>
      <w:bookmarkEnd w:id="31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2" w:name="_Toc20465"/>
      <w:bookmarkStart w:id="33" w:name="_Toc2102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32"/>
      <w:bookmarkEnd w:id="33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684520" cy="617220"/>
            <wp:effectExtent l="0" t="0" r="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4" w:name="_Toc23380"/>
      <w:bookmarkStart w:id="35" w:name="_Toc1350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(3+4)/(2%5)-100+3*33=</w:t>
      </w:r>
      <w:bookmarkEnd w:id="34"/>
      <w:bookmarkEnd w:id="3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6" w:name="_Toc11206"/>
      <w:bookmarkStart w:id="37" w:name="_Toc1901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</w:t>
      </w:r>
      <w:bookmarkEnd w:id="36"/>
      <w:bookmarkEnd w:id="37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8" w:name="_Toc3086"/>
      <w:bookmarkStart w:id="39" w:name="_Toc425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38"/>
      <w:bookmarkEnd w:id="39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585460" cy="57912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40" w:name="_Toc1103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4.2单目运算符计算功能测试</w:t>
      </w:r>
      <w:bookmarkEnd w:id="40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1" w:name="_Toc14455"/>
      <w:bookmarkStart w:id="42" w:name="_Toc1943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-2+78=</w:t>
      </w:r>
      <w:bookmarkEnd w:id="41"/>
      <w:bookmarkEnd w:id="42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3" w:name="_Toc1334"/>
      <w:bookmarkStart w:id="44" w:name="_Toc1191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76</w:t>
      </w:r>
      <w:bookmarkEnd w:id="43"/>
      <w:bookmarkEnd w:id="44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5" w:name="_Toc25460"/>
      <w:bookmarkStart w:id="46" w:name="_Toc1375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45"/>
      <w:bookmarkEnd w:id="46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03520" cy="586740"/>
            <wp:effectExtent l="0" t="0" r="0" b="762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7" w:name="_Toc26107"/>
      <w:bookmarkStart w:id="48" w:name="_Toc2263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+5+3+-1/1=</w:t>
      </w:r>
      <w:bookmarkEnd w:id="47"/>
      <w:bookmarkEnd w:id="48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9" w:name="_Toc1688"/>
      <w:bookmarkStart w:id="50" w:name="_Toc1417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</w:t>
      </w:r>
      <w:bookmarkEnd w:id="49"/>
      <w:bookmarkEnd w:id="50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1" w:name="_Toc27737"/>
      <w:bookmarkStart w:id="52" w:name="_Toc1392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51"/>
      <w:bookmarkEnd w:id="52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22420" cy="586740"/>
            <wp:effectExtent l="0" t="0" r="7620" b="762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3" w:name="_Toc2122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4.3表达式错误提醒功能测试</w:t>
      </w:r>
      <w:bookmarkEnd w:id="53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54" w:name="_Toc17749"/>
      <w:bookmarkStart w:id="55" w:name="_Toc10477"/>
      <w:bookmarkStart w:id="66" w:name="_GoBack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2+5/0=</w:t>
      </w:r>
      <w:bookmarkEnd w:id="54"/>
      <w:bookmarkEnd w:id="55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6" w:name="_Toc17458"/>
      <w:bookmarkStart w:id="57" w:name="_Toc3147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除零错误！请重新输入</w:t>
      </w:r>
      <w:bookmarkEnd w:id="56"/>
      <w:bookmarkEnd w:id="57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8" w:name="_Toc11215"/>
      <w:bookmarkStart w:id="59" w:name="_Toc1752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58"/>
      <w:bookmarkEnd w:id="59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6400" cy="67056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60" w:name="_Toc6866"/>
      <w:bookmarkStart w:id="61" w:name="_Toc1367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2+++3/1+2*2=</w:t>
      </w:r>
      <w:bookmarkEnd w:id="60"/>
      <w:bookmarkEnd w:id="61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2" w:name="_Toc9448"/>
      <w:bookmarkStart w:id="63" w:name="_Toc554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表达式有误！请重新输入</w:t>
      </w:r>
      <w:bookmarkEnd w:id="62"/>
      <w:bookmarkEnd w:id="63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64" w:name="_Toc26419"/>
      <w:bookmarkStart w:id="65" w:name="_Toc1873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64"/>
      <w:bookmarkEnd w:id="65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6625" cy="563880"/>
            <wp:effectExtent l="0" t="0" r="317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bookmarkEnd w:id="66"/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0" w:h="16840"/>
      <w:pgMar w:top="58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Adobe 明體 Std 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9C465"/>
    <w:multiLevelType w:val="multilevel"/>
    <w:tmpl w:val="86B9C4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F8C190"/>
    <w:multiLevelType w:val="multilevel"/>
    <w:tmpl w:val="8AF8C1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A0B6F2"/>
    <w:multiLevelType w:val="multilevel"/>
    <w:tmpl w:val="96A0B6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25D7D1"/>
    <w:multiLevelType w:val="multilevel"/>
    <w:tmpl w:val="C625D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EE900B7"/>
    <w:multiLevelType w:val="multilevel"/>
    <w:tmpl w:val="CEE90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CB63096"/>
    <w:multiLevelType w:val="multilevel"/>
    <w:tmpl w:val="ECB63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5DEEAC6"/>
    <w:multiLevelType w:val="multilevel"/>
    <w:tmpl w:val="F5DEE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ED06695"/>
    <w:multiLevelType w:val="multilevel"/>
    <w:tmpl w:val="4ED066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B9DB505"/>
    <w:multiLevelType w:val="multilevel"/>
    <w:tmpl w:val="5B9DB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2261370"/>
    <w:rsid w:val="07784B14"/>
    <w:rsid w:val="09FD53C1"/>
    <w:rsid w:val="0E5658A9"/>
    <w:rsid w:val="16A627C6"/>
    <w:rsid w:val="1DA8294D"/>
    <w:rsid w:val="39BE7095"/>
    <w:rsid w:val="3E313271"/>
    <w:rsid w:val="3FD72276"/>
    <w:rsid w:val="47D641B1"/>
    <w:rsid w:val="4C1E2CBF"/>
    <w:rsid w:val="511831F9"/>
    <w:rsid w:val="518F20F8"/>
    <w:rsid w:val="524101C3"/>
    <w:rsid w:val="5413114C"/>
    <w:rsid w:val="57011F8D"/>
    <w:rsid w:val="598059D2"/>
    <w:rsid w:val="5A4B4491"/>
    <w:rsid w:val="60477327"/>
    <w:rsid w:val="60DF6957"/>
    <w:rsid w:val="68C63B5F"/>
    <w:rsid w:val="6F302484"/>
    <w:rsid w:val="6F624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0"/>
      <w:szCs w:val="30"/>
      <w:lang w:val="zh-CN" w:eastAsia="zh-CN" w:bidi="zh-CN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5"/>
    </w:pPr>
    <w:rPr>
      <w:rFonts w:ascii="Courier New" w:hAnsi="Courier New" w:eastAsia="Courier New" w:cs="Courier New"/>
      <w:sz w:val="19"/>
      <w:szCs w:val="19"/>
      <w:lang w:val="zh-CN" w:eastAsia="zh-CN" w:bidi="zh-CN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8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lang w:val="zh-CN" w:eastAsia="zh-CN" w:bidi="zh-CN"/>
    </w:rPr>
  </w:style>
  <w:style w:type="paragraph" w:customStyle="1" w:styleId="1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21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22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2020-12-01T02:02:00Z</dcterms:created>
  <dc:creator>20973</dc:creator>
  <cp:lastModifiedBy>KF</cp:lastModifiedBy>
  <dcterms:modified xsi:type="dcterms:W3CDTF">2020-12-24T03:47:50Z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2020-12-01T00:00:00Z</vt:filetime>
  </property>
  <property fmtid="{D5CDD505-2E9C-101B-9397-08002B2CF9AE}" pid="5" name="KSOProductBuildVer">
    <vt:lpwstr>2052-11.1.0.10228</vt:lpwstr>
  </property>
</Properties>
</file>