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BEEC" w14:textId="2DEDFAA8" w:rsidR="002C65A1" w:rsidRDefault="00663BE0" w:rsidP="00873D44">
      <w:pPr>
        <w:pStyle w:val="Ttulo1"/>
      </w:pPr>
      <w:r w:rsidRPr="00663BE0">
        <w:t>Desafio VR Desenvolvimento</w:t>
      </w:r>
    </w:p>
    <w:p w14:paraId="1DB5BF8C" w14:textId="77777777" w:rsidR="00873D44" w:rsidRPr="00873D44" w:rsidRDefault="00873D44" w:rsidP="00873D44"/>
    <w:p w14:paraId="633BF216" w14:textId="77777777" w:rsidR="004B2E2C" w:rsidRPr="004B2E2C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Recebemos um código desenvolvido por terceiros de um sistema que possui alto volume de lógica de negócio e apresenta as seguintes características:</w:t>
      </w:r>
    </w:p>
    <w:p w14:paraId="22DB63A8" w14:textId="3E93F89B" w:rsidR="004B2E2C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B2E2C">
        <w:rPr>
          <w:sz w:val="20"/>
          <w:szCs w:val="20"/>
        </w:rPr>
        <w:t>O sistema recebe requisições REST, está dividido em camadas e possui classes de domínio;</w:t>
      </w:r>
    </w:p>
    <w:p w14:paraId="752A689A" w14:textId="4A57E973" w:rsidR="001F6FEA" w:rsidRDefault="004B2E2C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1F6FEA">
        <w:rPr>
          <w:sz w:val="20"/>
          <w:szCs w:val="20"/>
        </w:rPr>
        <w:t xml:space="preserve">O </w:t>
      </w:r>
      <w:proofErr w:type="spellStart"/>
      <w:r w:rsidR="001F6FEA">
        <w:rPr>
          <w:sz w:val="20"/>
          <w:szCs w:val="20"/>
        </w:rPr>
        <w:t>controller</w:t>
      </w:r>
      <w:proofErr w:type="spellEnd"/>
      <w:r w:rsidR="001F6FEA">
        <w:rPr>
          <w:sz w:val="20"/>
          <w:szCs w:val="20"/>
        </w:rPr>
        <w:t xml:space="preserve"> recebe a requisição e está com toda lógica de negócio. Monta e repassa o domínio para a aplicação;</w:t>
      </w:r>
    </w:p>
    <w:p w14:paraId="76FBCB70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 w14:paraId="34B86C5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repositório apenas persiste os objetos mapeados do </w:t>
      </w:r>
      <w:proofErr w:type="spellStart"/>
      <w:r>
        <w:rPr>
          <w:sz w:val="20"/>
          <w:szCs w:val="20"/>
        </w:rPr>
        <w:t>hibernate</w:t>
      </w:r>
      <w:proofErr w:type="spellEnd"/>
      <w:r>
        <w:rPr>
          <w:sz w:val="20"/>
          <w:szCs w:val="20"/>
        </w:rPr>
        <w:t xml:space="preserve"> através de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data;</w:t>
      </w:r>
    </w:p>
    <w:p w14:paraId="2220372B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 w14:paraId="48F13AFF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 w14:paraId="6971225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O sistema está escrito em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para rodar como </w:t>
      </w:r>
      <w:proofErr w:type="spellStart"/>
      <w:r>
        <w:rPr>
          <w:sz w:val="20"/>
          <w:szCs w:val="20"/>
        </w:rPr>
        <w:t>spring</w:t>
      </w:r>
      <w:proofErr w:type="spellEnd"/>
      <w:r>
        <w:rPr>
          <w:sz w:val="20"/>
          <w:szCs w:val="20"/>
        </w:rPr>
        <w:t xml:space="preserve"> boot.</w:t>
      </w:r>
    </w:p>
    <w:p w14:paraId="343EB440" w14:textId="77777777" w:rsidR="001F6FEA" w:rsidRDefault="001F6FEA" w:rsidP="001F6FEA">
      <w:pPr>
        <w:jc w:val="both"/>
        <w:rPr>
          <w:sz w:val="20"/>
          <w:szCs w:val="20"/>
        </w:rPr>
      </w:pPr>
    </w:p>
    <w:p w14:paraId="6495DCE1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 w14:paraId="64479793" w14:textId="77777777" w:rsidR="001F6FEA" w:rsidRDefault="001F6FEA" w:rsidP="001F6FEA">
      <w:pPr>
        <w:jc w:val="both"/>
        <w:rPr>
          <w:sz w:val="20"/>
          <w:szCs w:val="20"/>
        </w:rPr>
      </w:pPr>
      <w:r>
        <w:rPr>
          <w:sz w:val="20"/>
          <w:szCs w:val="20"/>
        </w:rPr>
        <w:t>Comente qual(is) a(s) sua(s) estratégia(s) para melhorar este sistema em termos de qualidade e manutenção. Justifique suas decisões.</w:t>
      </w:r>
    </w:p>
    <w:p w14:paraId="5C663852" w14:textId="77777777" w:rsidR="00B46C38" w:rsidRDefault="00B46C38" w:rsidP="001F6FEA">
      <w:pPr>
        <w:jc w:val="both"/>
        <w:rPr>
          <w:sz w:val="20"/>
          <w:szCs w:val="20"/>
        </w:rPr>
      </w:pPr>
    </w:p>
    <w:p w14:paraId="15645544" w14:textId="7E4475E8" w:rsidR="00F13653" w:rsidRPr="00116F77" w:rsidRDefault="003963CB" w:rsidP="00116F77">
      <w:pPr>
        <w:ind w:firstLine="708"/>
        <w:jc w:val="both"/>
        <w:rPr>
          <w:color w:val="0070C0"/>
          <w:sz w:val="20"/>
          <w:szCs w:val="20"/>
        </w:rPr>
      </w:pPr>
      <w:r w:rsidRPr="00116F77">
        <w:rPr>
          <w:color w:val="0070C0"/>
          <w:sz w:val="20"/>
          <w:szCs w:val="20"/>
        </w:rPr>
        <w:t xml:space="preserve">Uma das principais coisas para se facilitar a manutenção é tirar a lógica de negócio do </w:t>
      </w:r>
      <w:proofErr w:type="spellStart"/>
      <w:r w:rsidRPr="00116F77">
        <w:rPr>
          <w:color w:val="0070C0"/>
          <w:sz w:val="20"/>
          <w:szCs w:val="20"/>
        </w:rPr>
        <w:t>controller</w:t>
      </w:r>
      <w:proofErr w:type="spellEnd"/>
      <w:r w:rsidRPr="00116F77">
        <w:rPr>
          <w:color w:val="0070C0"/>
          <w:sz w:val="20"/>
          <w:szCs w:val="20"/>
        </w:rPr>
        <w:t xml:space="preserve"> e criar </w:t>
      </w:r>
      <w:r w:rsidR="00F13653" w:rsidRPr="00116F77">
        <w:rPr>
          <w:color w:val="0070C0"/>
          <w:sz w:val="20"/>
          <w:szCs w:val="20"/>
        </w:rPr>
        <w:t xml:space="preserve">as classes de </w:t>
      </w:r>
      <w:proofErr w:type="spellStart"/>
      <w:r w:rsidR="00F13653" w:rsidRPr="00116F77">
        <w:rPr>
          <w:color w:val="0070C0"/>
          <w:sz w:val="20"/>
          <w:szCs w:val="20"/>
        </w:rPr>
        <w:t>services</w:t>
      </w:r>
      <w:proofErr w:type="spellEnd"/>
      <w:r w:rsidR="00F13653" w:rsidRPr="00116F77">
        <w:rPr>
          <w:color w:val="0070C0"/>
          <w:sz w:val="20"/>
          <w:szCs w:val="20"/>
        </w:rPr>
        <w:t xml:space="preserve"> de acordo com a necessidade.</w:t>
      </w:r>
    </w:p>
    <w:p w14:paraId="52F8855E" w14:textId="15FAB2B4" w:rsidR="007A5DAB" w:rsidRPr="00116F77" w:rsidRDefault="007A5DAB" w:rsidP="001F6FEA">
      <w:pPr>
        <w:jc w:val="both"/>
        <w:rPr>
          <w:color w:val="0070C0"/>
          <w:sz w:val="20"/>
          <w:szCs w:val="20"/>
        </w:rPr>
      </w:pPr>
      <w:r w:rsidRPr="00116F77">
        <w:rPr>
          <w:color w:val="0070C0"/>
          <w:sz w:val="20"/>
          <w:szCs w:val="20"/>
        </w:rPr>
        <w:t xml:space="preserve">A </w:t>
      </w:r>
      <w:r w:rsidR="00FC7D33" w:rsidRPr="00116F77">
        <w:rPr>
          <w:color w:val="0070C0"/>
          <w:sz w:val="20"/>
          <w:szCs w:val="20"/>
        </w:rPr>
        <w:t>classe</w:t>
      </w:r>
      <w:r w:rsidRPr="00116F77">
        <w:rPr>
          <w:color w:val="0070C0"/>
          <w:sz w:val="20"/>
          <w:szCs w:val="20"/>
        </w:rPr>
        <w:t xml:space="preserve"> DAO e a </w:t>
      </w:r>
      <w:r w:rsidR="00FC7D33" w:rsidRPr="00116F77">
        <w:rPr>
          <w:color w:val="0070C0"/>
          <w:sz w:val="20"/>
          <w:szCs w:val="20"/>
        </w:rPr>
        <w:t>classe</w:t>
      </w:r>
      <w:r w:rsidRPr="00116F77">
        <w:rPr>
          <w:color w:val="0070C0"/>
          <w:sz w:val="20"/>
          <w:szCs w:val="20"/>
        </w:rPr>
        <w:t xml:space="preserve"> </w:t>
      </w:r>
      <w:proofErr w:type="spellStart"/>
      <w:r w:rsidRPr="00116F77">
        <w:rPr>
          <w:color w:val="0070C0"/>
          <w:sz w:val="20"/>
          <w:szCs w:val="20"/>
        </w:rPr>
        <w:t>Repository</w:t>
      </w:r>
      <w:proofErr w:type="spellEnd"/>
      <w:r w:rsidRPr="00116F77">
        <w:rPr>
          <w:color w:val="0070C0"/>
          <w:sz w:val="20"/>
          <w:szCs w:val="20"/>
        </w:rPr>
        <w:t xml:space="preserve"> devem ser criadas e </w:t>
      </w:r>
      <w:r w:rsidR="000A412E" w:rsidRPr="00116F77">
        <w:rPr>
          <w:color w:val="0070C0"/>
          <w:sz w:val="20"/>
          <w:szCs w:val="20"/>
        </w:rPr>
        <w:t>coexistirem, pois é de responsabilidade da DAO</w:t>
      </w:r>
      <w:r w:rsidR="00FC7D33" w:rsidRPr="00116F77">
        <w:rPr>
          <w:color w:val="0070C0"/>
          <w:sz w:val="20"/>
          <w:szCs w:val="20"/>
        </w:rPr>
        <w:t xml:space="preserve"> é com a infra (select, </w:t>
      </w:r>
      <w:proofErr w:type="spellStart"/>
      <w:r w:rsidR="00FC7D33" w:rsidRPr="00116F77">
        <w:rPr>
          <w:color w:val="0070C0"/>
          <w:sz w:val="20"/>
          <w:szCs w:val="20"/>
        </w:rPr>
        <w:t>insert</w:t>
      </w:r>
      <w:proofErr w:type="spellEnd"/>
      <w:r w:rsidR="00FC7D33" w:rsidRPr="00116F77">
        <w:rPr>
          <w:color w:val="0070C0"/>
          <w:sz w:val="20"/>
          <w:szCs w:val="20"/>
        </w:rPr>
        <w:t xml:space="preserve">, update) e a </w:t>
      </w:r>
      <w:proofErr w:type="spellStart"/>
      <w:r w:rsidR="00FC7D33" w:rsidRPr="00116F77">
        <w:rPr>
          <w:color w:val="0070C0"/>
          <w:sz w:val="20"/>
          <w:szCs w:val="20"/>
        </w:rPr>
        <w:t>resposabildiade</w:t>
      </w:r>
      <w:proofErr w:type="spellEnd"/>
      <w:r w:rsidR="00FC7D33" w:rsidRPr="00116F77">
        <w:rPr>
          <w:color w:val="0070C0"/>
          <w:sz w:val="20"/>
          <w:szCs w:val="20"/>
        </w:rPr>
        <w:t xml:space="preserve"> do </w:t>
      </w:r>
      <w:proofErr w:type="spellStart"/>
      <w:r w:rsidR="00FC7D33" w:rsidRPr="00116F77">
        <w:rPr>
          <w:color w:val="0070C0"/>
          <w:sz w:val="20"/>
          <w:szCs w:val="20"/>
        </w:rPr>
        <w:t>repository</w:t>
      </w:r>
      <w:proofErr w:type="spellEnd"/>
      <w:r w:rsidR="00FC7D33" w:rsidRPr="00116F77">
        <w:rPr>
          <w:color w:val="0070C0"/>
          <w:sz w:val="20"/>
          <w:szCs w:val="20"/>
        </w:rPr>
        <w:t xml:space="preserve"> é de </w:t>
      </w:r>
      <w:r w:rsidR="00271499" w:rsidRPr="00116F77">
        <w:rPr>
          <w:color w:val="0070C0"/>
          <w:sz w:val="20"/>
          <w:szCs w:val="20"/>
        </w:rPr>
        <w:t>dar apoio ao domínio.</w:t>
      </w:r>
    </w:p>
    <w:p w14:paraId="00767ECD" w14:textId="0F8D11BF" w:rsidR="00271499" w:rsidRPr="00116F77" w:rsidRDefault="00271499" w:rsidP="001F6FEA">
      <w:pPr>
        <w:jc w:val="both"/>
        <w:rPr>
          <w:color w:val="0070C0"/>
          <w:sz w:val="20"/>
          <w:szCs w:val="20"/>
        </w:rPr>
      </w:pPr>
      <w:r w:rsidRPr="00116F77">
        <w:rPr>
          <w:color w:val="0070C0"/>
          <w:sz w:val="20"/>
          <w:szCs w:val="20"/>
        </w:rPr>
        <w:t xml:space="preserve">Entendo que a ideia de ter testes unitários é bastante trabalhoso e as vezes complexo quando se há necessidade de </w:t>
      </w:r>
      <w:proofErr w:type="spellStart"/>
      <w:r w:rsidRPr="00116F77">
        <w:rPr>
          <w:color w:val="0070C0"/>
          <w:sz w:val="20"/>
          <w:szCs w:val="20"/>
        </w:rPr>
        <w:t>mock</w:t>
      </w:r>
      <w:proofErr w:type="spellEnd"/>
      <w:r w:rsidRPr="00116F77">
        <w:rPr>
          <w:color w:val="0070C0"/>
          <w:sz w:val="20"/>
          <w:szCs w:val="20"/>
        </w:rPr>
        <w:t>. Mas</w:t>
      </w:r>
      <w:r w:rsidR="006A7EC7" w:rsidRPr="00116F77">
        <w:rPr>
          <w:color w:val="0070C0"/>
          <w:sz w:val="20"/>
          <w:szCs w:val="20"/>
        </w:rPr>
        <w:t xml:space="preserve">, se o dia a dia permitir é interessante a implementação dos testes para evitar futuros bugs, ou até mesmo </w:t>
      </w:r>
      <w:r w:rsidR="00D25F64" w:rsidRPr="00116F77">
        <w:rPr>
          <w:color w:val="0070C0"/>
          <w:sz w:val="20"/>
          <w:szCs w:val="20"/>
        </w:rPr>
        <w:t xml:space="preserve">implementar em alguns </w:t>
      </w:r>
      <w:r w:rsidR="009511A5" w:rsidRPr="00116F77">
        <w:rPr>
          <w:color w:val="0070C0"/>
          <w:sz w:val="20"/>
          <w:szCs w:val="20"/>
        </w:rPr>
        <w:t xml:space="preserve">projetos o </w:t>
      </w:r>
      <w:r w:rsidR="009511A5" w:rsidRPr="00116F77">
        <w:rPr>
          <w:color w:val="0070C0"/>
          <w:sz w:val="20"/>
          <w:szCs w:val="20"/>
        </w:rPr>
        <w:t>Test-</w:t>
      </w:r>
      <w:proofErr w:type="spellStart"/>
      <w:r w:rsidR="009511A5" w:rsidRPr="00116F77">
        <w:rPr>
          <w:color w:val="0070C0"/>
          <w:sz w:val="20"/>
          <w:szCs w:val="20"/>
        </w:rPr>
        <w:t>driven</w:t>
      </w:r>
      <w:proofErr w:type="spellEnd"/>
      <w:r w:rsidR="009511A5" w:rsidRPr="00116F77">
        <w:rPr>
          <w:color w:val="0070C0"/>
          <w:sz w:val="20"/>
          <w:szCs w:val="20"/>
        </w:rPr>
        <w:t xml:space="preserve"> </w:t>
      </w:r>
      <w:proofErr w:type="spellStart"/>
      <w:r w:rsidR="009511A5" w:rsidRPr="00116F77">
        <w:rPr>
          <w:color w:val="0070C0"/>
          <w:sz w:val="20"/>
          <w:szCs w:val="20"/>
        </w:rPr>
        <w:t>development</w:t>
      </w:r>
      <w:proofErr w:type="spellEnd"/>
      <w:r w:rsidR="009511A5" w:rsidRPr="00116F77">
        <w:rPr>
          <w:color w:val="0070C0"/>
          <w:sz w:val="20"/>
          <w:szCs w:val="20"/>
        </w:rPr>
        <w:t xml:space="preserve"> (TDD)</w:t>
      </w:r>
      <w:r w:rsidR="009511A5" w:rsidRPr="00116F77">
        <w:rPr>
          <w:color w:val="0070C0"/>
          <w:sz w:val="20"/>
          <w:szCs w:val="20"/>
        </w:rPr>
        <w:t xml:space="preserve"> que facilitam na hora de fazer os testes.</w:t>
      </w:r>
    </w:p>
    <w:p w14:paraId="298EDB90" w14:textId="77777777" w:rsidR="001F6FEA" w:rsidRDefault="001F6FEA" w:rsidP="001F6FEA">
      <w:pPr>
        <w:numPr>
          <w:ilvl w:val="0"/>
          <w:numId w:val="1"/>
        </w:numPr>
        <w:spacing w:before="100" w:beforeAutospacing="1" w:after="100" w:afterAutospacing="1"/>
        <w:ind w:left="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</w:t>
      </w:r>
      <w:proofErr w:type="spellStart"/>
      <w:r>
        <w:rPr>
          <w:sz w:val="20"/>
          <w:szCs w:val="20"/>
        </w:rPr>
        <w:t>microsserviços</w:t>
      </w:r>
      <w:proofErr w:type="spellEnd"/>
      <w:r>
        <w:rPr>
          <w:sz w:val="20"/>
          <w:szCs w:val="20"/>
        </w:rPr>
        <w:t xml:space="preserve">. </w:t>
      </w:r>
    </w:p>
    <w:p w14:paraId="228ABB41" w14:textId="2B92FA30" w:rsidR="00C83DB7" w:rsidRPr="0067244F" w:rsidRDefault="00C83DB7" w:rsidP="00DF20EC">
      <w:pPr>
        <w:spacing w:before="100" w:beforeAutospacing="1" w:after="100" w:afterAutospacing="1"/>
        <w:jc w:val="both"/>
        <w:rPr>
          <w:color w:val="0070C0"/>
          <w:sz w:val="20"/>
          <w:szCs w:val="20"/>
        </w:rPr>
      </w:pPr>
      <w:r w:rsidRPr="0067244F">
        <w:rPr>
          <w:color w:val="0070C0"/>
          <w:sz w:val="20"/>
          <w:szCs w:val="20"/>
        </w:rPr>
        <w:t>Alguns pontos a se pensar:</w:t>
      </w:r>
    </w:p>
    <w:p w14:paraId="26CF22F0" w14:textId="56690015" w:rsidR="00C83DB7" w:rsidRPr="0067244F" w:rsidRDefault="00C83DB7" w:rsidP="00DF20EC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color w:val="0070C0"/>
          <w:sz w:val="20"/>
          <w:szCs w:val="20"/>
        </w:rPr>
      </w:pPr>
      <w:r w:rsidRPr="0067244F">
        <w:rPr>
          <w:color w:val="0070C0"/>
          <w:sz w:val="20"/>
          <w:szCs w:val="20"/>
        </w:rPr>
        <w:t xml:space="preserve">Testar a aplicação se torna mais difícil – Claro que você pode fazer os testes unitários dentro de cada </w:t>
      </w:r>
      <w:proofErr w:type="spellStart"/>
      <w:r w:rsidRPr="0067244F">
        <w:rPr>
          <w:color w:val="0070C0"/>
          <w:sz w:val="20"/>
          <w:szCs w:val="20"/>
        </w:rPr>
        <w:t>microserviço</w:t>
      </w:r>
      <w:proofErr w:type="spellEnd"/>
      <w:r w:rsidRPr="0067244F">
        <w:rPr>
          <w:color w:val="0070C0"/>
          <w:sz w:val="20"/>
          <w:szCs w:val="20"/>
        </w:rPr>
        <w:t>, mas você testar o conjunto todo é uma tarefa trabalhosa e muito complexa.</w:t>
      </w:r>
    </w:p>
    <w:p w14:paraId="09A2A71E" w14:textId="6E649566" w:rsidR="00A40EF4" w:rsidRPr="0067244F" w:rsidRDefault="00953351" w:rsidP="00DF20EC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color w:val="0070C0"/>
          <w:sz w:val="20"/>
          <w:szCs w:val="20"/>
        </w:rPr>
      </w:pPr>
      <w:r w:rsidRPr="0067244F">
        <w:rPr>
          <w:color w:val="0070C0"/>
          <w:sz w:val="20"/>
          <w:szCs w:val="20"/>
        </w:rPr>
        <w:t>Implementar mecanismos de comunicações</w:t>
      </w:r>
      <w:r w:rsidR="00A40EF4" w:rsidRPr="0067244F">
        <w:rPr>
          <w:color w:val="0070C0"/>
          <w:sz w:val="20"/>
          <w:szCs w:val="20"/>
        </w:rPr>
        <w:t xml:space="preserve"> – </w:t>
      </w:r>
      <w:proofErr w:type="spellStart"/>
      <w:r w:rsidR="00A40EF4" w:rsidRPr="0067244F">
        <w:rPr>
          <w:color w:val="0070C0"/>
          <w:sz w:val="20"/>
          <w:szCs w:val="20"/>
        </w:rPr>
        <w:t>Alem</w:t>
      </w:r>
      <w:proofErr w:type="spellEnd"/>
      <w:r w:rsidR="00A40EF4" w:rsidRPr="0067244F">
        <w:rPr>
          <w:color w:val="0070C0"/>
          <w:sz w:val="20"/>
          <w:szCs w:val="20"/>
        </w:rPr>
        <w:t xml:space="preserve"> de implementar uma mensageria, temos que tratar casos de indisponibilidade ou até </w:t>
      </w:r>
      <w:proofErr w:type="spellStart"/>
      <w:r w:rsidR="00A40EF4" w:rsidRPr="0067244F">
        <w:rPr>
          <w:color w:val="0070C0"/>
          <w:sz w:val="20"/>
          <w:szCs w:val="20"/>
        </w:rPr>
        <w:t>lentindão</w:t>
      </w:r>
      <w:proofErr w:type="spellEnd"/>
      <w:r w:rsidR="00A40EF4" w:rsidRPr="0067244F">
        <w:rPr>
          <w:color w:val="0070C0"/>
          <w:sz w:val="20"/>
          <w:szCs w:val="20"/>
        </w:rPr>
        <w:t xml:space="preserve"> nas respostas.</w:t>
      </w:r>
    </w:p>
    <w:p w14:paraId="3DC35F0A" w14:textId="0A0280FD" w:rsidR="00A40EF4" w:rsidRPr="0067244F" w:rsidRDefault="00AD7BC1" w:rsidP="00DF20EC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color w:val="0070C0"/>
          <w:sz w:val="20"/>
          <w:szCs w:val="20"/>
        </w:rPr>
      </w:pPr>
      <w:r w:rsidRPr="0067244F">
        <w:rPr>
          <w:color w:val="0070C0"/>
          <w:sz w:val="20"/>
          <w:szCs w:val="20"/>
        </w:rPr>
        <w:t>A complexidade nos sistemas distribuídos é mais difícil de ser adotada nos times.</w:t>
      </w:r>
    </w:p>
    <w:p w14:paraId="75A4C587" w14:textId="007AC072" w:rsidR="00D13C2E" w:rsidRPr="0067244F" w:rsidRDefault="00310B56" w:rsidP="00DF20EC">
      <w:pPr>
        <w:pStyle w:val="PargrafodaLista"/>
        <w:numPr>
          <w:ilvl w:val="0"/>
          <w:numId w:val="5"/>
        </w:numPr>
        <w:spacing w:before="100" w:beforeAutospacing="1" w:after="100" w:afterAutospacing="1"/>
        <w:jc w:val="both"/>
        <w:rPr>
          <w:color w:val="0070C0"/>
          <w:sz w:val="20"/>
          <w:szCs w:val="20"/>
        </w:rPr>
      </w:pPr>
      <w:r w:rsidRPr="0067244F">
        <w:rPr>
          <w:color w:val="0070C0"/>
          <w:sz w:val="20"/>
          <w:szCs w:val="20"/>
        </w:rPr>
        <w:t>Uma maior complexidade na hora de fazer a implantação</w:t>
      </w:r>
      <w:r w:rsidR="00D13C2E" w:rsidRPr="0067244F">
        <w:rPr>
          <w:color w:val="0070C0"/>
          <w:sz w:val="20"/>
          <w:szCs w:val="20"/>
        </w:rPr>
        <w:t xml:space="preserve"> quando se há muitos serviços.</w:t>
      </w:r>
    </w:p>
    <w:p w14:paraId="0FDB014C" w14:textId="68E9EDDE" w:rsidR="001F6FEA" w:rsidRDefault="001F6FEA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Atualmente, diversas aplicações escritas em Java estão deixando de serem desenvolvidas para ro</w:t>
      </w:r>
      <w:r w:rsidR="00576D98">
        <w:rPr>
          <w:sz w:val="20"/>
          <w:szCs w:val="20"/>
        </w:rPr>
        <w:t xml:space="preserve">darem em servidores (JBoss, </w:t>
      </w:r>
      <w:proofErr w:type="spellStart"/>
      <w:r w:rsidR="00576D98">
        <w:rPr>
          <w:sz w:val="20"/>
          <w:szCs w:val="20"/>
        </w:rPr>
        <w:t>Tomcat</w:t>
      </w:r>
      <w:proofErr w:type="spellEnd"/>
      <w:r w:rsidR="00576D98">
        <w:rPr>
          <w:sz w:val="20"/>
          <w:szCs w:val="20"/>
        </w:rPr>
        <w:t>)</w:t>
      </w:r>
      <w:r>
        <w:rPr>
          <w:sz w:val="20"/>
          <w:szCs w:val="20"/>
        </w:rPr>
        <w:t>, adotando ferramentas que disponibilizam um servidor embutido na própria ferramenta. Quais são os principais desafios ao se tomar uma decisão dessas?</w:t>
      </w:r>
      <w:r w:rsidR="007C2F16">
        <w:rPr>
          <w:sz w:val="20"/>
          <w:szCs w:val="20"/>
        </w:rPr>
        <w:t xml:space="preserve"> Justifique sua resposta.</w:t>
      </w:r>
    </w:p>
    <w:p w14:paraId="1EC27F47" w14:textId="209D87A1" w:rsidR="00ED22B2" w:rsidRPr="0067244F" w:rsidRDefault="0067244F" w:rsidP="00DF20EC">
      <w:pPr>
        <w:spacing w:before="240" w:after="100" w:afterAutospacing="1"/>
        <w:ind w:firstLine="708"/>
        <w:jc w:val="both"/>
        <w:rPr>
          <w:color w:val="0070C0"/>
          <w:sz w:val="20"/>
          <w:szCs w:val="20"/>
        </w:rPr>
      </w:pPr>
      <w:r w:rsidRPr="0067244F">
        <w:rPr>
          <w:color w:val="0070C0"/>
          <w:sz w:val="20"/>
          <w:szCs w:val="20"/>
        </w:rPr>
        <w:t xml:space="preserve">Para empresas com casos de uso de </w:t>
      </w:r>
      <w:proofErr w:type="spellStart"/>
      <w:r w:rsidRPr="0067244F">
        <w:rPr>
          <w:color w:val="0070C0"/>
          <w:sz w:val="20"/>
          <w:szCs w:val="20"/>
        </w:rPr>
        <w:t>microsserviços</w:t>
      </w:r>
      <w:proofErr w:type="spellEnd"/>
      <w:r w:rsidRPr="0067244F">
        <w:rPr>
          <w:color w:val="0070C0"/>
          <w:sz w:val="20"/>
          <w:szCs w:val="20"/>
        </w:rPr>
        <w:t xml:space="preserve"> em que se apegam a pequenas soluções, o modelo de servidor embutido é ótimo porque acelera as coisas e torna os ciclos de desenvolvimento mais rápidos, pois não há ajuste de serviço nesse tipo de solução. Mas o modelo tradicional não vai morrer. Muitas empresas não usarão </w:t>
      </w:r>
      <w:proofErr w:type="spellStart"/>
      <w:r w:rsidRPr="0067244F">
        <w:rPr>
          <w:color w:val="0070C0"/>
          <w:sz w:val="20"/>
          <w:szCs w:val="20"/>
        </w:rPr>
        <w:t>microsserviços</w:t>
      </w:r>
      <w:proofErr w:type="spellEnd"/>
      <w:r w:rsidRPr="0067244F">
        <w:rPr>
          <w:color w:val="0070C0"/>
          <w:sz w:val="20"/>
          <w:szCs w:val="20"/>
        </w:rPr>
        <w:t>, muitas continuarão usando uma única solução de médio porte e muitas precisarão continuar ajustando servidores e serviços. Para aqueles, este modelo embutido não funciona</w:t>
      </w:r>
      <w:r w:rsidRPr="0067244F">
        <w:rPr>
          <w:color w:val="0070C0"/>
          <w:sz w:val="20"/>
          <w:szCs w:val="20"/>
        </w:rPr>
        <w:t xml:space="preserve">. </w:t>
      </w:r>
      <w:r w:rsidRPr="0067244F">
        <w:rPr>
          <w:color w:val="0070C0"/>
          <w:sz w:val="20"/>
          <w:szCs w:val="20"/>
        </w:rPr>
        <w:t>Então, na verdade, teremos esses dois estilos que chegarão ao mercado e teremos que escolhê-los com base no contexto da solução.</w:t>
      </w:r>
    </w:p>
    <w:p w14:paraId="3864ED03" w14:textId="4F430516" w:rsidR="00663BE0" w:rsidRPr="00873D44" w:rsidRDefault="00E44990" w:rsidP="001F6FEA">
      <w:pPr>
        <w:numPr>
          <w:ilvl w:val="0"/>
          <w:numId w:val="1"/>
        </w:numPr>
        <w:spacing w:before="240" w:after="10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Teste prático (em anexo)</w:t>
      </w:r>
    </w:p>
    <w:p w14:paraId="4B44EEC1" w14:textId="6BA9BC9E" w:rsidR="002D2C34" w:rsidRPr="002C65A1" w:rsidRDefault="00B865A7" w:rsidP="002C65A1">
      <w:pPr>
        <w:rPr>
          <w:rFonts w:ascii="Courier New" w:hAnsi="Courier New" w:cs="Courier New"/>
          <w:sz w:val="18"/>
          <w:szCs w:val="20"/>
        </w:rPr>
      </w:pPr>
    </w:p>
    <w:sectPr w:rsidR="002D2C34" w:rsidRPr="002C65A1" w:rsidSect="00873D44">
      <w:pgSz w:w="11906" w:h="16838" w:code="9"/>
      <w:pgMar w:top="567" w:right="1077" w:bottom="907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C7278" w14:textId="77777777" w:rsidR="00B865A7" w:rsidRDefault="00B865A7" w:rsidP="00873D44">
      <w:r>
        <w:separator/>
      </w:r>
    </w:p>
  </w:endnote>
  <w:endnote w:type="continuationSeparator" w:id="0">
    <w:p w14:paraId="17868062" w14:textId="77777777" w:rsidR="00B865A7" w:rsidRDefault="00B865A7" w:rsidP="0087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4C25" w14:textId="77777777" w:rsidR="00B865A7" w:rsidRDefault="00B865A7" w:rsidP="00873D44">
      <w:r>
        <w:separator/>
      </w:r>
    </w:p>
  </w:footnote>
  <w:footnote w:type="continuationSeparator" w:id="0">
    <w:p w14:paraId="1B35EA2D" w14:textId="77777777" w:rsidR="00B865A7" w:rsidRDefault="00B865A7" w:rsidP="0087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24C"/>
    <w:multiLevelType w:val="multilevel"/>
    <w:tmpl w:val="2CF88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005C3"/>
    <w:multiLevelType w:val="multilevel"/>
    <w:tmpl w:val="615A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92E"/>
    <w:multiLevelType w:val="hybridMultilevel"/>
    <w:tmpl w:val="AD3A11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37B7968"/>
    <w:multiLevelType w:val="hybridMultilevel"/>
    <w:tmpl w:val="CC2C4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34347"/>
    <w:multiLevelType w:val="multilevel"/>
    <w:tmpl w:val="91969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E0"/>
    <w:rsid w:val="000A412E"/>
    <w:rsid w:val="00116F77"/>
    <w:rsid w:val="001F6FEA"/>
    <w:rsid w:val="00210A24"/>
    <w:rsid w:val="00271499"/>
    <w:rsid w:val="002C65A1"/>
    <w:rsid w:val="00310B56"/>
    <w:rsid w:val="003963CB"/>
    <w:rsid w:val="003C77C9"/>
    <w:rsid w:val="004B2E2C"/>
    <w:rsid w:val="005426BB"/>
    <w:rsid w:val="00557E3C"/>
    <w:rsid w:val="00576D98"/>
    <w:rsid w:val="006621E9"/>
    <w:rsid w:val="00663BE0"/>
    <w:rsid w:val="0067244F"/>
    <w:rsid w:val="006A7EC7"/>
    <w:rsid w:val="006C4D0C"/>
    <w:rsid w:val="006C61ED"/>
    <w:rsid w:val="00703274"/>
    <w:rsid w:val="00760E7D"/>
    <w:rsid w:val="007A154B"/>
    <w:rsid w:val="007A5DAB"/>
    <w:rsid w:val="007C2F16"/>
    <w:rsid w:val="00873D44"/>
    <w:rsid w:val="00874A8E"/>
    <w:rsid w:val="009224C2"/>
    <w:rsid w:val="009511A5"/>
    <w:rsid w:val="00953351"/>
    <w:rsid w:val="00A40EF4"/>
    <w:rsid w:val="00A52D47"/>
    <w:rsid w:val="00AD7BC1"/>
    <w:rsid w:val="00B46C38"/>
    <w:rsid w:val="00B865A7"/>
    <w:rsid w:val="00C83DB7"/>
    <w:rsid w:val="00D13C2E"/>
    <w:rsid w:val="00D25F64"/>
    <w:rsid w:val="00DF20EC"/>
    <w:rsid w:val="00E44100"/>
    <w:rsid w:val="00E44990"/>
    <w:rsid w:val="00ED22B2"/>
    <w:rsid w:val="00F13653"/>
    <w:rsid w:val="00FC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285F"/>
  <w15:chartTrackingRefBased/>
  <w15:docId w15:val="{F0D99C35-FE50-4C36-ABED-5089D1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E0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9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9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3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663BE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9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9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99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Kenji Takaki Toyohara (4134-4163)</dc:creator>
  <cp:keywords/>
  <dc:description/>
  <cp:lastModifiedBy>Silvio Toledo</cp:lastModifiedBy>
  <cp:revision>40</cp:revision>
  <dcterms:created xsi:type="dcterms:W3CDTF">2019-07-02T19:16:00Z</dcterms:created>
  <dcterms:modified xsi:type="dcterms:W3CDTF">2022-01-17T23:47:00Z</dcterms:modified>
</cp:coreProperties>
</file>