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200" w:after="40" w:line="240" w:lineRule="auto"/>
        <w:jc w:val="left"/>
      </w:pPr>
      <w:r>
        <w:rPr>
          <w:rFonts w:ascii="Calibri" w:hAnsi="Calibri"/>
          <w:b/>
          <w:i w:val="0"/>
          <w:color w:val="2E74B5"/>
          <w:sz w:val="19"/>
        </w:rPr>
        <w:t>FICTIONAL COMPLETED WORKED EXAMPLE - NOT FOR FLIGHT USE</w:t>
      </w:r>
    </w:p>
    <w:p>
      <w:pPr>
        <w:keepNext/>
        <w:keepLines/>
        <w:spacing w:before="0" w:after="120" w:line="240" w:lineRule="auto"/>
        <w:jc w:val="left"/>
      </w:pPr>
      <w:r>
        <w:rPr>
          <w:rFonts w:ascii="Calibri" w:hAnsi="Calibri"/>
          <w:b/>
          <w:i w:val="0"/>
          <w:color w:val="183B5B"/>
          <w:sz w:val="54"/>
        </w:rPr>
        <w:t>Flight Software Code Inspection</w:t>
      </w:r>
    </w:p>
    <w:p>
      <w:pPr>
        <w:keepNext w:val="0"/>
        <w:keepLines/>
        <w:spacing w:before="0" w:after="320" w:line="276" w:lineRule="auto"/>
        <w:jc w:val="left"/>
        <w:pBdr>
          <w:bottom w:val="single" w:sz="18" w:space="8" w:color="2E74B5"/>
        </w:pBdr>
      </w:pPr>
      <w:r>
        <w:rPr>
          <w:rFonts w:ascii="Calibri" w:hAnsi="Calibri"/>
          <w:b w:val="0"/>
          <w:i w:val="0"/>
          <w:color w:val="5D6A74"/>
          <w:sz w:val="26"/>
        </w:rPr>
        <w:t>Completed inspection record for FSW-SAF-2217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Worked example - not for flight use: All names, identifiers, code, baselines, evidence, and approvals are fictional. The example awards inspection credit only for the approved static claim; runtime, timing, integration, hardware, robustness, and coverage evidence remain separate.</w:t>
            </w:r>
          </w:p>
        </w:tc>
      </w:tr>
    </w:tbl>
    <w:p>
      <w:pPr>
        <w:keepNext w:val="0"/>
        <w:keepLines w:val="0"/>
        <w:spacing w:before="0" w:after="14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2700"/>
        <w:gridCol w:w="6660"/>
      </w:tblGrid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Organization / program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Example Space Systems / Training Program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Project / mission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Cislunar Gateway Demonstration (fictional)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Software item / CSCI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Propulsion Command Handler / FSW-PCS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Document ID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EX-FSW-IVR-001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Revision / status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Rev A / Completed worked example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Prepared by / date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Alex Morgan / 2026-09-04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Classification / distribution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Training example / Unclassified</w:t>
            </w:r>
          </w:p>
        </w:tc>
      </w:tr>
    </w:tbl>
    <w:p>
      <w:pPr>
        <w:keepNext w:val="0"/>
        <w:keepLines w:val="0"/>
        <w:spacing w:before="0" w:after="120" w:line="240" w:lineRule="auto"/>
        <w:jc w:val="left"/>
      </w:pPr>
    </w:p>
    <w:p>
      <w:pPr>
        <w:pStyle w:val="Heading2"/>
        <w:keepNext/>
      </w:pPr>
      <w:r>
        <w:t>How to read this example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1500"/>
        <w:gridCol w:w="7860"/>
      </w:tblGrid>
      <w:tr>
        <w:trPr>
          <w:trHeight w:hRule="atLeast"/>
          <w:tblHeader w:val="true"/>
          <w:cantSplit/>
        </w:trPr>
        <w:tc>
          <w:tcPr>
            <w:tcW w:type="dxa" w:w="15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78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to do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Tailor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5EE" w:val="clea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Completed fields show project-specific tailoring rather than generic statements.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Authorize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5EE" w:val="clea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Method authority and the reason inspection is technically valid are explicit.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Inspect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5EE" w:val="clea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Exact code, symbol, line, build, and repository-search evidence is recorded.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Record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5EE" w:val="clea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Each acceptance criterion has an observed result and reviewer initials.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Close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5EE" w:val="clea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Findings, summary counts, exit criteria, and approvals reconcile.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r>
        <w:br w:type="page"/>
      </w:r>
    </w:p>
    <w:p>
      <w:pPr>
        <w:pStyle w:val="Heading1"/>
        <w:keepNext/>
      </w:pPr>
      <w:r>
        <w:t>Document control</w:t>
      </w:r>
    </w:p>
    <w:p>
      <w:pPr>
        <w:keepNext w:val="0"/>
        <w:keepLines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2"/>
        </w:rPr>
        <w:t>This document demonstrates a completed inspection record using fictional project data, code, baselines, evidence, and approvals.</w:t>
      </w:r>
    </w:p>
    <w:p>
      <w:pPr>
        <w:pStyle w:val="Heading2"/>
        <w:keepNext/>
      </w:pPr>
      <w:r>
        <w:t>Revision history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900"/>
        <w:gridCol w:w="1600"/>
        <w:gridCol w:w="4860"/>
        <w:gridCol w:w="2000"/>
      </w:tblGrid>
      <w:tr>
        <w:trPr>
          <w:trHeight w:hRule="atLeast"/>
          <w:tblHeader w:val="true"/>
          <w:cantSplit/>
        </w:trPr>
        <w:tc>
          <w:tcPr>
            <w:tcW w:type="dxa" w:w="9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Rev.</w:t>
            </w:r>
          </w:p>
        </w:tc>
        <w:tc>
          <w:tcPr>
            <w:tcW w:type="dxa" w:w="16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48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0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Author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A</w:t>
            </w:r>
          </w:p>
        </w:tc>
        <w:tc>
          <w:tcPr>
            <w:tcW w:type="dxa" w:w="1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2026-09-04</w:t>
            </w:r>
          </w:p>
        </w:tc>
        <w:tc>
          <w:tcPr>
            <w:tcW w:type="dxa" w:w="48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Initial completed worked example</w:t>
            </w:r>
          </w:p>
        </w:tc>
        <w:tc>
          <w:tcPr>
            <w:tcW w:type="dxa" w:w="2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Alex Morgan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Preparation and approval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1800"/>
        <w:gridCol w:w="1900"/>
        <w:gridCol w:w="3860"/>
        <w:gridCol w:w="1800"/>
      </w:tblGrid>
      <w:tr>
        <w:trPr>
          <w:trHeight w:hRule="atLeast"/>
          <w:tblHeader w:val="true"/>
          <w:cantSplit/>
        </w:trPr>
        <w:tc>
          <w:tcPr>
            <w:tcW w:type="dxa" w:w="18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19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8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Signature / approval record</w:t>
            </w:r>
          </w:p>
        </w:tc>
        <w:tc>
          <w:tcPr>
            <w:tcW w:type="dxa" w:w="18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Author / preparer</w:t>
            </w:r>
          </w:p>
        </w:tc>
        <w:tc>
          <w:tcPr>
            <w:tcW w:type="dxa" w:w="19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Alex Morgan (fictional)</w:t>
            </w:r>
          </w:p>
        </w:tc>
        <w:tc>
          <w:tcPr>
            <w:tcW w:type="dxa" w:w="38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Electronic approval EX-APR-1001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2026-09-04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Technical reviewer</w:t>
            </w:r>
          </w:p>
        </w:tc>
        <w:tc>
          <w:tcPr>
            <w:tcW w:type="dxa" w:w="19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Dana Lee (fictional)</w:t>
            </w:r>
          </w:p>
        </w:tc>
        <w:tc>
          <w:tcPr>
            <w:tcW w:type="dxa" w:w="38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Electronic approval EX-APR-1002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2026-09-04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Verification lead</w:t>
            </w:r>
          </w:p>
        </w:tc>
        <w:tc>
          <w:tcPr>
            <w:tcW w:type="dxa" w:w="19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Robin Patel (fictional)</w:t>
            </w:r>
          </w:p>
        </w:tc>
        <w:tc>
          <w:tcPr>
            <w:tcW w:type="dxa" w:w="38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Electronic approval EX-APR-1003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2026-09-04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Quality / assurance (if required)</w:t>
            </w:r>
          </w:p>
        </w:tc>
        <w:tc>
          <w:tcPr>
            <w:tcW w:type="dxa" w:w="19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Taylor Chen (fictional)</w:t>
            </w:r>
          </w:p>
        </w:tc>
        <w:tc>
          <w:tcPr>
            <w:tcW w:type="dxa" w:w="38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Electronic approval EX-APR-1004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2026-09-04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Approval authority</w:t>
            </w:r>
          </w:p>
        </w:tc>
        <w:tc>
          <w:tcPr>
            <w:tcW w:type="dxa" w:w="19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Jordan Kim (fictional)</w:t>
            </w:r>
          </w:p>
        </w:tc>
        <w:tc>
          <w:tcPr>
            <w:tcW w:type="dxa" w:w="38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Electronic approval EX-APR-1005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2026-09-04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Configuration baseline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3000"/>
        <w:gridCol w:w="6360"/>
      </w:tblGrid>
      <w:tr>
        <w:trPr>
          <w:cantSplit/>
          <w:trHeight w:hRule="atLeast"/>
        </w:trP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Source repository / location</w:t>
            </w:r>
          </w:p>
        </w:tc>
        <w:tc>
          <w:tcPr>
            <w:tcW w:type="dxa" w:w="6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https://git.example.invalid/fsw/gateway-demo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Commit, tag, release, or checksum</w:t>
            </w:r>
          </w:p>
        </w:tc>
        <w:tc>
          <w:tcPr>
            <w:tcW w:type="dxa" w:w="6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commit 6f2a9d1e4c7b (fictional immutable baseline)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Build / configuration ID</w:t>
            </w:r>
          </w:p>
        </w:tc>
        <w:tc>
          <w:tcPr>
            <w:tcW w:type="dxa" w:w="6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FLIGHT-PPE-R12; FEATURE_THRUSTERS=1; GCC 12.2; -O2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Requirements baseline</w:t>
            </w:r>
          </w:p>
        </w:tc>
        <w:tc>
          <w:tcPr>
            <w:tcW w:type="dxa" w:w="6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SRS-EX-004 Rev C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Design baseline</w:t>
            </w:r>
          </w:p>
        </w:tc>
        <w:tc>
          <w:tcPr>
            <w:tcW w:type="dxa" w:w="6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SDD-EX-002 Rev B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Verification plan / method authority</w:t>
            </w:r>
          </w:p>
        </w:tc>
        <w:tc>
          <w:tcPr>
            <w:tcW w:type="dxa" w:w="6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SVP-EX-001 Rev B, Section 5.4; Method I - Inspection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Tailoring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1900"/>
        <w:gridCol w:w="2000"/>
        <w:gridCol w:w="3860"/>
        <w:gridCol w:w="160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Template element</w:t>
            </w:r>
          </w:p>
        </w:tc>
        <w:tc>
          <w:tcPr>
            <w:tcW w:type="dxa" w:w="20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Disposition</w:t>
            </w:r>
          </w:p>
        </w:tc>
        <w:tc>
          <w:tcPr>
            <w:tcW w:type="dxa" w:w="38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16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Approval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Quality/assurance approval</w:t>
            </w:r>
          </w:p>
        </w:tc>
        <w:tc>
          <w:tcPr>
            <w:tcW w:type="dxa" w:w="2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Retained</w:t>
            </w:r>
          </w:p>
        </w:tc>
        <w:tc>
          <w:tcPr>
            <w:tcW w:type="dxa" w:w="38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Required by the example assurance plan.</w:t>
            </w:r>
          </w:p>
        </w:tc>
        <w:tc>
          <w:tcPr>
            <w:tcW w:type="dxa" w:w="1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Robin Patel / 2026-09-04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Timing/resource checklist item</w:t>
            </w:r>
          </w:p>
        </w:tc>
        <w:tc>
          <w:tcPr>
            <w:tcW w:type="dxa" w:w="2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Retained; marked N/A</w:t>
            </w:r>
          </w:p>
        </w:tc>
        <w:tc>
          <w:tcPr>
            <w:tcW w:type="dxa" w:w="38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The requirement makes no timing or resource claim; rationale is recorded.</w:t>
            </w:r>
          </w:p>
        </w:tc>
        <w:tc>
          <w:tcPr>
            <w:tcW w:type="dxa" w:w="1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Dana Lee / 2026-09-04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Remaining template guidance</w:t>
            </w:r>
          </w:p>
        </w:tc>
        <w:tc>
          <w:tcPr>
            <w:tcW w:type="dxa" w:w="2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Retained</w:t>
            </w:r>
          </w:p>
        </w:tc>
        <w:tc>
          <w:tcPr>
            <w:tcW w:type="dxa" w:w="38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Shows method limitations and evidence expectations.</w:t>
            </w:r>
          </w:p>
        </w:tc>
        <w:tc>
          <w:tcPr>
            <w:tcW w:type="dxa" w:w="1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Taylor Chen / 2026-09-04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1"/>
        <w:keepNext/>
      </w:pPr>
      <w:r>
        <w:t>Purpose and scope</w:t>
      </w:r>
    </w:p>
    <w:p>
      <w:pPr>
        <w:keepNext w:val="0"/>
        <w:keepLines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72B3A"/>
          <w:sz w:val="22"/>
        </w:rPr>
        <w:t xml:space="preserve">Purpose. </w:t>
      </w:r>
      <w:r>
        <w:rPr>
          <w:rFonts w:ascii="Calibri" w:hAnsi="Calibri"/>
          <w:b w:val="0"/>
          <w:i w:val="0"/>
          <w:color w:val="172B3A"/>
          <w:sz w:val="22"/>
        </w:rPr>
        <w:t>This worked example records code-inspection verification of FSW-SAF-2217, a safety requirement that constrains every operational call to the thruster-fire hardware abstraction layer.</w:t>
      </w:r>
    </w:p>
    <w:p>
      <w:pPr>
        <w:keepNext w:val="0"/>
        <w:keepLines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72B3A"/>
          <w:sz w:val="22"/>
        </w:rPr>
        <w:t xml:space="preserve">Scope. </w:t>
      </w:r>
      <w:r>
        <w:rPr>
          <w:rFonts w:ascii="Calibri" w:hAnsi="Calibri"/>
          <w:b w:val="0"/>
          <w:i w:val="0"/>
          <w:color w:val="172B3A"/>
          <w:sz w:val="22"/>
        </w:rPr>
        <w:t>The inspection covers the FLIGHT build, the propulsion command dispatcher, supporting interfaces and state providers, and the repository-wide call-site search. Runtime actuator behavior, command transport, timing, and electrical performance remain outside inspection scope.</w:t>
      </w:r>
    </w:p>
    <w:p>
      <w:pPr>
        <w:keepNext w:val="0"/>
        <w:keepLines w:val="0"/>
        <w:spacing w:before="0" w:after="120" w:line="300" w:lineRule="auto"/>
        <w:jc w:val="left"/>
      </w:pPr>
      <w:r>
        <w:rPr>
          <w:rFonts w:ascii="Calibri" w:hAnsi="Calibri"/>
          <w:b/>
          <w:i w:val="0"/>
          <w:color w:val="172B3A"/>
          <w:sz w:val="22"/>
        </w:rPr>
        <w:t xml:space="preserve">Outcome. </w:t>
      </w:r>
      <w:r>
        <w:rPr>
          <w:rFonts w:ascii="Calibri" w:hAnsi="Calibri"/>
          <w:b w:val="0"/>
          <w:i w:val="0"/>
          <w:color w:val="172B3A"/>
          <w:sz w:val="22"/>
        </w:rPr>
        <w:t>All six static acceptance criteria are satisfied for the identified fictional baseline. No findings were opened, and the example records a PASS result with complementary unit, coverage, and hardware-in-the-loop evidence referenced.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keepNext w:val="0"/>
              <w:keepLines w:val="0"/>
              <w:spacing w:before="0" w:after="0" w:line="281" w:lineRule="auto"/>
              <w:jc w:val="left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 xml:space="preserve">Important limitation: </w:t>
            </w:r>
            <w:r>
              <w:rPr>
                <w:rFonts w:ascii="Calibri" w:hAnsi="Calibri"/>
                <w:b w:val="0"/>
                <w:i w:val="0"/>
                <w:color w:val="172B3A"/>
                <w:sz w:val="20"/>
              </w:rPr>
              <w:t>An inspection result should not be described as a passed execution test. Use the verification-method term required by your program (for example, inspection, review, analysis, or similarity) and preserve traceability to the approved verification plan.</w:t>
            </w:r>
          </w:p>
        </w:tc>
      </w:tr>
    </w:tbl>
    <w:p>
      <w:pPr>
        <w:keepNext w:val="0"/>
        <w:keepLines w:val="0"/>
        <w:spacing w:before="0" w:after="140" w:line="240" w:lineRule="auto"/>
        <w:jc w:val="left"/>
      </w:pPr>
    </w:p>
    <w:p>
      <w:pPr>
        <w:pStyle w:val="Heading2"/>
        <w:keepNext/>
      </w:pPr>
      <w:r>
        <w:t>Applicability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4300"/>
        <w:gridCol w:w="1400"/>
        <w:gridCol w:w="3660"/>
      </w:tblGrid>
      <w:tr>
        <w:trPr>
          <w:trHeight w:hRule="atLeast"/>
          <w:tblHeader w:val="true"/>
          <w:cantSplit/>
        </w:trPr>
        <w:tc>
          <w:tcPr>
            <w:tcW w:type="dxa" w:w="43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14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36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Rationale / authority</w:t>
            </w:r>
          </w:p>
        </w:tc>
      </w:tr>
      <w:tr>
        <w:trPr>
          <w:cantSplit/>
          <w:trHeight w:hRule="atLeast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Is code inspection/analysis an approved verification method for the requirement?</w:t>
            </w:r>
          </w:p>
        </w:tc>
        <w:tc>
          <w:tcPr>
            <w:tcW w:type="dxa" w:w="14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Yes</w:t>
            </w:r>
          </w:p>
        </w:tc>
        <w:tc>
          <w:tcPr>
            <w:tcW w:type="dxa" w:w="3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SVP-EX-001 Rev B, Section 5.4 assigns Method I - Inspection.</w:t>
            </w:r>
          </w:p>
        </w:tc>
      </w:tr>
      <w:tr>
        <w:trPr>
          <w:cantSplit/>
          <w:trHeight w:hRule="atLeast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Can the required property be established from static evidence for the exact baseline?</w:t>
            </w:r>
          </w:p>
        </w:tc>
        <w:tc>
          <w:tcPr>
            <w:tcW w:type="dxa" w:w="14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Yes</w:t>
            </w:r>
          </w:p>
        </w:tc>
        <w:tc>
          <w:tcPr>
            <w:tcW w:type="dxa" w:w="3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Call-site uniqueness and control dominance are visible in the exact repository baseline.</w:t>
            </w:r>
          </w:p>
        </w:tc>
      </w:tr>
      <w:tr>
        <w:trPr>
          <w:cantSplit/>
          <w:trHeight w:hRule="atLeast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Are dynamic, timing, concurrency, hardware, resource, or integration aspects verified elsewhere when applicable?</w:t>
            </w:r>
          </w:p>
        </w:tc>
        <w:tc>
          <w:tcPr>
            <w:tcW w:type="dxa" w:w="14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Yes</w:t>
            </w:r>
          </w:p>
        </w:tc>
        <w:tc>
          <w:tcPr>
            <w:tcW w:type="dxa" w:w="3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Runtime behavior is covered by UTR-PCS-077, CVR-PCS-077, and HIL-PROP-021.</w:t>
            </w:r>
          </w:p>
        </w:tc>
      </w:tr>
      <w:tr>
        <w:trPr>
          <w:cantSplit/>
          <w:trHeight w:hRule="atLeast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Are the acceptance criteria objective, complete, and reviewable by another qualified person?</w:t>
            </w:r>
          </w:p>
        </w:tc>
        <w:tc>
          <w:tcPr>
            <w:tcW w:type="dxa" w:w="14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Yes</w:t>
            </w:r>
          </w:p>
        </w:tc>
        <w:tc>
          <w:tcPr>
            <w:tcW w:type="dxa" w:w="3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AC-1 through AC-6 are objective and repeatable by another qualified reviewer.</w:t>
            </w:r>
          </w:p>
        </w:tc>
      </w:tr>
      <w:tr>
        <w:trPr>
          <w:cantSplit/>
          <w:trHeight w:hRule="atLeast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Is the source/configuration baseline controlled and reproducible?</w:t>
            </w:r>
          </w:p>
        </w:tc>
        <w:tc>
          <w:tcPr>
            <w:tcW w:type="dxa" w:w="14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Yes</w:t>
            </w:r>
          </w:p>
        </w:tc>
        <w:tc>
          <w:tcPr>
            <w:tcW w:type="dxa" w:w="3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Commit 6f2a9d1e4c7b and build manifest BM-FLIGHT-PPE-R12 are immutable.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References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3300"/>
        <w:gridCol w:w="6060"/>
      </w:tblGrid>
      <w:tr>
        <w:trPr>
          <w:cantSplit/>
          <w:trHeight w:hRule="atLeast"/>
        </w:trPr>
        <w:tc>
          <w:tcPr>
            <w:tcW w:type="dxa" w:w="3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Verification plan / verification matrix</w:t>
            </w:r>
          </w:p>
        </w:tc>
        <w:tc>
          <w:tcPr>
            <w:tcW w:type="dxa" w:w="60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SVP-EX-001 Rev B, Section 5.4</w:t>
            </w:r>
          </w:p>
        </w:tc>
      </w:tr>
      <w:tr>
        <w:trPr>
          <w:cantSplit/>
          <w:trHeight w:hRule="atLeast"/>
        </w:trPr>
        <w:tc>
          <w:tcPr>
            <w:tcW w:type="dxa" w:w="3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Software requirements specification</w:t>
            </w:r>
          </w:p>
        </w:tc>
        <w:tc>
          <w:tcPr>
            <w:tcW w:type="dxa" w:w="60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SRS-EX-004 Rev C; FSW-SAF-2217</w:t>
            </w:r>
          </w:p>
        </w:tc>
      </w:tr>
      <w:tr>
        <w:trPr>
          <w:cantSplit/>
          <w:trHeight w:hRule="atLeast"/>
        </w:trPr>
        <w:tc>
          <w:tcPr>
            <w:tcW w:type="dxa" w:w="3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Software design description</w:t>
            </w:r>
          </w:p>
        </w:tc>
        <w:tc>
          <w:tcPr>
            <w:tcW w:type="dxa" w:w="60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SDD-EX-002 Rev B, Section 6.3</w:t>
            </w:r>
          </w:p>
        </w:tc>
      </w:tr>
      <w:tr>
        <w:trPr>
          <w:cantSplit/>
          <w:trHeight w:hRule="atLeast"/>
        </w:trPr>
        <w:tc>
          <w:tcPr>
            <w:tcW w:type="dxa" w:w="3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Software configuration index / release record</w:t>
            </w:r>
          </w:p>
        </w:tc>
        <w:tc>
          <w:tcPr>
            <w:tcW w:type="dxa" w:w="60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SCI-EX-012 Rev A; BM-FLIGHT-PPE-R12</w:t>
            </w:r>
          </w:p>
        </w:tc>
      </w:tr>
      <w:tr>
        <w:trPr>
          <w:cantSplit/>
          <w:trHeight w:hRule="atLeast"/>
        </w:trPr>
        <w:tc>
          <w:tcPr>
            <w:tcW w:type="dxa" w:w="3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Coding standard / language subset</w:t>
            </w:r>
          </w:p>
        </w:tc>
        <w:tc>
          <w:tcPr>
            <w:tcW w:type="dxa" w:w="60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MISRA C:2012 Project Subset CS-EX-003 Rev D</w:t>
            </w:r>
          </w:p>
        </w:tc>
      </w:tr>
      <w:tr>
        <w:trPr>
          <w:cantSplit/>
          <w:trHeight w:hRule="atLeast"/>
        </w:trPr>
        <w:tc>
          <w:tcPr>
            <w:tcW w:type="dxa" w:w="3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Safety, hazard, or criticality analysis</w:t>
            </w:r>
          </w:p>
        </w:tc>
        <w:tc>
          <w:tcPr>
            <w:tcW w:type="dxa" w:w="60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HAZ-PROP-014 Rev C</w:t>
            </w:r>
          </w:p>
        </w:tc>
      </w:tr>
      <w:tr>
        <w:trPr>
          <w:cantSplit/>
          <w:trHeight w:hRule="atLeast"/>
        </w:trPr>
        <w:tc>
          <w:tcPr>
            <w:tcW w:type="dxa" w:w="3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Interface control documents</w:t>
            </w:r>
          </w:p>
        </w:tc>
        <w:tc>
          <w:tcPr>
            <w:tcW w:type="dxa" w:w="60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ICD-CMD-009 Rev B; ICD-HAL-006 Rev A</w:t>
            </w:r>
          </w:p>
        </w:tc>
      </w:tr>
      <w:tr>
        <w:trPr>
          <w:cantSplit/>
          <w:trHeight w:hRule="atLeast"/>
        </w:trPr>
        <w:tc>
          <w:tcPr>
            <w:tcW w:type="dxa" w:w="3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Static analysis / compiler outputs</w:t>
            </w:r>
          </w:p>
        </w:tc>
        <w:tc>
          <w:tcPr>
            <w:tcW w:type="dxa" w:w="60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SCE-2217-01; SAR-PCS-204 Rev A</w:t>
            </w:r>
          </w:p>
        </w:tc>
      </w:tr>
      <w:tr>
        <w:trPr>
          <w:cantSplit/>
          <w:trHeight w:hRule="atLeast"/>
        </w:trPr>
        <w:tc>
          <w:tcPr>
            <w:tcW w:type="dxa" w:w="3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Problem report / change system</w:t>
            </w:r>
          </w:p>
        </w:tc>
        <w:tc>
          <w:tcPr>
            <w:tcW w:type="dxa" w:w="60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Example issue query IQ-2026-0904: no open records</w:t>
            </w:r>
          </w:p>
        </w:tc>
      </w:tr>
      <w:tr>
        <w:trPr>
          <w:cantSplit/>
          <w:trHeight w:hRule="atLeast"/>
        </w:trPr>
        <w:tc>
          <w:tcPr>
            <w:tcW w:type="dxa" w:w="33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Other governing standards or procedures</w:t>
            </w:r>
          </w:p>
        </w:tc>
        <w:tc>
          <w:tcPr>
            <w:tcW w:type="dxa" w:w="60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Example Software Assurance Plan SAP-EX-001 Rev B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Terms and result states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1500"/>
        <w:gridCol w:w="7860"/>
      </w:tblGrid>
      <w:tr>
        <w:trPr>
          <w:cantSplit/>
          <w:trHeight w:hRule="atLeast"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PASS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All applicable acceptance criteria are met for the identified baseline; evidence is complete; no open finding invalidates the conclusion.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FAIL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One or more acceptance criteria are not met, or the implementation contradicts the requirement.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BLOCKED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 conclusion cannot be reached because the baseline, scope, criteria, or evidence is incomplete or inaccessible.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N/A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 checklist item does not apply; a requirement-level result should not be N/A unless the requirement is formally removed from scope.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Finding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 documented discrepancy, question, improvement, or evidence gap requiring disposition.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Objective evidence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Information another qualified reviewer can locate and evaluate, such as exact file/function/line references, controlled reports, traces, or approved analyses.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1"/>
        <w:keepNext/>
      </w:pPr>
      <w:r>
        <w:t>Roles and independence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2600"/>
        <w:gridCol w:w="6760"/>
      </w:tblGrid>
      <w:tr>
        <w:trPr>
          <w:trHeight w:hRule="atLeast"/>
          <w:tblHeader w:val="true"/>
          <w:cantSplit/>
        </w:trPr>
        <w:tc>
          <w:tcPr>
            <w:tcW w:type="dxa" w:w="26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67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Inspection owner / author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Prepares the package, resolves scope and baseline, proposes criteria and steps, and incorporates findings.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Inspector / verifier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Performs the recorded inspection, captures objective evidence, and determines results without relying on undocumented author explanation.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Technical reviewer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Confirms requirement interpretation, code reasoning, boundary/error handling, and adequacy of evidence.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Verification lead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Confirms the method is authorized, traceability is complete, and verification credit is appropriate.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Quality / assurance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Confirms required process, records, independence, and closure criteria, when required by the program.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Approval authority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Accepts the completed package and any residual risk, waiver, or deferred action within delegated authority.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keepNext w:val="0"/>
              <w:keepLines w:val="0"/>
              <w:spacing w:before="0" w:after="0" w:line="281" w:lineRule="auto"/>
              <w:jc w:val="left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 xml:space="preserve">Independence: </w:t>
            </w:r>
            <w:r>
              <w:rPr>
                <w:rFonts w:ascii="Calibri" w:hAnsi="Calibri"/>
                <w:b w:val="0"/>
                <w:i w:val="0"/>
                <w:color w:val="172B3A"/>
                <w:sz w:val="20"/>
              </w:rPr>
              <w:t>Record the independence level required by the project's assurance classification and verification plan. If the implementer participates, identify the independent person who owns the verification conclusion.</w:t>
            </w:r>
          </w:p>
        </w:tc>
      </w:tr>
    </w:tbl>
    <w:p>
      <w:pPr>
        <w:keepNext w:val="0"/>
        <w:keepLines w:val="0"/>
        <w:spacing w:before="0" w:after="140" w:line="240" w:lineRule="auto"/>
        <w:jc w:val="left"/>
      </w:pPr>
    </w:p>
    <w:p>
      <w:pPr>
        <w:pStyle w:val="Heading1"/>
        <w:keepNext/>
      </w:pPr>
      <w:r>
        <w:t>Entry criteria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850"/>
        <w:gridCol w:w="5750"/>
        <w:gridCol w:w="2760"/>
      </w:tblGrid>
      <w:tr>
        <w:trPr>
          <w:trHeight w:hRule="atLeast"/>
          <w:tblHeader w:val="true"/>
          <w:cantSplit/>
        </w:trPr>
        <w:tc>
          <w:tcPr>
            <w:tcW w:type="dxa" w:w="8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57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Entry criterion</w:t>
            </w:r>
          </w:p>
        </w:tc>
        <w:tc>
          <w:tcPr>
            <w:tcW w:type="dxa" w:w="27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/ reference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The requirement text and parent/derived requirement context are baselined and unambiguous enough to inspect.</w:t>
            </w:r>
          </w:p>
        </w:tc>
        <w:tc>
          <w:tcPr>
            <w:tcW w:type="dxa" w:w="27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SRS-EX-004 Rev C; requirement context reviewed in inspection note IN-2217.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The approved verification method and inspection authority are identified.</w:t>
            </w:r>
          </w:p>
        </w:tc>
        <w:tc>
          <w:tcPr>
            <w:tcW w:type="dxa" w:w="27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SVP-EX-001 Rev B, Section 5.4; VMM-EX-004 row FSW-SAF-2217.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The source code, generated code, headers, configuration data, and build inputs are under configuration control.</w:t>
            </w:r>
          </w:p>
        </w:tc>
        <w:tc>
          <w:tcPr>
            <w:tcW w:type="dxa" w:w="27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SCI-EX-012 and commit 6f2a9d1e4c7b identify all reviewed source and headers.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The inspected variant, conditional compilation settings, feature flags, compiler, and options are known.</w:t>
            </w:r>
          </w:p>
        </w:tc>
        <w:tc>
          <w:tcPr>
            <w:tcW w:type="dxa" w:w="27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BM-FLIGHT-PPE-R12 records FLIGHT flags, GCC 12.2, target, and -O2 options.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Interfaces, data types, units, ranges, states, modes, and error responses are available to the reviewer.</w:t>
            </w:r>
          </w:p>
        </w:tc>
        <w:tc>
          <w:tcPr>
            <w:tcW w:type="dxa" w:w="27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SDD-EX-002 Section 6.3 and ICD-CMD-009 define types, states, and interfaces.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Acceptance criteria and inspection steps are written before the final inspection result is recorded.</w:t>
            </w:r>
          </w:p>
        </w:tc>
        <w:tc>
          <w:tcPr>
            <w:tcW w:type="dxa" w:w="27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AC-1 through AC-6 approved in peer review PRR-2217-01 before final inspection.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Relevant prior findings, problem reports, waivers, deviations, and change history have been reviewed.</w:t>
            </w:r>
          </w:p>
        </w:tc>
        <w:tc>
          <w:tcPr>
            <w:tcW w:type="dxa" w:w="27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IQ-2026-0904 reports no relevant open problem reports, waivers, or deviations.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Reviewers have the needed domain, language, and system knowledge; required independence is satisfied.</w:t>
            </w:r>
          </w:p>
        </w:tc>
        <w:tc>
          <w:tcPr>
            <w:tcW w:type="dxa" w:w="27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Dana Lee qualification record QR-DL-014; independent of the implementation change.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Tool outputs used as evidence identify the tool version and configuration; program tool-assurance rules are addressed when applicable.</w:t>
            </w:r>
          </w:p>
        </w:tc>
        <w:tc>
          <w:tcPr>
            <w:tcW w:type="dxa" w:w="27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SCE-2217-01 and SAR-PCS-204 include tool versions and exact configuration.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Dynamic verification needed for timing, concurrency, integration, hardware interaction, resource usage, robustness, or coverage is identified elsewhere.</w:t>
            </w:r>
          </w:p>
        </w:tc>
        <w:tc>
          <w:tcPr>
            <w:tcW w:type="dxa" w:w="27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UTR-PCS-077, CVR-PCS-077, and HIL-PROP-021 cover dynamic and coverage claims.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keepNext w:val="0"/>
              <w:keepLines w:val="0"/>
              <w:spacing w:before="0" w:after="0" w:line="281" w:lineRule="auto"/>
              <w:jc w:val="left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Entry decision: </w:t>
            </w:r>
            <w:r>
              <w:rPr>
                <w:rFonts w:ascii="Calibri" w:hAnsi="Calibri"/>
                <w:b w:val="0"/>
                <w:i w:val="0"/>
                <w:color w:val="172B3A"/>
                <w:sz w:val="20"/>
              </w:rPr>
              <w:t>Proceed only when all mandatory entry criteria are satisfied. Record unresolved items as BLOCKED or obtain the formal approval required by the program.</w:t>
            </w:r>
          </w:p>
        </w:tc>
      </w:tr>
    </w:tbl>
    <w:p>
      <w:pPr>
        <w:keepNext w:val="0"/>
        <w:keepLines w:val="0"/>
        <w:spacing w:before="0" w:after="140" w:line="240" w:lineRule="auto"/>
        <w:jc w:val="left"/>
      </w:pPr>
    </w:p>
    <w:p>
      <w:pPr>
        <w:pStyle w:val="Heading1"/>
        <w:keepNext/>
      </w:pPr>
      <w:r>
        <w:t>Inspection scope and configuration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2900"/>
        <w:gridCol w:w="6460"/>
      </w:tblGrid>
      <w:tr>
        <w:trPr>
          <w:cantSplit/>
          <w:trHeight w:hRule="atLeast"/>
        </w:trPr>
        <w:tc>
          <w:tcPr>
            <w:tcW w:type="dxa" w:w="2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Inspection package ID</w:t>
            </w:r>
          </w:p>
        </w:tc>
        <w:tc>
          <w:tcPr>
            <w:tcW w:type="dxa" w:w="6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EX-FSW-IVR-001 / IR-001</w:t>
            </w:r>
          </w:p>
        </w:tc>
      </w:tr>
      <w:tr>
        <w:trPr>
          <w:cantSplit/>
          <w:trHeight w:hRule="atLeast"/>
        </w:trPr>
        <w:tc>
          <w:tcPr>
            <w:tcW w:type="dxa" w:w="2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Software item / component</w:t>
            </w:r>
          </w:p>
        </w:tc>
        <w:tc>
          <w:tcPr>
            <w:tcW w:type="dxa" w:w="6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FSW-PCS / propulsion command dispatcher</w:t>
            </w:r>
          </w:p>
        </w:tc>
      </w:tr>
      <w:tr>
        <w:trPr>
          <w:cantSplit/>
          <w:trHeight w:hRule="atLeast"/>
        </w:trPr>
        <w:tc>
          <w:tcPr>
            <w:tcW w:type="dxa" w:w="2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Operational modes / states</w:t>
            </w:r>
          </w:p>
        </w:tc>
        <w:tc>
          <w:tcPr>
            <w:tcW w:type="dxa" w:w="6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BOOT, SAFE, NOMINAL, and MODE_PROPULSIVE</w:t>
            </w:r>
          </w:p>
        </w:tc>
      </w:tr>
      <w:tr>
        <w:trPr>
          <w:cantSplit/>
          <w:trHeight w:hRule="atLeast"/>
        </w:trPr>
        <w:tc>
          <w:tcPr>
            <w:tcW w:type="dxa" w:w="2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Target processor / platform</w:t>
            </w:r>
          </w:p>
        </w:tc>
        <w:tc>
          <w:tcPr>
            <w:tcW w:type="dxa" w:w="6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PPE flight computer / ARMv8 target</w:t>
            </w:r>
          </w:p>
        </w:tc>
      </w:tr>
      <w:tr>
        <w:trPr>
          <w:cantSplit/>
          <w:trHeight w:hRule="atLeast"/>
        </w:trPr>
        <w:tc>
          <w:tcPr>
            <w:tcW w:type="dxa" w:w="2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Build variant / feature set</w:t>
            </w:r>
          </w:p>
        </w:tc>
        <w:tc>
          <w:tcPr>
            <w:tcW w:type="dxa" w:w="6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FLIGHT-PPE-R12; FEATURE_THRUSTERS=1</w:t>
            </w:r>
          </w:p>
        </w:tc>
      </w:tr>
      <w:tr>
        <w:trPr>
          <w:cantSplit/>
          <w:trHeight w:hRule="atLeast"/>
        </w:trPr>
        <w:tc>
          <w:tcPr>
            <w:tcW w:type="dxa" w:w="2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Language / compiler / standard</w:t>
            </w:r>
          </w:p>
        </w:tc>
        <w:tc>
          <w:tcPr>
            <w:tcW w:type="dxa" w:w="6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C11; GCC 12.2; MISRA C:2012 project subset</w:t>
            </w:r>
          </w:p>
        </w:tc>
      </w:tr>
      <w:tr>
        <w:trPr>
          <w:cantSplit/>
          <w:trHeight w:hRule="atLeast"/>
        </w:trPr>
        <w:tc>
          <w:tcPr>
            <w:tcW w:type="dxa" w:w="2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Source baseline</w:t>
            </w:r>
          </w:p>
        </w:tc>
        <w:tc>
          <w:tcPr>
            <w:tcW w:type="dxa" w:w="6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commit 6f2a9d1e4c7b; archive checksum EX-SHA256-2217</w:t>
            </w:r>
          </w:p>
        </w:tc>
      </w:tr>
      <w:tr>
        <w:trPr>
          <w:cantSplit/>
          <w:trHeight w:hRule="atLeast"/>
        </w:trPr>
        <w:tc>
          <w:tcPr>
            <w:tcW w:type="dxa" w:w="2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Generated code / configuration data</w:t>
            </w:r>
          </w:p>
        </w:tc>
        <w:tc>
          <w:tcPr>
            <w:tcW w:type="dxa" w:w="6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No generated code in the inspected call path; configuration data per BM-FLIGHT-PPE-R12</w:t>
            </w:r>
          </w:p>
        </w:tc>
      </w:tr>
      <w:tr>
        <w:trPr>
          <w:cantSplit/>
          <w:trHeight w:hRule="atLeast"/>
        </w:trPr>
        <w:tc>
          <w:tcPr>
            <w:tcW w:type="dxa" w:w="2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In-scope source units</w:t>
            </w:r>
          </w:p>
        </w:tc>
        <w:tc>
          <w:tcPr>
            <w:tcW w:type="dxa" w:w="6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flight/propulsion, flight/mode, flight/hal, and related public headers</w:t>
            </w:r>
          </w:p>
        </w:tc>
      </w:tr>
      <w:tr>
        <w:trPr>
          <w:cantSplit/>
          <w:trHeight w:hRule="atLeast"/>
        </w:trPr>
        <w:tc>
          <w:tcPr>
            <w:tcW w:type="dxa" w:w="2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Out-of-scope items</w:t>
            </w:r>
          </w:p>
        </w:tc>
        <w:tc>
          <w:tcPr>
            <w:tcW w:type="dxa" w:w="6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HAL electrical actuation, command transport, target timing, and CRC algorithm internals</w:t>
            </w:r>
          </w:p>
        </w:tc>
      </w:tr>
      <w:tr>
        <w:trPr>
          <w:cantSplit/>
          <w:trHeight w:hRule="atLeast"/>
        </w:trPr>
        <w:tc>
          <w:tcPr>
            <w:tcW w:type="dxa" w:w="2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Assumptions / constraints</w:t>
            </w:r>
          </w:p>
        </w:tc>
        <w:tc>
          <w:tcPr>
            <w:tcW w:type="dxa" w:w="6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Repository search includes all C/header files selected by the FLIGHT build manifest.</w:t>
            </w:r>
          </w:p>
        </w:tc>
      </w:tr>
      <w:tr>
        <w:trPr>
          <w:cantSplit/>
          <w:trHeight w:hRule="atLeast"/>
        </w:trPr>
        <w:tc>
          <w:tcPr>
            <w:tcW w:type="dxa" w:w="2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Known deviations / waivers</w:t>
            </w:r>
          </w:p>
        </w:tc>
        <w:tc>
          <w:tcPr>
            <w:tcW w:type="dxa" w:w="6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7"/>
              </w:rPr>
              <w:t>None; IQ-2026-0904 reports no applicable deviations or waivers.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1"/>
        <w:keepNext/>
      </w:pPr>
      <w:r>
        <w:t>Requirement traceability matrix</w:t>
      </w:r>
    </w:p>
    <w:p>
      <w:pPr>
        <w:keepNext w:val="0"/>
        <w:keepLines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2"/>
        </w:rPr>
        <w:t>The example package contains one inspected requirement and one completed requirement inspection record.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420"/>
        <w:gridCol w:w="1260"/>
        <w:gridCol w:w="2050"/>
        <w:gridCol w:w="1150"/>
        <w:gridCol w:w="1050"/>
        <w:gridCol w:w="2690"/>
        <w:gridCol w:w="740"/>
      </w:tblGrid>
      <w:tr>
        <w:trPr>
          <w:trHeight w:hRule="atLeast"/>
          <w:tblHeader w:val="true"/>
          <w:cantSplit/>
        </w:trPr>
        <w:tc>
          <w:tcPr>
            <w:tcW w:type="dxa" w:w="42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2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Requirement ID</w:t>
            </w:r>
          </w:p>
        </w:tc>
        <w:tc>
          <w:tcPr>
            <w:tcW w:type="dxa" w:w="20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Short description</w:t>
            </w:r>
          </w:p>
        </w:tc>
        <w:tc>
          <w:tcPr>
            <w:tcW w:type="dxa" w:w="11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Allocation</w:t>
            </w:r>
          </w:p>
        </w:tc>
        <w:tc>
          <w:tcPr>
            <w:tcW w:type="dxa" w:w="10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Record ID</w:t>
            </w:r>
          </w:p>
        </w:tc>
        <w:tc>
          <w:tcPr>
            <w:tcW w:type="dxa" w:w="269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Evidence reference</w:t>
            </w:r>
          </w:p>
        </w:tc>
        <w:tc>
          <w:tcPr>
            <w:tcW w:type="dxa" w:w="74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Result</w:t>
            </w:r>
          </w:p>
        </w:tc>
      </w:tr>
      <w:tr>
        <w:trPr>
          <w:cantSplit/>
          <w:trHeight w:hRule="atLeast"/>
        </w:trPr>
        <w:tc>
          <w:tcPr>
            <w:tcW w:type="dxa" w:w="42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1</w:t>
            </w:r>
          </w:p>
        </w:tc>
        <w:tc>
          <w:tcPr>
            <w:tcW w:type="dxa" w:w="12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FSW-SAF-2217</w:t>
            </w:r>
          </w:p>
        </w:tc>
        <w:tc>
          <w:tcPr>
            <w:tcW w:type="dxa" w:w="20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Thruster-fire call-site and safety-gate enforcement</w:t>
            </w:r>
          </w:p>
        </w:tc>
        <w:tc>
          <w:tcPr>
            <w:tcW w:type="dxa" w:w="11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PCS / propulsion</w:t>
            </w:r>
          </w:p>
        </w:tc>
        <w:tc>
          <w:tcPr>
            <w:tcW w:type="dxa" w:w="10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IR-001</w:t>
            </w:r>
          </w:p>
        </w:tc>
        <w:tc>
          <w:tcPr>
            <w:tcW w:type="dxa" w:w="269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Appendix B; SCE-2217-01; source lines 12-49</w:t>
            </w:r>
          </w:p>
        </w:tc>
        <w:tc>
          <w:tcPr>
            <w:tcW w:type="dxa" w:w="74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PASS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Related verification and assurance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2050"/>
        <w:gridCol w:w="2000"/>
        <w:gridCol w:w="3910"/>
        <w:gridCol w:w="1400"/>
      </w:tblGrid>
      <w:tr>
        <w:trPr>
          <w:trHeight w:hRule="atLeast"/>
          <w:tblHeader w:val="true"/>
          <w:cantSplit/>
        </w:trPr>
        <w:tc>
          <w:tcPr>
            <w:tcW w:type="dxa" w:w="20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type</w:t>
            </w:r>
          </w:p>
        </w:tc>
        <w:tc>
          <w:tcPr>
            <w:tcW w:type="dxa" w:w="20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391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 / applicability</w:t>
            </w:r>
          </w:p>
        </w:tc>
        <w:tc>
          <w:tcPr>
            <w:tcW w:type="dxa" w:w="14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rPr>
          <w:cantSplit/>
          <w:trHeight w:hRule="atLeast"/>
        </w:trPr>
        <w:tc>
          <w:tcPr>
            <w:tcW w:type="dxa" w:w="20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Unit test</w:t>
            </w:r>
          </w:p>
        </w:tc>
        <w:tc>
          <w:tcPr>
            <w:tcW w:type="dxa" w:w="2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UTR-PCS-077 Rev A</w:t>
            </w:r>
          </w:p>
        </w:tc>
        <w:tc>
          <w:tcPr>
            <w:tcW w:type="dxa" w:w="391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Reject and accept-path runtime behavior</w:t>
            </w:r>
          </w:p>
        </w:tc>
        <w:tc>
          <w:tcPr>
            <w:tcW w:type="dxa" w:w="14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20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Static call-site search</w:t>
            </w:r>
          </w:p>
        </w:tc>
        <w:tc>
          <w:tcPr>
            <w:tcW w:type="dxa" w:w="2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SCE-2217-01</w:t>
            </w:r>
          </w:p>
        </w:tc>
        <w:tc>
          <w:tcPr>
            <w:tcW w:type="dxa" w:w="391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Only operational invocation of HAL_ThrusterFire</w:t>
            </w:r>
          </w:p>
        </w:tc>
        <w:tc>
          <w:tcPr>
            <w:tcW w:type="dxa" w:w="14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20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Structural coverage</w:t>
            </w:r>
          </w:p>
        </w:tc>
        <w:tc>
          <w:tcPr>
            <w:tcW w:type="dxa" w:w="2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CVR-PCS-077</w:t>
            </w:r>
          </w:p>
        </w:tc>
        <w:tc>
          <w:tcPr>
            <w:tcW w:type="dxa" w:w="391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MC/DC for dispatcher; no coverage credit from inspection</w:t>
            </w:r>
          </w:p>
        </w:tc>
        <w:tc>
          <w:tcPr>
            <w:tcW w:type="dxa" w:w="14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20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Safety/hazard verification</w:t>
            </w:r>
          </w:p>
        </w:tc>
        <w:tc>
          <w:tcPr>
            <w:tcW w:type="dxa" w:w="2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HAZ-PROP-014 closure</w:t>
            </w:r>
          </w:p>
        </w:tc>
        <w:tc>
          <w:tcPr>
            <w:tcW w:type="dxa" w:w="391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Inadvertent thruster-firing control</w:t>
            </w:r>
          </w:p>
        </w:tc>
        <w:tc>
          <w:tcPr>
            <w:tcW w:type="dxa" w:w="14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Closed</w:t>
            </w:r>
          </w:p>
        </w:tc>
      </w:tr>
      <w:tr>
        <w:trPr>
          <w:cantSplit/>
          <w:trHeight w:hRule="atLeast"/>
        </w:trPr>
        <w:tc>
          <w:tcPr>
            <w:tcW w:type="dxa" w:w="20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Hardware-in-the-loop</w:t>
            </w:r>
          </w:p>
        </w:tc>
        <w:tc>
          <w:tcPr>
            <w:tcW w:type="dxa" w:w="2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HIL-PROP-021</w:t>
            </w:r>
          </w:p>
        </w:tc>
        <w:tc>
          <w:tcPr>
            <w:tcW w:type="dxa" w:w="391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Valid command propagation to the HAL boundary</w:t>
            </w:r>
          </w:p>
        </w:tc>
        <w:tc>
          <w:tcPr>
            <w:tcW w:type="dxa" w:w="14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1"/>
        <w:keepNext/>
      </w:pPr>
      <w:r>
        <w:t>General inspection method</w:t>
      </w:r>
    </w:p>
    <w:p>
      <w:pPr>
        <w:keepNext w:val="0"/>
        <w:keepLines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2"/>
        </w:rPr>
        <w:t>Apply these steps to each requirement and record the requirement-specific actions in the repeatable inspection record. The inspection must be detailed enough for another qualified reviewer to reproduce the reasoning from the same baseline.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650"/>
        <w:gridCol w:w="2350"/>
        <w:gridCol w:w="6360"/>
      </w:tblGrid>
      <w:tr>
        <w:trPr>
          <w:trHeight w:hRule="atLeast"/>
          <w:tblHeader w:val="true"/>
          <w:cantSplit/>
        </w:trPr>
        <w:tc>
          <w:tcPr>
            <w:tcW w:type="dxa" w:w="6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3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63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Minimum inspection content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1</w:t>
            </w:r>
          </w:p>
        </w:tc>
        <w:tc>
          <w:tcPr>
            <w:tcW w:type="dxa" w:w="23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Confirm authority and baseline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Confirm the approved method, exact requirement revision, exact source/configuration baseline, build variant, and reviewer independence.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2</w:t>
            </w:r>
          </w:p>
        </w:tc>
        <w:tc>
          <w:tcPr>
            <w:tcW w:type="dxa" w:w="23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Interpret the requirement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Identify required inputs, outputs, states, modes, units, ranges, constraints, error responses, timing qualifiers, and parent/derived context.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3</w:t>
            </w:r>
          </w:p>
        </w:tc>
        <w:tc>
          <w:tcPr>
            <w:tcW w:type="dxa" w:w="23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Locate all implementation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Trace the requirement to entry points, functions, data definitions, macros, generated code, configuration tables, callers/callees, and interface adapters.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4</w:t>
            </w:r>
          </w:p>
        </w:tc>
        <w:tc>
          <w:tcPr>
            <w:tcW w:type="dxa" w:w="23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Examine logic and paths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Walk applicable control and data paths, including nominal, boundary, invalid, error, recovery, initialization, reset, and mode-transition paths.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5</w:t>
            </w:r>
          </w:p>
        </w:tc>
        <w:tc>
          <w:tcPr>
            <w:tcW w:type="dxa" w:w="23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Check dependencies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Verify data types, conversions, units, initialization, persistent state, concurrency assumptions, external inputs, preprocessor settings, and platform dependencies.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6</w:t>
            </w:r>
          </w:p>
        </w:tc>
        <w:tc>
          <w:tcPr>
            <w:tcW w:type="dxa" w:w="23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Check completeness and unintended behavior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Look for missing conditions, contradictory branches, bypasses, dead or deactivated code, side effects, unintended functionality, and untraced behavior.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7</w:t>
            </w:r>
          </w:p>
        </w:tc>
        <w:tc>
          <w:tcPr>
            <w:tcW w:type="dxa" w:w="23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Capture objective evidence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Record exact file/function/line or symbol references and supporting controlled artifacts. Explain why the evidence satisfies each acceptance criterion.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8</w:t>
            </w:r>
          </w:p>
        </w:tc>
        <w:tc>
          <w:tcPr>
            <w:tcW w:type="dxa" w:w="23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Determine result and close findings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Assign PASS, FAIL, or BLOCKED; log findings; verify corrective changes against a new baseline; update traceability and obtain approvals.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Result decision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1900"/>
        <w:gridCol w:w="7460"/>
      </w:tblGrid>
      <w:tr>
        <w:trPr>
          <w:trHeight w:hRule="atLeast"/>
          <w:tblHeader w:val="true"/>
          <w:cantSplit/>
        </w:trPr>
        <w:tc>
          <w:tcPr>
            <w:tcW w:type="dxa" w:w="19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74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Rule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PASS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Every applicable acceptance criterion is demonstrably satisfied for the exact baseline. Evidence is reproducible, traceability is complete, and no open finding invalidates the conclusion.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FAIL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Any acceptance criterion is contradicted or unmet. Open a finding/problem report and do not award requirement verification credit.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BLOCKED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The reviewer cannot reach a defensible conclusion because the requirement, baseline, scope, configuration, access, or evidence is insufficient.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Reinspection required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 code, requirement, configuration, or relevant tool-output change affects the original reasoning or evidence. Identify the new baseline and repeat affected steps.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 w:val="clear"/>
          </w:tcPr>
          <w:p>
            <w:pPr>
              <w:keepNext w:val="0"/>
              <w:keepLines w:val="0"/>
              <w:spacing w:before="0" w:after="0" w:line="281" w:lineRule="auto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No partial credit: </w:t>
            </w:r>
            <w:r>
              <w:rPr>
                <w:rFonts w:ascii="Calibri" w:hAnsi="Calibri"/>
                <w:b w:val="0"/>
                <w:i w:val="0"/>
                <w:color w:val="172B3A"/>
                <w:sz w:val="20"/>
              </w:rPr>
              <w:t>If only part of a requirement is supported, split the requirement through the approved requirements process or record the result as FAIL/BLOCKED and identify the missing verification. Do not silently award partial verification credit.</w:t>
            </w:r>
          </w:p>
        </w:tc>
      </w:tr>
    </w:tbl>
    <w:p>
      <w:pPr>
        <w:keepNext w:val="0"/>
        <w:keepLines w:val="0"/>
        <w:spacing w:before="0" w:after="140" w:line="240" w:lineRule="auto"/>
        <w:jc w:val="left"/>
      </w:pPr>
    </w:p>
    <w:p>
      <w:pPr>
        <w:pStyle w:val="Heading1"/>
        <w:keepNext/>
      </w:pPr>
      <w:r>
        <w:t>Repeatable requirement inspection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keepNext w:val="0"/>
              <w:keepLines w:val="0"/>
              <w:spacing w:before="0" w:after="0" w:line="281" w:lineRule="auto"/>
              <w:jc w:val="left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Instructions: </w:t>
            </w:r>
            <w:r>
              <w:rPr>
                <w:rFonts w:ascii="Calibri" w:hAnsi="Calibri"/>
                <w:b w:val="0"/>
                <w:i w:val="0"/>
                <w:color w:val="172B3A"/>
                <w:sz w:val="20"/>
              </w:rPr>
              <w:t>Duplicate this entire section for each requirement (or tightly coupled requirement set) and assign a unique inspection record ID. Retain the completed record with the verification package.</w:t>
            </w:r>
          </w:p>
        </w:tc>
      </w:tr>
    </w:tbl>
    <w:p>
      <w:pPr>
        <w:keepNext w:val="0"/>
        <w:keepLines w:val="0"/>
        <w:spacing w:before="0" w:after="140" w:line="240" w:lineRule="auto"/>
        <w:jc w:val="left"/>
      </w:pPr>
    </w:p>
    <w:p>
      <w:pPr>
        <w:pStyle w:val="Heading2"/>
        <w:keepNext/>
      </w:pPr>
      <w:r>
        <w:t>Record identification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1850"/>
        <w:gridCol w:w="2830"/>
        <w:gridCol w:w="1850"/>
        <w:gridCol w:w="2830"/>
      </w:tblGrid>
      <w:tr>
        <w:trPr>
          <w:cantSplit/>
          <w:trHeight w:hRule="atLeast"/>
        </w:trPr>
        <w:tc>
          <w:tcPr>
            <w:tcW w:type="dxa" w:w="1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Inspection record ID</w:t>
            </w:r>
          </w:p>
        </w:tc>
        <w:tc>
          <w:tcPr>
            <w:tcW w:type="dxa" w:w="28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IR-001</w:t>
            </w:r>
          </w:p>
        </w:tc>
        <w:tc>
          <w:tcPr>
            <w:tcW w:type="dxa" w:w="1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Date performed</w:t>
            </w:r>
          </w:p>
        </w:tc>
        <w:tc>
          <w:tcPr>
            <w:tcW w:type="dxa" w:w="28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2026-09-04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Requirement ID(s)</w:t>
            </w:r>
          </w:p>
        </w:tc>
        <w:tc>
          <w:tcPr>
            <w:tcW w:type="dxa" w:w="28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FSW-SAF-2217</w:t>
            </w:r>
          </w:p>
        </w:tc>
        <w:tc>
          <w:tcPr>
            <w:tcW w:type="dxa" w:w="1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Criticality / assurance level</w:t>
            </w:r>
          </w:p>
        </w:tc>
        <w:tc>
          <w:tcPr>
            <w:tcW w:type="dxa" w:w="28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Safety critical / Example Level B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Inspector / verifier</w:t>
            </w:r>
          </w:p>
        </w:tc>
        <w:tc>
          <w:tcPr>
            <w:tcW w:type="dxa" w:w="28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Dana Lee (fictional)</w:t>
            </w:r>
          </w:p>
        </w:tc>
        <w:tc>
          <w:tcPr>
            <w:tcW w:type="dxa" w:w="1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Independent of implementation?</w:t>
            </w:r>
          </w:p>
        </w:tc>
        <w:tc>
          <w:tcPr>
            <w:tcW w:type="dxa" w:w="28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Yes - verifier is not the implementer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Implementer / SME present</w:t>
            </w:r>
          </w:p>
        </w:tc>
        <w:tc>
          <w:tcPr>
            <w:tcW w:type="dxa" w:w="28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Alex Morgan (fictional)</w:t>
            </w:r>
          </w:p>
        </w:tc>
        <w:tc>
          <w:tcPr>
            <w:tcW w:type="dxa" w:w="1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Review mode</w:t>
            </w:r>
          </w:p>
        </w:tc>
        <w:tc>
          <w:tcPr>
            <w:tcW w:type="dxa" w:w="28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Formal inspection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Source baseline</w:t>
            </w:r>
          </w:p>
        </w:tc>
        <w:tc>
          <w:tcPr>
            <w:tcW w:type="dxa" w:w="28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commit 6f2a9d1e4c7b</w:t>
            </w:r>
          </w:p>
        </w:tc>
        <w:tc>
          <w:tcPr>
            <w:tcW w:type="dxa" w:w="1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Requirements baseline</w:t>
            </w:r>
          </w:p>
        </w:tc>
        <w:tc>
          <w:tcPr>
            <w:tcW w:type="dxa" w:w="28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SRS-EX-004 Rev C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Build / variant</w:t>
            </w:r>
          </w:p>
        </w:tc>
        <w:tc>
          <w:tcPr>
            <w:tcW w:type="dxa" w:w="28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FLIGHT-PPE-R12</w:t>
            </w:r>
          </w:p>
        </w:tc>
        <w:tc>
          <w:tcPr>
            <w:tcW w:type="dxa" w:w="1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Related finding IDs</w:t>
            </w:r>
          </w:p>
        </w:tc>
        <w:tc>
          <w:tcPr>
            <w:tcW w:type="dxa" w:w="28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None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Requirement and verification rationale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2850"/>
        <w:gridCol w:w="6510"/>
      </w:tblGrid>
      <w:tr>
        <w:trPr>
          <w:cantSplit/>
          <w:trHeight w:hRule="atLeast"/>
        </w:trPr>
        <w:tc>
          <w:tcPr>
            <w:tcW w:type="dxa" w:w="2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Requirement text / controlled reference</w:t>
            </w:r>
          </w:p>
        </w:tc>
        <w:tc>
          <w:tcPr>
            <w:tcW w:type="dxa" w:w="651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In the FLIGHT configuration, every invocation that energizes a thruster shall occur only through Propulsion_DispatchFire(). Propulsion_DispatchFire() shall invoke HAL_ThrusterFire() only after establishing that: (a) the command packet CRC is valid; (b) spacecraft mode is MODE_PROPULSIVE; (c) the global thruster inhibit is clear; (d) thruster_id is in the range 0 through 7; and (e) pulse_ms is in the range 20 through 500 milliseconds, inclusive. If any condition is not satisfied, the function shall not invoke HAL_ThrusterFire() and shall report EVT_THR_FIRE_REJECTED.</w:t>
            </w:r>
          </w:p>
        </w:tc>
      </w:tr>
      <w:tr>
        <w:trPr>
          <w:cantSplit/>
          <w:trHeight w:hRule="atLeast"/>
        </w:trPr>
        <w:tc>
          <w:tcPr>
            <w:tcW w:type="dxa" w:w="2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Parent / derived context</w:t>
            </w:r>
          </w:p>
        </w:tc>
        <w:tc>
          <w:tcPr>
            <w:tcW w:type="dxa" w:w="651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SYS-PROP-031, prevention of inadvertent thruster firing; HAZ-PROP-014 control SC-03.</w:t>
            </w:r>
          </w:p>
        </w:tc>
      </w:tr>
      <w:tr>
        <w:trPr>
          <w:cantSplit/>
          <w:trHeight w:hRule="atLeast"/>
        </w:trPr>
        <w:tc>
          <w:tcPr>
            <w:tcW w:type="dxa" w:w="2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Why static inspection is valid</w:t>
            </w:r>
          </w:p>
        </w:tc>
        <w:tc>
          <w:tcPr>
            <w:tcW w:type="dxa" w:w="651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The claim concerns repository-wide call-site uniqueness and guard control dominance, both directly observable in the controlled source baseline and repeatable by static review.</w:t>
            </w:r>
          </w:p>
        </w:tc>
      </w:tr>
      <w:tr>
        <w:trPr>
          <w:cantSplit/>
          <w:trHeight w:hRule="atLeast"/>
        </w:trPr>
        <w:tc>
          <w:tcPr>
            <w:tcW w:type="dxa" w:w="2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Why execution testing is not used for this objective</w:t>
            </w:r>
          </w:p>
        </w:tc>
        <w:tc>
          <w:tcPr>
            <w:tcW w:type="dxa" w:w="651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Execution tests can sample outcomes but cannot, by themselves, prove the absence of alternate call sites or bypass paths across every file and FLIGHT build selection.</w:t>
            </w:r>
          </w:p>
        </w:tc>
      </w:tr>
      <w:tr>
        <w:trPr>
          <w:cantSplit/>
          <w:trHeight w:hRule="atLeast"/>
        </w:trPr>
        <w:tc>
          <w:tcPr>
            <w:tcW w:type="dxa" w:w="2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Complementary verification</w:t>
            </w:r>
          </w:p>
        </w:tc>
        <w:tc>
          <w:tcPr>
            <w:tcW w:type="dxa" w:w="651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UTR-PCS-077 exercises each rejection and the valid path; CVR-PCS-077 reports MC/DC; HIL-PROP-021 verifies valid HAL-boundary propagation.</w:t>
            </w:r>
          </w:p>
        </w:tc>
      </w:tr>
      <w:tr>
        <w:trPr>
          <w:cantSplit/>
          <w:trHeight w:hRule="atLeast"/>
        </w:trPr>
        <w:tc>
          <w:tcPr>
            <w:tcW w:type="dxa" w:w="28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Assumptions and constraints</w:t>
            </w:r>
          </w:p>
        </w:tc>
        <w:tc>
          <w:tcPr>
            <w:tcW w:type="dxa" w:w="651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BM-FLIGHT-PPE-R12 completely enumerates the compiled FLIGHT source set; the static search covers that set; external HAL implementation is outside this claim.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Objective acceptance criteria</w:t>
      </w:r>
    </w:p>
    <w:p>
      <w:pPr>
        <w:keepNext/>
        <w:keepLines w:val="0"/>
        <w:spacing w:before="0" w:after="80" w:line="300" w:lineRule="auto"/>
        <w:jc w:val="left"/>
      </w:pPr>
      <w:r>
        <w:rPr>
          <w:rFonts w:ascii="Calibri" w:hAnsi="Calibri"/>
          <w:b w:val="0"/>
          <w:i/>
          <w:color w:val="5D6A74"/>
          <w:sz w:val="22"/>
        </w:rPr>
        <w:t>The six criteria below convert the requirement into independently reviewable static conditions.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720"/>
        <w:gridCol w:w="2700"/>
        <w:gridCol w:w="2250"/>
        <w:gridCol w:w="2850"/>
        <w:gridCol w:w="840"/>
      </w:tblGrid>
      <w:tr>
        <w:trPr>
          <w:trHeight w:hRule="atLeast"/>
          <w:tblHeader w:val="true"/>
          <w:cantSplit/>
        </w:trPr>
        <w:tc>
          <w:tcPr>
            <w:tcW w:type="dxa" w:w="72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7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Required static condition</w:t>
            </w:r>
          </w:p>
        </w:tc>
        <w:tc>
          <w:tcPr>
            <w:tcW w:type="dxa" w:w="22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Source / artifact to inspect</w:t>
            </w:r>
          </w:p>
        </w:tc>
        <w:tc>
          <w:tcPr>
            <w:tcW w:type="dxa" w:w="28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Expected evidence</w:t>
            </w:r>
          </w:p>
        </w:tc>
        <w:tc>
          <w:tcPr>
            <w:tcW w:type="dxa" w:w="84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Result</w:t>
            </w:r>
          </w:p>
        </w:tc>
      </w:tr>
      <w:tr>
        <w:trPr>
          <w:cantSplit/>
          <w:trHeight w:hRule="atLeast"/>
        </w:trPr>
        <w:tc>
          <w:tcPr>
            <w:tcW w:type="dxa" w:w="72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AC-1</w:t>
            </w:r>
          </w:p>
        </w:tc>
        <w:tc>
          <w:tcPr>
            <w:tcW w:type="dxa" w:w="27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The FLIGHT source set contains exactly one operational invocation of HAL_ThrusterFire, in Propulsion_DispatchFire.</w:t>
            </w:r>
          </w:p>
        </w:tc>
        <w:tc>
          <w:tcPr>
            <w:tcW w:type="dxa" w:w="22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SCE-2217-01; Appendix B</w:t>
            </w:r>
          </w:p>
        </w:tc>
        <w:tc>
          <w:tcPr>
            <w:tcW w:type="dxa" w:w="2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Search output distinguishing declaration, definition, and invocation</w:t>
            </w:r>
          </w:p>
        </w:tc>
        <w:tc>
          <w:tcPr>
            <w:tcW w:type="dxa" w:w="84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72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AC-2</w:t>
            </w:r>
          </w:p>
        </w:tc>
        <w:tc>
          <w:tcPr>
            <w:tcW w:type="dxa" w:w="27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A null command or failed CRC check returns false and reports EVT_THR_FIRE_REJECTED before the HAL call.</w:t>
            </w:r>
          </w:p>
        </w:tc>
        <w:tc>
          <w:tcPr>
            <w:tcW w:type="dxa" w:w="22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propulsion_dispatch.c:12-22</w:t>
            </w:r>
          </w:p>
        </w:tc>
        <w:tc>
          <w:tcPr>
            <w:tcW w:type="dxa" w:w="2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Early-return branches dominate line 49</w:t>
            </w:r>
          </w:p>
        </w:tc>
        <w:tc>
          <w:tcPr>
            <w:tcW w:type="dxa" w:w="84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72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AC-3</w:t>
            </w:r>
          </w:p>
        </w:tc>
        <w:tc>
          <w:tcPr>
            <w:tcW w:type="dxa" w:w="27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Any mode other than MODE_PROPULSIVE returns false and reports the rejection event before the HAL call.</w:t>
            </w:r>
          </w:p>
        </w:tc>
        <w:tc>
          <w:tcPr>
            <w:tcW w:type="dxa" w:w="22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propulsion_dispatch.c:24-28</w:t>
            </w:r>
          </w:p>
        </w:tc>
        <w:tc>
          <w:tcPr>
            <w:tcW w:type="dxa" w:w="2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Mode guard dominates line 49</w:t>
            </w:r>
          </w:p>
        </w:tc>
        <w:tc>
          <w:tcPr>
            <w:tcW w:type="dxa" w:w="84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72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AC-4</w:t>
            </w:r>
          </w:p>
        </w:tc>
        <w:tc>
          <w:tcPr>
            <w:tcW w:type="dxa" w:w="27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A set global thruster inhibit returns false and reports the rejection event before the HAL call.</w:t>
            </w:r>
          </w:p>
        </w:tc>
        <w:tc>
          <w:tcPr>
            <w:tcW w:type="dxa" w:w="22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propulsion_dispatch.c:30-34</w:t>
            </w:r>
          </w:p>
        </w:tc>
        <w:tc>
          <w:tcPr>
            <w:tcW w:type="dxa" w:w="2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Inhibit guard dominates line 49</w:t>
            </w:r>
          </w:p>
        </w:tc>
        <w:tc>
          <w:tcPr>
            <w:tcW w:type="dxa" w:w="84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72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AC-5</w:t>
            </w:r>
          </w:p>
        </w:tc>
        <w:tc>
          <w:tcPr>
            <w:tcW w:type="dxa" w:w="27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thruster_id values greater than or equal to 8 are rejected before the HAL call.</w:t>
            </w:r>
          </w:p>
        </w:tc>
        <w:tc>
          <w:tcPr>
            <w:tcW w:type="dxa" w:w="22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propulsion_dispatch.c:36-40</w:t>
            </w:r>
          </w:p>
        </w:tc>
        <w:tc>
          <w:tcPr>
            <w:tcW w:type="dxa" w:w="2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Unsigned upper-bound guard dominates line 49</w:t>
            </w:r>
          </w:p>
        </w:tc>
        <w:tc>
          <w:tcPr>
            <w:tcW w:type="dxa" w:w="84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72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AC-6</w:t>
            </w:r>
          </w:p>
        </w:tc>
        <w:tc>
          <w:tcPr>
            <w:tcW w:type="dxa" w:w="27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pulse_ms values below 20 or above 500 are rejected before the HAL call.</w:t>
            </w:r>
          </w:p>
        </w:tc>
        <w:tc>
          <w:tcPr>
            <w:tcW w:type="dxa" w:w="22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propulsion_dispatch.c:42-47</w:t>
            </w:r>
          </w:p>
        </w:tc>
        <w:tc>
          <w:tcPr>
            <w:tcW w:type="dxa" w:w="2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Inclusive-range guard dominates line 49</w:t>
            </w:r>
          </w:p>
        </w:tc>
        <w:tc>
          <w:tcPr>
            <w:tcW w:type="dxa" w:w="84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PASS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Implementation scope and source references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420"/>
        <w:gridCol w:w="2360"/>
        <w:gridCol w:w="1600"/>
        <w:gridCol w:w="1000"/>
        <w:gridCol w:w="2980"/>
        <w:gridCol w:w="1000"/>
      </w:tblGrid>
      <w:tr>
        <w:trPr>
          <w:trHeight w:hRule="atLeast"/>
          <w:tblHeader w:val="true"/>
          <w:cantSplit/>
        </w:trPr>
        <w:tc>
          <w:tcPr>
            <w:tcW w:type="dxa" w:w="42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3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Repository path / artifact</w:t>
            </w:r>
          </w:p>
        </w:tc>
        <w:tc>
          <w:tcPr>
            <w:tcW w:type="dxa" w:w="16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Function / symbol</w:t>
            </w:r>
          </w:p>
        </w:tc>
        <w:tc>
          <w:tcPr>
            <w:tcW w:type="dxa" w:w="10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Line / range</w:t>
            </w:r>
          </w:p>
        </w:tc>
        <w:tc>
          <w:tcPr>
            <w:tcW w:type="dxa" w:w="298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Role in requirement</w:t>
            </w:r>
          </w:p>
        </w:tc>
        <w:tc>
          <w:tcPr>
            <w:tcW w:type="dxa" w:w="10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Baseline / checksum</w:t>
            </w:r>
          </w:p>
        </w:tc>
      </w:tr>
      <w:tr>
        <w:trPr>
          <w:cantSplit/>
          <w:trHeight w:hRule="atLeast"/>
        </w:trPr>
        <w:tc>
          <w:tcPr>
            <w:tcW w:type="dxa" w:w="42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1</w:t>
            </w:r>
          </w:p>
        </w:tc>
        <w:tc>
          <w:tcPr>
            <w:tcW w:type="dxa" w:w="2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flight/propulsion/propulsion_dispatch.c</w:t>
            </w:r>
          </w:p>
        </w:tc>
        <w:tc>
          <w:tcPr>
            <w:tcW w:type="dxa" w:w="1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Propulsion_DispatchFire</w:t>
            </w:r>
          </w:p>
        </w:tc>
        <w:tc>
          <w:tcPr>
            <w:tcW w:type="dxa" w:w="1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10-51</w:t>
            </w:r>
          </w:p>
        </w:tc>
        <w:tc>
          <w:tcPr>
            <w:tcW w:type="dxa" w:w="298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Implements all guards and the only HAL invocation</w:t>
            </w:r>
          </w:p>
        </w:tc>
        <w:tc>
          <w:tcPr>
            <w:tcW w:type="dxa" w:w="1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6f2a9d1e4c7b</w:t>
            </w:r>
          </w:p>
        </w:tc>
      </w:tr>
      <w:tr>
        <w:trPr>
          <w:cantSplit/>
          <w:trHeight w:hRule="atLeast"/>
        </w:trPr>
        <w:tc>
          <w:tcPr>
            <w:tcW w:type="dxa" w:w="42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2</w:t>
            </w:r>
          </w:p>
        </w:tc>
        <w:tc>
          <w:tcPr>
            <w:tcW w:type="dxa" w:w="2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flight/propulsion/propulsion_dispatch.h</w:t>
            </w:r>
          </w:p>
        </w:tc>
        <w:tc>
          <w:tcPr>
            <w:tcW w:type="dxa" w:w="1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Propulsion_DispatchFire</w:t>
            </w:r>
          </w:p>
        </w:tc>
        <w:tc>
          <w:tcPr>
            <w:tcW w:type="dxa" w:w="1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22-30</w:t>
            </w:r>
          </w:p>
        </w:tc>
        <w:tc>
          <w:tcPr>
            <w:tcW w:type="dxa" w:w="298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Public dispatcher declaration and contract</w:t>
            </w:r>
          </w:p>
        </w:tc>
        <w:tc>
          <w:tcPr>
            <w:tcW w:type="dxa" w:w="1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6f2a9d1e4c7b</w:t>
            </w:r>
          </w:p>
        </w:tc>
      </w:tr>
      <w:tr>
        <w:trPr>
          <w:cantSplit/>
          <w:trHeight w:hRule="atLeast"/>
        </w:trPr>
        <w:tc>
          <w:tcPr>
            <w:tcW w:type="dxa" w:w="42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3</w:t>
            </w:r>
          </w:p>
        </w:tc>
        <w:tc>
          <w:tcPr>
            <w:tcW w:type="dxa" w:w="2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flight/propulsion/propulsion_types.h</w:t>
            </w:r>
          </w:p>
        </w:tc>
        <w:tc>
          <w:tcPr>
            <w:tcW w:type="dxa" w:w="1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FireCmd_t</w:t>
            </w:r>
          </w:p>
        </w:tc>
        <w:tc>
          <w:tcPr>
            <w:tcW w:type="dxa" w:w="1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12-19</w:t>
            </w:r>
          </w:p>
        </w:tc>
        <w:tc>
          <w:tcPr>
            <w:tcW w:type="dxa" w:w="298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Command field types and widths</w:t>
            </w:r>
          </w:p>
        </w:tc>
        <w:tc>
          <w:tcPr>
            <w:tcW w:type="dxa" w:w="1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6f2a9d1e4c7b</w:t>
            </w:r>
          </w:p>
        </w:tc>
      </w:tr>
      <w:tr>
        <w:trPr>
          <w:cantSplit/>
          <w:trHeight w:hRule="atLeast"/>
        </w:trPr>
        <w:tc>
          <w:tcPr>
            <w:tcW w:type="dxa" w:w="42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4</w:t>
            </w:r>
          </w:p>
        </w:tc>
        <w:tc>
          <w:tcPr>
            <w:tcW w:type="dxa" w:w="2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flight/mode/mode_manager.c</w:t>
            </w:r>
          </w:p>
        </w:tc>
        <w:tc>
          <w:tcPr>
            <w:tcW w:type="dxa" w:w="1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Mode_Get</w:t>
            </w:r>
          </w:p>
        </w:tc>
        <w:tc>
          <w:tcPr>
            <w:tcW w:type="dxa" w:w="1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88-94</w:t>
            </w:r>
          </w:p>
        </w:tc>
        <w:tc>
          <w:tcPr>
            <w:tcW w:type="dxa" w:w="298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Returns current spacecraft mode</w:t>
            </w:r>
          </w:p>
        </w:tc>
        <w:tc>
          <w:tcPr>
            <w:tcW w:type="dxa" w:w="1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6f2a9d1e4c7b</w:t>
            </w:r>
          </w:p>
        </w:tc>
      </w:tr>
      <w:tr>
        <w:trPr>
          <w:cantSplit/>
          <w:trHeight w:hRule="atLeast"/>
        </w:trPr>
        <w:tc>
          <w:tcPr>
            <w:tcW w:type="dxa" w:w="42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5</w:t>
            </w:r>
          </w:p>
        </w:tc>
        <w:tc>
          <w:tcPr>
            <w:tcW w:type="dxa" w:w="2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flight/propulsion/thruster_inhibit.c</w:t>
            </w:r>
          </w:p>
        </w:tc>
        <w:tc>
          <w:tcPr>
            <w:tcW w:type="dxa" w:w="1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Thruster_InhibitIsSet</w:t>
            </w:r>
          </w:p>
        </w:tc>
        <w:tc>
          <w:tcPr>
            <w:tcW w:type="dxa" w:w="1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41-48</w:t>
            </w:r>
          </w:p>
        </w:tc>
        <w:tc>
          <w:tcPr>
            <w:tcW w:type="dxa" w:w="298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Returns atomic inhibit snapshot</w:t>
            </w:r>
          </w:p>
        </w:tc>
        <w:tc>
          <w:tcPr>
            <w:tcW w:type="dxa" w:w="1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6f2a9d1e4c7b</w:t>
            </w:r>
          </w:p>
        </w:tc>
      </w:tr>
      <w:tr>
        <w:trPr>
          <w:cantSplit/>
          <w:trHeight w:hRule="atLeast"/>
        </w:trPr>
        <w:tc>
          <w:tcPr>
            <w:tcW w:type="dxa" w:w="42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6</w:t>
            </w:r>
          </w:p>
        </w:tc>
        <w:tc>
          <w:tcPr>
            <w:tcW w:type="dxa" w:w="2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flight/hal/hal_thruster.h</w:t>
            </w:r>
          </w:p>
        </w:tc>
        <w:tc>
          <w:tcPr>
            <w:tcW w:type="dxa" w:w="1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HAL_ThrusterFire</w:t>
            </w:r>
          </w:p>
        </w:tc>
        <w:tc>
          <w:tcPr>
            <w:tcW w:type="dxa" w:w="1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42</w:t>
            </w:r>
          </w:p>
        </w:tc>
        <w:tc>
          <w:tcPr>
            <w:tcW w:type="dxa" w:w="298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HAL declaration used by the dispatcher</w:t>
            </w:r>
          </w:p>
        </w:tc>
        <w:tc>
          <w:tcPr>
            <w:tcW w:type="dxa" w:w="1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6f2a9d1e4c7b</w:t>
            </w:r>
          </w:p>
        </w:tc>
      </w:tr>
      <w:tr>
        <w:trPr>
          <w:cantSplit/>
          <w:trHeight w:hRule="atLeast"/>
        </w:trPr>
        <w:tc>
          <w:tcPr>
            <w:tcW w:type="dxa" w:w="42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7</w:t>
            </w:r>
          </w:p>
        </w:tc>
        <w:tc>
          <w:tcPr>
            <w:tcW w:type="dxa" w:w="2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analysis/SCE-2217-01.txt</w:t>
            </w:r>
          </w:p>
        </w:tc>
        <w:tc>
          <w:tcPr>
            <w:tcW w:type="dxa" w:w="1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HAL_ThrusterFire search</w:t>
            </w:r>
          </w:p>
        </w:tc>
        <w:tc>
          <w:tcPr>
            <w:tcW w:type="dxa" w:w="1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1-4</w:t>
            </w:r>
          </w:p>
        </w:tc>
        <w:tc>
          <w:tcPr>
            <w:tcW w:type="dxa" w:w="298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Repository-wide declaration/definition/call evidence</w:t>
            </w:r>
          </w:p>
        </w:tc>
        <w:tc>
          <w:tcPr>
            <w:tcW w:type="dxa" w:w="10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EX-SHA256-SCE2217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Requirement-specific inspection procedure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650"/>
        <w:gridCol w:w="1850"/>
        <w:gridCol w:w="960"/>
        <w:gridCol w:w="1460"/>
        <w:gridCol w:w="2960"/>
        <w:gridCol w:w="850"/>
        <w:gridCol w:w="630"/>
      </w:tblGrid>
      <w:tr>
        <w:trPr>
          <w:trHeight w:hRule="atLeast"/>
          <w:tblHeader w:val="true"/>
          <w:cantSplit/>
        </w:trPr>
        <w:tc>
          <w:tcPr>
            <w:tcW w:type="dxa" w:w="6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Step</w:t>
            </w:r>
          </w:p>
        </w:tc>
        <w:tc>
          <w:tcPr>
            <w:tcW w:type="dxa" w:w="18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Inspection action</w:t>
            </w:r>
          </w:p>
        </w:tc>
        <w:tc>
          <w:tcPr>
            <w:tcW w:type="dxa" w:w="9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Acceptance criterion</w:t>
            </w:r>
          </w:p>
        </w:tc>
        <w:tc>
          <w:tcPr>
            <w:tcW w:type="dxa" w:w="14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Source reference</w:t>
            </w:r>
          </w:p>
        </w:tc>
        <w:tc>
          <w:tcPr>
            <w:tcW w:type="dxa" w:w="29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Observed objective evidence</w:t>
            </w:r>
          </w:p>
        </w:tc>
        <w:tc>
          <w:tcPr>
            <w:tcW w:type="dxa" w:w="8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Result</w:t>
            </w:r>
          </w:p>
        </w:tc>
        <w:tc>
          <w:tcPr>
            <w:tcW w:type="dxa" w:w="63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Initials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1</w:t>
            </w:r>
          </w:p>
        </w:tc>
        <w:tc>
          <w:tcPr>
            <w:tcW w:type="dxa" w:w="1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Confirm method authority and exact requirement/source/build baselines.</w:t>
            </w:r>
          </w:p>
        </w:tc>
        <w:tc>
          <w:tcPr>
            <w:tcW w:type="dxa" w:w="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AC-1 to AC-6</w:t>
            </w:r>
          </w:p>
        </w:tc>
        <w:tc>
          <w:tcPr>
            <w:tcW w:type="dxa" w:w="1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SVP-EX-001; BM-FLIGHT-PPE-R12</w:t>
            </w:r>
          </w:p>
        </w:tc>
        <w:tc>
          <w:tcPr>
            <w:tcW w:type="dxa" w:w="2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Method I is approved; requirement, commit, build flags, and reviewer independence match the package.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PASS</w:t>
            </w:r>
          </w:p>
        </w:tc>
        <w:tc>
          <w:tcPr>
            <w:tcW w:type="dxa" w:w="6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DL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2</w:t>
            </w:r>
          </w:p>
        </w:tc>
        <w:tc>
          <w:tcPr>
            <w:tcW w:type="dxa" w:w="1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Search every FLIGHT C/header file for HAL_ThrusterFire declarations, definitions, and invocations.</w:t>
            </w:r>
          </w:p>
        </w:tc>
        <w:tc>
          <w:tcPr>
            <w:tcW w:type="dxa" w:w="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AC-1</w:t>
            </w:r>
          </w:p>
        </w:tc>
        <w:tc>
          <w:tcPr>
            <w:tcW w:type="dxa" w:w="1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SCE-2217-01; Appendix B</w:t>
            </w:r>
          </w:p>
        </w:tc>
        <w:tc>
          <w:tcPr>
            <w:tcW w:type="dxa" w:w="2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One declaration, one definition, and one operational invocation at propulsion_dispatch.c:49; no alternate caller.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PASS</w:t>
            </w:r>
          </w:p>
        </w:tc>
        <w:tc>
          <w:tcPr>
            <w:tcW w:type="dxa" w:w="6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DL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3</w:t>
            </w:r>
          </w:p>
        </w:tc>
        <w:tc>
          <w:tcPr>
            <w:tcW w:type="dxa" w:w="1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Inspect null-command and CRC rejection paths through the return statements.</w:t>
            </w:r>
          </w:p>
        </w:tc>
        <w:tc>
          <w:tcPr>
            <w:tcW w:type="dxa" w:w="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AC-2</w:t>
            </w:r>
          </w:p>
        </w:tc>
        <w:tc>
          <w:tcPr>
            <w:tcW w:type="dxa" w:w="1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propulsion_dispatch.c:12-22</w:t>
            </w:r>
          </w:p>
        </w:tc>
        <w:tc>
          <w:tcPr>
            <w:tcW w:type="dxa" w:w="2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Both failures report EVT_THR_FIRE_REJECTED and return before line 49.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PASS</w:t>
            </w:r>
          </w:p>
        </w:tc>
        <w:tc>
          <w:tcPr>
            <w:tcW w:type="dxa" w:w="6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DL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4</w:t>
            </w:r>
          </w:p>
        </w:tc>
        <w:tc>
          <w:tcPr>
            <w:tcW w:type="dxa" w:w="1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Inspect the spacecraft-mode guard and its rejection path.</w:t>
            </w:r>
          </w:p>
        </w:tc>
        <w:tc>
          <w:tcPr>
            <w:tcW w:type="dxa" w:w="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AC-3</w:t>
            </w:r>
          </w:p>
        </w:tc>
        <w:tc>
          <w:tcPr>
            <w:tcW w:type="dxa" w:w="1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propulsion_dispatch.c:24-28</w:t>
            </w:r>
          </w:p>
        </w:tc>
        <w:tc>
          <w:tcPr>
            <w:tcW w:type="dxa" w:w="2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Any non-propulsive mode reports REJ_MODE and returns before line 49.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PASS</w:t>
            </w:r>
          </w:p>
        </w:tc>
        <w:tc>
          <w:tcPr>
            <w:tcW w:type="dxa" w:w="6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DL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5</w:t>
            </w:r>
          </w:p>
        </w:tc>
        <w:tc>
          <w:tcPr>
            <w:tcW w:type="dxa" w:w="1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Inspect the global-inhibit guard and its rejection path.</w:t>
            </w:r>
          </w:p>
        </w:tc>
        <w:tc>
          <w:tcPr>
            <w:tcW w:type="dxa" w:w="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AC-4</w:t>
            </w:r>
          </w:p>
        </w:tc>
        <w:tc>
          <w:tcPr>
            <w:tcW w:type="dxa" w:w="1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propulsion_dispatch.c:30-34</w:t>
            </w:r>
          </w:p>
        </w:tc>
        <w:tc>
          <w:tcPr>
            <w:tcW w:type="dxa" w:w="2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A set inhibit reports REJ_INHIBIT and returns before line 49.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PASS</w:t>
            </w:r>
          </w:p>
        </w:tc>
        <w:tc>
          <w:tcPr>
            <w:tcW w:type="dxa" w:w="6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DL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6</w:t>
            </w:r>
          </w:p>
        </w:tc>
        <w:tc>
          <w:tcPr>
            <w:tcW w:type="dxa" w:w="1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Inspect the thruster identifier bound and data type.</w:t>
            </w:r>
          </w:p>
        </w:tc>
        <w:tc>
          <w:tcPr>
            <w:tcW w:type="dxa" w:w="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AC-5</w:t>
            </w:r>
          </w:p>
        </w:tc>
        <w:tc>
          <w:tcPr>
            <w:tcW w:type="dxa" w:w="1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propulsion_dispatch.c:36-40</w:t>
            </w:r>
          </w:p>
        </w:tc>
        <w:tc>
          <w:tcPr>
            <w:tcW w:type="dxa" w:w="2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uint8_t ID is accepted only when less than THRUSTER_COUNT (8).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PASS</w:t>
            </w:r>
          </w:p>
        </w:tc>
        <w:tc>
          <w:tcPr>
            <w:tcW w:type="dxa" w:w="6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DL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7</w:t>
            </w:r>
          </w:p>
        </w:tc>
        <w:tc>
          <w:tcPr>
            <w:tcW w:type="dxa" w:w="1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Inspect the pulse-width lower and upper bounds.</w:t>
            </w:r>
          </w:p>
        </w:tc>
        <w:tc>
          <w:tcPr>
            <w:tcW w:type="dxa" w:w="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AC-6</w:t>
            </w:r>
          </w:p>
        </w:tc>
        <w:tc>
          <w:tcPr>
            <w:tcW w:type="dxa" w:w="1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propulsion_dispatch.c:42-47</w:t>
            </w:r>
          </w:p>
        </w:tc>
        <w:tc>
          <w:tcPr>
            <w:tcW w:type="dxa" w:w="2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The disjunction rejects values below 20 or above 500; endpoints remain allowed.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PASS</w:t>
            </w:r>
          </w:p>
        </w:tc>
        <w:tc>
          <w:tcPr>
            <w:tcW w:type="dxa" w:w="6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DL</w:t>
            </w:r>
          </w:p>
        </w:tc>
      </w:tr>
      <w:tr>
        <w:trPr>
          <w:cantSplit/>
          <w:trHeight w:hRule="atLeast"/>
        </w:trPr>
        <w:tc>
          <w:tcPr>
            <w:tcW w:type="dxa" w:w="6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8</w:t>
            </w:r>
          </w:p>
        </w:tc>
        <w:tc>
          <w:tcPr>
            <w:tcW w:type="dxa" w:w="1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Trace the only success path to the HAL call and confirm every required guard dominates it.</w:t>
            </w:r>
          </w:p>
        </w:tc>
        <w:tc>
          <w:tcPr>
            <w:tcW w:type="dxa" w:w="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AC-1 to AC-6</w:t>
            </w:r>
          </w:p>
        </w:tc>
        <w:tc>
          <w:tcPr>
            <w:tcW w:type="dxa" w:w="1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propulsion_dispatch.c:12-50; SCE-2217-01</w:t>
            </w:r>
          </w:p>
        </w:tc>
        <w:tc>
          <w:tcPr>
            <w:tcW w:type="dxa" w:w="29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All failure branches return; the only remaining path reaches line 49 after satisfying every guard.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PASS</w:t>
            </w:r>
          </w:p>
        </w:tc>
        <w:tc>
          <w:tcPr>
            <w:tcW w:type="dxa" w:w="6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DL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Detailed review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1550"/>
        <w:gridCol w:w="3700"/>
        <w:gridCol w:w="850"/>
        <w:gridCol w:w="2460"/>
        <w:gridCol w:w="800"/>
      </w:tblGrid>
      <w:tr>
        <w:trPr>
          <w:trHeight w:hRule="atLeast"/>
          <w:tblHeader w:val="true"/>
          <w:cantSplit/>
        </w:trPr>
        <w:tc>
          <w:tcPr>
            <w:tcW w:type="dxa" w:w="15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Review area</w:t>
            </w:r>
          </w:p>
        </w:tc>
        <w:tc>
          <w:tcPr>
            <w:tcW w:type="dxa" w:w="37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Inspection objective</w:t>
            </w:r>
          </w:p>
        </w:tc>
        <w:tc>
          <w:tcPr>
            <w:tcW w:type="dxa" w:w="8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Applies?</w:t>
            </w:r>
          </w:p>
        </w:tc>
        <w:tc>
          <w:tcPr>
            <w:tcW w:type="dxa" w:w="24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Evidence / notes</w:t>
            </w:r>
          </w:p>
        </w:tc>
        <w:tc>
          <w:tcPr>
            <w:tcW w:type="dxa" w:w="8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Result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Requirement interpretation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Required modes/states, conditions, inputs, outputs, units, limits, tolerances, and qualifiers are reflected in the implementation.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</w:t>
            </w:r>
          </w:p>
        </w:tc>
        <w:tc>
          <w:tcPr>
            <w:tcW w:type="dxa" w:w="2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SRS-EX-004; five gates, reject action, and single-caller claim map to AC-1 through AC-6.</w:t>
            </w:r>
          </w:p>
        </w:tc>
        <w:tc>
          <w:tcPr>
            <w:tcW w:type="dxa" w:w="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Traceability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All implementing and supporting code/data/configuration is identified; every relevant implementation element traces to a requirement or approved rationale.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</w:t>
            </w:r>
          </w:p>
        </w:tc>
        <w:tc>
          <w:tcPr>
            <w:tcW w:type="dxa" w:w="2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RTM row 1, Appendix B, source-reference table, and SCE-2217-01 form a complete chain.</w:t>
            </w:r>
          </w:p>
        </w:tc>
        <w:tc>
          <w:tcPr>
            <w:tcW w:type="dxa" w:w="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Control flow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All applicable nominal, boundary, invalid, error, recovery, initialization, reset, and transition paths implement the required behavior.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</w:t>
            </w:r>
          </w:p>
        </w:tc>
        <w:tc>
          <w:tcPr>
            <w:tcW w:type="dxa" w:w="2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Lines 12-49: every nominal and rejection branch was traced; failure paths return before the call.</w:t>
            </w:r>
          </w:p>
        </w:tc>
        <w:tc>
          <w:tcPr>
            <w:tcW w:type="dxa" w:w="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Conditions / logic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Boolean expressions, comparisons, thresholds, precedence, short-circuit effects, default branches, and off-by-one behavior are correct.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</w:t>
            </w:r>
          </w:p>
        </w:tc>
        <w:tc>
          <w:tcPr>
            <w:tcW w:type="dxa" w:w="2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Comparisons use !=, &gt;=, &lt;, and &gt; correctly; endpoints 20 and 500 are accepted.</w:t>
            </w:r>
          </w:p>
        </w:tc>
        <w:tc>
          <w:tcPr>
            <w:tcW w:type="dxa" w:w="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Data / numeric behavior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Types, signedness, widths, units, scaling, conversions, initialization, persistence, range limits, overflow/underflow, and precision are correct.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</w:t>
            </w:r>
          </w:p>
        </w:tc>
        <w:tc>
          <w:tcPr>
            <w:tcW w:type="dxa" w:w="2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uint8_t ID and uint16_t pulse width match the interface; constants are representable; no conversion occurs.</w:t>
            </w:r>
          </w:p>
        </w:tc>
        <w:tc>
          <w:tcPr>
            <w:tcW w:type="dxa" w:w="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Interfaces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Parameters, return values, messages, shared data, protocol fields, status/error values, ordering, ownership, and data validity assumptions are consistent.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</w:t>
            </w:r>
          </w:p>
        </w:tc>
        <w:tc>
          <w:tcPr>
            <w:tcW w:type="dxa" w:w="2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FireCmd_t, Mode_Get, inhibit snapshot, event API, and HAL signature are consistent with their headers.</w:t>
            </w:r>
          </w:p>
        </w:tc>
        <w:tc>
          <w:tcPr>
            <w:tcW w:type="dxa" w:w="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State and mode behavior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State updates, mode gates, entry/exit actions, reset behavior, latching, and persistence match the requirement and design.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</w:t>
            </w:r>
          </w:p>
        </w:tc>
        <w:tc>
          <w:tcPr>
            <w:tcW w:type="dxa" w:w="2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Mode_Get must equal MODE_PROPULSIVE; all other modes reject before the HAL boundary.</w:t>
            </w:r>
          </w:p>
        </w:tc>
        <w:tc>
          <w:tcPr>
            <w:tcW w:type="dxa" w:w="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Concurrency / reentrancy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Atomicity, synchronization, ordering, race assumptions, interrupt/task context, and reentrancy are addressed or verified elsewhere.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</w:t>
            </w:r>
          </w:p>
        </w:tc>
        <w:tc>
          <w:tcPr>
            <w:tcW w:type="dxa" w:w="2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SDD-EX-002 states Mode_Get and Thruster_InhibitIsSet return atomic snapshots for this task context.</w:t>
            </w:r>
          </w:p>
        </w:tc>
        <w:tc>
          <w:tcPr>
            <w:tcW w:type="dxa" w:w="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Fault handling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Detection, containment, response, retry, fallback, inhibit, logging, and recovery paths are complete and do not introduce unsafe side effects.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</w:t>
            </w:r>
          </w:p>
        </w:tc>
        <w:tc>
          <w:tcPr>
            <w:tcW w:type="dxa" w:w="2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Each failed precondition reports the common rejection event with a specific reason and returns false.</w:t>
            </w:r>
          </w:p>
        </w:tc>
        <w:tc>
          <w:tcPr>
            <w:tcW w:type="dxa" w:w="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Timing / resource properties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Any static timing bounds, loop bounds, stack/resource constraints, or scheduling assumptions used for credit are supported by an approved analysis; dynamic aspects are verified elsewhere.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N</w:t>
            </w:r>
          </w:p>
        </w:tc>
        <w:tc>
          <w:tcPr>
            <w:tcW w:type="dxa" w:w="2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No timing, scheduling, stack, or execution-time claim is credited by this requirement; HIL-PROP-021 is separate.</w:t>
            </w:r>
          </w:p>
        </w:tc>
        <w:tc>
          <w:tcPr>
            <w:tcW w:type="dxa" w:w="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N/A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Defensive / unreachable code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The rationale and required behavior for defensive or unreachable paths are defined; unreachable-by-test claims are justified; alternate evidence is complete.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</w:t>
            </w:r>
          </w:p>
        </w:tc>
        <w:tc>
          <w:tcPr>
            <w:tcW w:type="dxa" w:w="2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The null-pointer guard is explicit; no unreachable-by-test claim is needed for this example.</w:t>
            </w:r>
          </w:p>
        </w:tc>
        <w:tc>
          <w:tcPr>
            <w:tcW w:type="dxa" w:w="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Preprocessor / variants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Conditional compilation, constants, feature flags, target-specific branches, and generated/configured behavior match the inspected build variant.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</w:t>
            </w:r>
          </w:p>
        </w:tc>
        <w:tc>
          <w:tcPr>
            <w:tcW w:type="dxa" w:w="2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BM-FLIGHT-PPE-R12 selects the reviewed file; no conditional compilation bypasses the guards.</w:t>
            </w:r>
          </w:p>
        </w:tc>
        <w:tc>
          <w:tcPr>
            <w:tcW w:type="dxa" w:w="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Coding assurance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Applicable coding standard, language subset, static analysis, complexity, warnings, and prohibited constructs are satisfied or findings are recorded.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</w:t>
            </w:r>
          </w:p>
        </w:tc>
        <w:tc>
          <w:tcPr>
            <w:tcW w:type="dxa" w:w="2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SAR-PCS-204 reports no applicable MISRA violations or unresolved compiler diagnostics in the function.</w:t>
            </w:r>
          </w:p>
        </w:tc>
        <w:tc>
          <w:tcPr>
            <w:tcW w:type="dxa" w:w="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Unintended functionality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No extra behavior, hidden side effect, bypass, dead/deactivated code, untraced branch, or contradictory implementation invalidates the requirement.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</w:t>
            </w:r>
          </w:p>
        </w:tc>
        <w:tc>
          <w:tcPr>
            <w:tcW w:type="dxa" w:w="2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SCE-2217-01 finds no alternate callers; review finds no dead bypass, side effect, or contradictory path.</w:t>
            </w:r>
          </w:p>
        </w:tc>
        <w:tc>
          <w:tcPr>
            <w:tcW w:type="dxa" w:w="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155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Change impact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Recent changes and dependencies have been evaluated; affected evidence and previously closed findings remain valid for this baseline.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</w:t>
            </w:r>
          </w:p>
        </w:tc>
        <w:tc>
          <w:tcPr>
            <w:tcW w:type="dxa" w:w="24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5"/>
              </w:rPr>
              <w:t>Baseline delta BR-2217-02 touches only the documented dispatcher change; dependent interfaces are unchanged.</w:t>
            </w:r>
          </w:p>
        </w:tc>
        <w:tc>
          <w:tcPr>
            <w:tcW w:type="dxa" w:w="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PASS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Evidence, findings, and conclusion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2700"/>
        <w:gridCol w:w="6660"/>
      </w:tblGrid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Evidence package references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Annotated source AS-2217-01; static search SCE-2217-01; inspection notes IN-2217; build manifest BM-FLIGHT-PPE-R12; unit report UTR-PCS-077; coverage report CVR-PCS-077; HIL report HIL-PROP-021.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Findings / problem reports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None. IQ-2026-0904 and the inspection record contain no open or closed findings for this requirement.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Limitations / residual uncertainty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Inspection does not establish target timing, electrical actuation, CRC algorithm correctness, command transport, or complete runtime robustness. Those properties remain covered by referenced dynamic verification.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Reinspection trigger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Reinspect if the requirement, dispatcher, FireCmd_t, mode/inhibit interfaces, HAL API, build manifest, feature flags, compiler configuration, or call-site search scope changes.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2700"/>
        <w:gridCol w:w="6660"/>
      </w:tblGrid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Requirement result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[X] PASS    [ ] FAIL    [ ] BLOCKED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Conclusion statement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SCE-2217-01 establishes one operational HAL invocation. Source lines 12-47 establish all required rejection paths and events; every guard returns before line 49. AC-1 through AC-6 are satisfied for commit 6f2a9d1e4c7b and FLIGHT-PPE-R12.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Verification credit authorized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Yes - Robin Patel / VMS-EX-2217 / 2026-09-04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Inspector / verifier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Dana Lee / Electronic approval EX-APR-1002 / 2026-09-04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Technical reviewer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Taylor Chen / Electronic approval EX-APR-1004 / 2026-09-04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Quality / approval authority</w:t>
            </w:r>
          </w:p>
        </w:tc>
        <w:tc>
          <w:tcPr>
            <w:tcW w:type="dxa" w:w="66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Robin Patel / Electronic approval EX-APR-1003 / 2026-09-04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1"/>
        <w:keepNext/>
      </w:pPr>
      <w:r>
        <w:t>Findings and issue resolution log</w:t>
      </w:r>
    </w:p>
    <w:p>
      <w:pPr>
        <w:keepNext w:val="0"/>
        <w:keepLines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2"/>
        </w:rPr>
        <w:t>No discrepancies or evidence gaps were identified in this fictional example; the log retains an explicit no-findings record.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560"/>
        <w:gridCol w:w="850"/>
        <w:gridCol w:w="1700"/>
        <w:gridCol w:w="750"/>
        <w:gridCol w:w="780"/>
        <w:gridCol w:w="1450"/>
        <w:gridCol w:w="1100"/>
        <w:gridCol w:w="1430"/>
        <w:gridCol w:w="740"/>
      </w:tblGrid>
      <w:tr>
        <w:trPr>
          <w:trHeight w:hRule="atLeast"/>
          <w:tblHeader w:val="true"/>
          <w:cantSplit/>
        </w:trPr>
        <w:tc>
          <w:tcPr>
            <w:tcW w:type="dxa" w:w="5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8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Req./record</w:t>
            </w:r>
          </w:p>
        </w:tc>
        <w:tc>
          <w:tcPr>
            <w:tcW w:type="dxa" w:w="17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Description</w:t>
            </w:r>
          </w:p>
        </w:tc>
        <w:tc>
          <w:tcPr>
            <w:tcW w:type="dxa" w:w="7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Severity</w:t>
            </w:r>
          </w:p>
        </w:tc>
        <w:tc>
          <w:tcPr>
            <w:tcW w:type="dxa" w:w="78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Owner</w:t>
            </w:r>
          </w:p>
        </w:tc>
        <w:tc>
          <w:tcPr>
            <w:tcW w:type="dxa" w:w="14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Disposition / PR</w:t>
            </w:r>
          </w:p>
        </w:tc>
        <w:tc>
          <w:tcPr>
            <w:tcW w:type="dxa" w:w="11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Corrected baseline</w:t>
            </w:r>
          </w:p>
        </w:tc>
        <w:tc>
          <w:tcPr>
            <w:tcW w:type="dxa" w:w="143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Reinspection evidence</w:t>
            </w:r>
          </w:p>
        </w:tc>
        <w:tc>
          <w:tcPr>
            <w:tcW w:type="dxa" w:w="74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Status</w:t>
            </w:r>
          </w:p>
        </w:tc>
      </w:tr>
      <w:tr>
        <w:trPr>
          <w:cantSplit/>
          <w:trHeight w:hRule="atLeast"/>
        </w:trPr>
        <w:tc>
          <w:tcPr>
            <w:tcW w:type="dxa" w:w="5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-</w:t>
            </w:r>
          </w:p>
        </w:tc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FSW-SAF-2217 / IR-001</w:t>
            </w:r>
          </w:p>
        </w:tc>
        <w:tc>
          <w:tcPr>
            <w:tcW w:type="dxa" w:w="17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No findings opened</w:t>
            </w:r>
          </w:p>
        </w:tc>
        <w:tc>
          <w:tcPr>
            <w:tcW w:type="dxa" w:w="7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N/A</w:t>
            </w:r>
          </w:p>
        </w:tc>
        <w:tc>
          <w:tcPr>
            <w:tcW w:type="dxa" w:w="78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N/A</w:t>
            </w:r>
          </w:p>
        </w:tc>
        <w:tc>
          <w:tcPr>
            <w:tcW w:type="dxa" w:w="14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Inspection completed without discrepancy</w:t>
            </w:r>
          </w:p>
        </w:tc>
        <w:tc>
          <w:tcPr>
            <w:tcW w:type="dxa" w:w="11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N/A</w:t>
            </w:r>
          </w:p>
        </w:tc>
        <w:tc>
          <w:tcPr>
            <w:tcW w:type="dxa" w:w="143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N/A</w:t>
            </w:r>
          </w:p>
        </w:tc>
        <w:tc>
          <w:tcPr>
            <w:tcW w:type="dxa" w:w="74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4"/>
              </w:rPr>
              <w:t>Closed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1"/>
        <w:keepNext/>
      </w:pPr>
      <w:r>
        <w:t>Inspection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2100"/>
        <w:gridCol w:w="1800"/>
        <w:gridCol w:w="3360"/>
        <w:gridCol w:w="2100"/>
      </w:tblGrid>
      <w:tr>
        <w:trPr>
          <w:cantSplit/>
          <w:trHeight w:hRule="atLeast"/>
        </w:trPr>
        <w:tc>
          <w:tcPr>
            <w:tcW w:type="dxa" w:w="21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Requirements planned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1</w:t>
            </w:r>
          </w:p>
        </w:tc>
        <w:tc>
          <w:tcPr>
            <w:tcW w:type="dxa" w:w="33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Requirements inspected</w:t>
            </w:r>
          </w:p>
        </w:tc>
        <w:tc>
          <w:tcPr>
            <w:tcW w:type="dxa" w:w="21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1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PASS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1</w:t>
            </w:r>
          </w:p>
        </w:tc>
        <w:tc>
          <w:tcPr>
            <w:tcW w:type="dxa" w:w="33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FAIL</w:t>
            </w:r>
          </w:p>
        </w:tc>
        <w:tc>
          <w:tcPr>
            <w:tcW w:type="dxa" w:w="21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0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BLOCKED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0</w:t>
            </w:r>
          </w:p>
        </w:tc>
        <w:tc>
          <w:tcPr>
            <w:tcW w:type="dxa" w:w="33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Requirements removed/deferred by approved change</w:t>
            </w:r>
          </w:p>
        </w:tc>
        <w:tc>
          <w:tcPr>
            <w:tcW w:type="dxa" w:w="21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0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Findings opened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0</w:t>
            </w:r>
          </w:p>
        </w:tc>
        <w:tc>
          <w:tcPr>
            <w:tcW w:type="dxa" w:w="33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Findings closed</w:t>
            </w:r>
          </w:p>
        </w:tc>
        <w:tc>
          <w:tcPr>
            <w:tcW w:type="dxa" w:w="21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0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Open findings accepted for closure?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No / N/A</w:t>
            </w:r>
          </w:p>
        </w:tc>
        <w:tc>
          <w:tcPr>
            <w:tcW w:type="dxa" w:w="33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Authority / waiver</w:t>
            </w:r>
          </w:p>
        </w:tc>
        <w:tc>
          <w:tcPr>
            <w:tcW w:type="dxa" w:w="21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N/A</w:t>
            </w:r>
          </w:p>
        </w:tc>
      </w:tr>
      <w:tr>
        <w:trPr>
          <w:cantSplit/>
          <w:trHeight w:hRule="atLeast"/>
        </w:trPr>
        <w:tc>
          <w:tcPr>
            <w:tcW w:type="dxa" w:w="21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Final source baseline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commit 6f2a9d1e4c7b / FLIGHT-PPE-R12</w:t>
            </w:r>
          </w:p>
        </w:tc>
        <w:tc>
          <w:tcPr>
            <w:tcW w:type="dxa" w:w="33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7"/>
              </w:rPr>
              <w:t>Final requirements baseline</w:t>
            </w:r>
          </w:p>
        </w:tc>
        <w:tc>
          <w:tcPr>
            <w:tcW w:type="dxa" w:w="21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SRS-EX-004 Rev C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Exit criteria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850"/>
        <w:gridCol w:w="5910"/>
        <w:gridCol w:w="2600"/>
      </w:tblGrid>
      <w:tr>
        <w:trPr>
          <w:trHeight w:hRule="atLeast"/>
          <w:tblHeader w:val="true"/>
          <w:cantSplit/>
        </w:trPr>
        <w:tc>
          <w:tcPr>
            <w:tcW w:type="dxa" w:w="8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591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Exit criterion</w:t>
            </w:r>
          </w:p>
        </w:tc>
        <w:tc>
          <w:tcPr>
            <w:tcW w:type="dxa" w:w="26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Closure evidence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Every in-scope requirement has a completed inspection record and final PASS/FAIL/BLOCKED result.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RTM row 1 and IR-001 show one planned, one inspected, and a final PASS result.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All acceptance criteria and applicable checklist items have evidence and a result.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AC-1 through AC-6 and all applicable checklist items contain evidence and results.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Requirement-to-code-to-evidence traceability is complete for the final baseline.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RTM row 1, source-reference table, Appendix B, and SCE-2217-01 provide the trace chain.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All findings affecting verification credit are closed, or formally accepted by an authorized person with recorded rationale.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No findings were opened; IQ-2026-0904 and the findings log reconcile.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Corrective changes were reinspected against the identified corrected baseline.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No corrective change was required; corrected-baseline and reinspection fields are N/A.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Complementary dynamic tests/analyses and limitations are identified; no unsupported verification claim remains.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UTR-PCS-077, CVR-PCS-077, and HIL-PROP-021 are referenced; limitations are explicit.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Required reviewer independence and approvals are documented.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QR-DL-014 documents independence; approval records EX-APR-1001 through 1005 are complete.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The completed package is stored under configuration control and linked from the verification status accounting system.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Example archive record AR-EX-2217 links EX-FSW-IVR-001 from verification status accounting.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Final certification and approval</w:t>
      </w:r>
    </w:p>
    <w:p>
      <w:pPr>
        <w:keepNext w:val="0"/>
        <w:keepLines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2"/>
        </w:rPr>
        <w:t>The approvals below are fictional electronic approval records included solely to show how a completed package may look.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1800"/>
        <w:gridCol w:w="1900"/>
        <w:gridCol w:w="3860"/>
        <w:gridCol w:w="1800"/>
      </w:tblGrid>
      <w:tr>
        <w:trPr>
          <w:trHeight w:hRule="atLeast"/>
          <w:tblHeader w:val="true"/>
          <w:cantSplit/>
        </w:trPr>
        <w:tc>
          <w:tcPr>
            <w:tcW w:type="dxa" w:w="18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19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8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Signature / approval record</w:t>
            </w:r>
          </w:p>
        </w:tc>
        <w:tc>
          <w:tcPr>
            <w:tcW w:type="dxa" w:w="18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Inspection owner</w:t>
            </w:r>
          </w:p>
        </w:tc>
        <w:tc>
          <w:tcPr>
            <w:tcW w:type="dxa" w:w="19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Alex Morgan (fictional)</w:t>
            </w:r>
          </w:p>
        </w:tc>
        <w:tc>
          <w:tcPr>
            <w:tcW w:type="dxa" w:w="38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Electronic approval EX-APR-1001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2026-09-04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Inspector / verifier</w:t>
            </w:r>
          </w:p>
        </w:tc>
        <w:tc>
          <w:tcPr>
            <w:tcW w:type="dxa" w:w="19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Dana Lee (fictional)</w:t>
            </w:r>
          </w:p>
        </w:tc>
        <w:tc>
          <w:tcPr>
            <w:tcW w:type="dxa" w:w="38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Electronic approval EX-APR-1002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2026-09-04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Technical reviewer</w:t>
            </w:r>
          </w:p>
        </w:tc>
        <w:tc>
          <w:tcPr>
            <w:tcW w:type="dxa" w:w="19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Taylor Chen (fictional)</w:t>
            </w:r>
          </w:p>
        </w:tc>
        <w:tc>
          <w:tcPr>
            <w:tcW w:type="dxa" w:w="38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Electronic approval EX-APR-1004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2026-09-04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Verification lead</w:t>
            </w:r>
          </w:p>
        </w:tc>
        <w:tc>
          <w:tcPr>
            <w:tcW w:type="dxa" w:w="19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Robin Patel (fictional)</w:t>
            </w:r>
          </w:p>
        </w:tc>
        <w:tc>
          <w:tcPr>
            <w:tcW w:type="dxa" w:w="38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Electronic approval EX-APR-1003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2026-09-04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Quality / assurance (if required)</w:t>
            </w:r>
          </w:p>
        </w:tc>
        <w:tc>
          <w:tcPr>
            <w:tcW w:type="dxa" w:w="19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Casey Brooks (fictional)</w:t>
            </w:r>
          </w:p>
        </w:tc>
        <w:tc>
          <w:tcPr>
            <w:tcW w:type="dxa" w:w="38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Electronic approval EX-APR-1006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2026-09-04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2B3A"/>
                <w:sz w:val="18"/>
              </w:rPr>
              <w:t>Approval authority</w:t>
            </w:r>
          </w:p>
        </w:tc>
        <w:tc>
          <w:tcPr>
            <w:tcW w:type="dxa" w:w="19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Jordan Kim (fictional)</w:t>
            </w:r>
          </w:p>
        </w:tc>
        <w:tc>
          <w:tcPr>
            <w:tcW w:type="dxa" w:w="38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Electronic approval EX-APR-1005</w:t>
            </w:r>
          </w:p>
        </w:tc>
        <w:tc>
          <w:tcPr>
            <w:tcW w:type="dxa" w:w="18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2026-09-04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1"/>
        <w:keepNext/>
      </w:pPr>
      <w:r>
        <w:t>Appendix A - Completed tailoring and quality check</w:t>
      </w:r>
    </w:p>
    <w:p>
      <w:pPr>
        <w:keepNext w:val="0"/>
        <w:keepLines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72B3A"/>
          <w:sz w:val="22"/>
        </w:rPr>
        <w:t>The completed quality check demonstrates the final self-review expected before a real inspection package is baselined.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850"/>
        <w:gridCol w:w="5910"/>
        <w:gridCol w:w="2600"/>
      </w:tblGrid>
      <w:tr>
        <w:trPr>
          <w:trHeight w:hRule="atLeast"/>
          <w:tblHeader w:val="true"/>
          <w:cantSplit/>
        </w:trPr>
        <w:tc>
          <w:tcPr>
            <w:tcW w:type="dxa" w:w="85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591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Quality criterion</w:t>
            </w:r>
          </w:p>
        </w:tc>
        <w:tc>
          <w:tcPr>
            <w:tcW w:type="dxa" w:w="26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/ action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Program terminology and verification-method names match the governing plans and procedures.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Terminology matches SVP-EX-001 and VMM-EX-004.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Document identifiers, criticality/assurance fields, reviewer roles, independence, and approval authorities are tailored.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Document ID, criticality, roles, independence, and authorities are complete.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The applicability decision prevents inspection from being used solely because testing is inconvenient.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Applicability table records approved authority and rejects convenience-only rationale.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Every requirement has objective, requirement-specific acceptance criteria written as static conditions.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AC-1 through AC-6 are requirement-specific static conditions.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Procedure steps identify what to inspect, where to inspect it, what evidence is expected, and how a result is assigned.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Procedure rows identify action, source, expected evidence, result, and initials.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Source references are exact and tied to an immutable baseline; screenshots alone are not the only location reference.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All source references include path, symbol, line/range, and baseline/checksum.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Compiler options, preprocessor settings, build variants, generators, configuration data, and target assumptions are captured.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BM-FLIGHT-PPE-R12 captures compiler, flags, feature set, target, and source set.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Nominal, boundary, invalid, error, recovery, initialization, reset, and mode/state transition logic are considered.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Nominal and all rejection branches, boundaries, state, and fault paths were reviewed.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Dynamic properties and structural coverage are not claimed from inspection alone; complementary evidence is referenced.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Dynamic and coverage claims are excluded from inspection credit and referenced separately.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Tool outputs used as evidence include version/configuration and meet applicable tool-assurance requirements.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SCE-2217-01 and SAR-PCS-204 record tool/version/configuration information.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Findings are traceable through correction, corrected baseline, reinspection, and closure.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Findings log explicitly records no findings and reconciles with IQ-2026-0904.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Result counts reconcile with the requirement traceability matrix and verification status accounting.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Summary counts reconcile: planned 1, inspected 1, pass 1, fail 0, blocked 0.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All bracketed fields are completed or intentionally marked N/A with rationale; obsolete guidance is removed.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All fillable fields are completed; unused fields are explicitly N/A.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[X]</w:t>
            </w:r>
          </w:p>
        </w:tc>
        <w:tc>
          <w:tcPr>
            <w:tcW w:type="dxa" w:w="5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The package has completed technical, verification, quality, and approval reviews required by the program.</w:t>
            </w:r>
          </w:p>
        </w:tc>
        <w:tc>
          <w:tcPr>
            <w:tcW w:type="dxa" w:w="260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6"/>
              </w:rPr>
              <w:t>Technical, verification, quality, and approval records are complete for the example.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p>
      <w:pPr>
        <w:pStyle w:val="Heading2"/>
        <w:keepNext/>
      </w:pPr>
      <w:r>
        <w:t>Common weak evidence to reject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3000"/>
        <w:gridCol w:w="6360"/>
      </w:tblGrid>
      <w:tr>
        <w:trPr>
          <w:trHeight w:hRule="atLeast"/>
          <w:tblHeader w:val="true"/>
          <w:cantSplit/>
        </w:trPr>
        <w:tc>
          <w:tcPr>
            <w:tcW w:type="dxa" w:w="300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Weak statement</w:t>
            </w:r>
          </w:p>
        </w:tc>
        <w:tc>
          <w:tcPr>
            <w:tcW w:type="dxa" w:w="6360"/>
            <w:shd w:fill="183B5B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Replace with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B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9B1C1C"/>
                <w:sz w:val="18"/>
              </w:rPr>
              <w:t>“The code looks correct.”</w:t>
            </w:r>
          </w:p>
        </w:tc>
        <w:tc>
          <w:tcPr>
            <w:tcW w:type="dxa" w:w="6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Exact paths/symbols/lines plus reasoning mapped to each acceptance criterion.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B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9B1C1C"/>
                <w:sz w:val="18"/>
              </w:rPr>
              <w:t>“This cannot be tested.”</w:t>
            </w:r>
          </w:p>
        </w:tc>
        <w:tc>
          <w:tcPr>
            <w:tcW w:type="dxa" w:w="6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Approved method authority and a technical explanation of why static evidence proves the defined objective.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B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9B1C1C"/>
                <w:sz w:val="18"/>
              </w:rPr>
              <w:t>“Reviewed the function.”</w:t>
            </w:r>
          </w:p>
        </w:tc>
        <w:tc>
          <w:tcPr>
            <w:tcW w:type="dxa" w:w="6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Recorded path/data/interface checks, observed evidence, and reviewer initials/results by step.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B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9B1C1C"/>
                <w:sz w:val="18"/>
              </w:rPr>
              <w:t>“No issues found.”</w:t>
            </w:r>
          </w:p>
        </w:tc>
        <w:tc>
          <w:tcPr>
            <w:tcW w:type="dxa" w:w="6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Completed checklist, evidence references, finding log reconciliation, and an explicit PASS conclusion.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B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9B1C1C"/>
                <w:sz w:val="18"/>
              </w:rPr>
              <w:t>“Covered by static analysis.”</w:t>
            </w:r>
          </w:p>
        </w:tc>
        <w:tc>
          <w:tcPr>
            <w:tcW w:type="dxa" w:w="6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Tool/version/configuration/report ID, specific property proven, limitations, and applicable tool-assurance disposition.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BECE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/>
                <w:color w:val="9B1C1C"/>
                <w:sz w:val="18"/>
              </w:rPr>
              <w:t>“Unreachable code.”</w:t>
            </w:r>
          </w:p>
        </w:tc>
        <w:tc>
          <w:tcPr>
            <w:tcW w:type="dxa" w:w="6360"/>
            <w:shd w:fill="E9F5EE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8"/>
              </w:rPr>
              <w:t>Reachability rationale, required defensive behavior, assumptions, analysis evidence, and reinspection trigger.</w:t>
            </w:r>
          </w:p>
        </w:tc>
      </w:tr>
    </w:tbl>
    <w:p>
      <w:pPr>
        <w:keepNext w:val="0"/>
        <w:keepLines w:val="0"/>
        <w:spacing w:before="0" w:after="100" w:line="24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EBBC6"/>
          <w:left w:val="single" w:sz="6" w:space="0" w:color="AEBBC6"/>
          <w:bottom w:val="single" w:sz="6" w:space="0" w:color="AEBBC6"/>
          <w:right w:val="single" w:sz="6" w:space="0" w:color="AEBBC6"/>
          <w:insideH w:val="single" w:sz="6" w:space="0" w:color="AEBBC6"/>
          <w:insideV w:val="single" w:sz="6" w:space="0" w:color="AEBBC6"/>
        </w:tblBorders>
      </w:tblPr>
      <w:tblGrid>
        <w:gridCol w:w="9360"/>
      </w:tblGrid>
      <w:tr>
        <w:trPr>
          <w:cantSplit/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keepNext w:val="0"/>
              <w:keepLines w:val="0"/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72B3A"/>
                <w:sz w:val="19"/>
              </w:rPr>
              <w:t>Example note: This completed record is a fictional training aid. A real program must substitute its approved requirements, source baseline, standards, independence rules, tool evidence, signatures, configuration-control records, and verification authority.</w:t>
            </w:r>
          </w:p>
        </w:tc>
      </w:tr>
    </w:tbl>
    <w:p>
      <w:pPr>
        <w:keepNext w:val="0"/>
        <w:keepLines w:val="0"/>
        <w:spacing w:before="0" w:after="140" w:line="240" w:lineRule="auto"/>
        <w:jc w:val="left"/>
      </w:pPr>
    </w:p>
    <w:p>
      <w:pPr>
        <w:pStyle w:val="Heading1"/>
        <w:pageBreakBefore/>
      </w:pPr>
      <w:r>
        <w:t>Appendix B - Sample requirement, source, and static evidence</w:t>
      </w:r>
    </w:p>
    <w:p>
      <w:pPr>
        <w:keepNext w:val="0"/>
        <w:keepLines w:val="0"/>
        <w:spacing w:before="0" w:after="160" w:line="288" w:lineRule="auto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Fictional example only. </w:t>
      </w:r>
      <w:r>
        <w:rPr>
          <w:rFonts w:ascii="Calibri" w:hAnsi="Calibri"/>
          <w:b w:val="0"/>
          <w:i w:val="0"/>
          <w:color w:val="172B3A"/>
          <w:sz w:val="21"/>
        </w:rPr>
        <w:t>The identifiers, repository output, code, names, and approvals below are illustrative and are not flight artifacts.</w:t>
      </w:r>
    </w:p>
    <w:p>
      <w:pPr>
        <w:pStyle w:val="Heading2"/>
      </w:pPr>
      <w:r>
        <w:t>Sample requirement</w:t>
      </w:r>
    </w:p>
    <w:p>
      <w:pPr>
        <w:keepNext w:val="0"/>
        <w:keepLines w:val="0"/>
        <w:spacing w:before="0" w:after="160" w:line="288" w:lineRule="auto"/>
        <w:jc w:val="left"/>
      </w:pPr>
      <w:r>
        <w:rPr>
          <w:rFonts w:ascii="Calibri" w:hAnsi="Calibri"/>
          <w:b/>
          <w:i w:val="0"/>
          <w:color w:val="2E74B5"/>
          <w:sz w:val="20"/>
        </w:rPr>
        <w:t xml:space="preserve">FSW-SAF-2217. </w:t>
      </w:r>
      <w:r>
        <w:rPr>
          <w:rFonts w:ascii="Calibri" w:hAnsi="Calibri"/>
          <w:b w:val="0"/>
          <w:i w:val="0"/>
          <w:color w:val="172B3A"/>
          <w:sz w:val="20"/>
        </w:rPr>
        <w:t>In the FLIGHT configuration, every invocation that energizes a thruster shall occur only through Propulsion_DispatchFire(). Propulsion_DispatchFire() shall invoke HAL_ThrusterFire() only after establishing that: (a) the command packet CRC is valid; (b) spacecraft mode is MODE_PROPULSIVE; (c) the global thruster inhibit is clear; (d) thruster_id is in the range 0 through 7; and (e) pulse_ms is in the range 20 through 500 milliseconds, inclusive. If any condition is not satisfied, the function shall not invoke HAL_ThrusterFire() and shall report EVT_THR_FIRE_REJECTED.</w:t>
      </w:r>
    </w:p>
    <w:p>
      <w:pPr>
        <w:pStyle w:val="Heading2"/>
      </w:pPr>
      <w:r>
        <w:t>Sample source: flight/propulsion/propulsion_dispatch.c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01  #include "propulsion_dispatch.h"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02  #include "event_report.h"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03  #include "mode_manager.h"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04  #include "thruster_inhibit.h"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 xml:space="preserve">05  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06  #define THRUSTER_COUNT        (8U)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07  #define THRUSTER_PULSE_MIN_MS (20U)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08  #define THRUSTER_PULSE_MAX_MS (500U)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 xml:space="preserve">09  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10  bool Propulsion_DispatchFire(const FireCmd_t *cmd)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11  {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12      if (cmd == NULL)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13      {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14          Event_Report(EVT_THR_FIRE_REJECTED, REJ_NULL_CMD);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15          return false;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16      }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 xml:space="preserve">17  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18      if (!Cmd_CrcValid(cmd))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19      {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20          Event_Report(EVT_THR_FIRE_REJECTED, REJ_BAD_CRC);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21          return false;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22      }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 xml:space="preserve">23  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24      if (Mode_Get() != MODE_PROPULSIVE)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25      {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26          Event_Report(EVT_THR_FIRE_REJECTED, REJ_MODE);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27          return false;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28      }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 xml:space="preserve">29  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30      if (Thruster_InhibitIsSet())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31      {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32          Event_Report(EVT_THR_FIRE_REJECTED, REJ_INHIBIT);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33          return false;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34      }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 xml:space="preserve">35  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36      if (cmd-&gt;thruster_id &gt;= THRUSTER_COUNT)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37      {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38          Event_Report(EVT_THR_FIRE_REJECTED, REJ_THRUSTER_ID);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39          return false;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40      }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 xml:space="preserve">41  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42      if ((cmd-&gt;pulse_ms &lt; THRUSTER_PULSE_MIN_MS) ||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43          (cmd-&gt;pulse_ms &gt; THRUSTER_PULSE_MAX_MS))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44      {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45          Event_Report(EVT_THR_FIRE_REJECTED, REJ_PULSE_WIDTH);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46          return false;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47      }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 xml:space="preserve">48  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49      HAL_ThrusterFire(cmd-&gt;thruster_id, cmd-&gt;pulse_ms);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50      return true;</w:t>
      </w:r>
    </w:p>
    <w:p>
      <w:pPr>
        <w:keepNext w:val="0"/>
        <w:keepLines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51  }</w:t>
      </w:r>
    </w:p>
    <w:p>
      <w:pPr>
        <w:pStyle w:val="Heading2"/>
      </w:pPr>
      <w:r>
        <w:t>Static call-site evidence: SCE-2217-01</w:t>
      </w:r>
    </w:p>
    <w:p>
      <w:pPr>
        <w:keepNext w:val="0"/>
        <w:keepLines w:val="0"/>
        <w:spacing w:before="0" w:after="100" w:line="276" w:lineRule="auto"/>
        <w:jc w:val="left"/>
      </w:pPr>
      <w:r>
        <w:t>The declaration and definition below are not invocations. The search identifies one operational call site, at line 49 of the inspected function.</w:t>
      </w:r>
    </w:p>
    <w:p>
      <w:pPr>
        <w:keepNext w:val="0"/>
        <w:keepLines w:val="0"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$ rg -n "HAL_ThrusterFire\s*\(" flight/ --glob "*.[ch]"</w:t>
      </w:r>
    </w:p>
    <w:p>
      <w:pPr>
        <w:keepNext w:val="0"/>
        <w:keepLines w:val="0"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flight/hal/hal_thruster.h:42:void HAL_ThrusterFire(uint8_t id, uint16_t pulse_ms);</w:t>
      </w:r>
    </w:p>
    <w:p>
      <w:pPr>
        <w:keepNext w:val="0"/>
        <w:keepLines w:val="0"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flight/hal/hal_thruster.c:118:void HAL_ThrusterFire(uint8_t id, uint16_t pulse_ms)</w:t>
      </w:r>
    </w:p>
    <w:p>
      <w:pPr>
        <w:keepNext w:val="0"/>
        <w:keepLines w:val="0"/>
        <w:spacing w:before="0" w:after="0" w:line="240" w:lineRule="auto"/>
        <w:jc w:val="left"/>
        <w:shd w:fill="F2F4F7"/>
      </w:pPr>
      <w:r>
        <w:rPr>
          <w:rFonts w:ascii="Consolas" w:hAnsi="Consolas"/>
          <w:b w:val="0"/>
          <w:i w:val="0"/>
          <w:color w:val="172B3A"/>
          <w:sz w:val="16"/>
        </w:rPr>
        <w:t>flight/propulsion/propulsion_dispatch.c:49:    HAL_ThrusterFire(cmd-&gt;thruster_id, cmd-&gt;pulse_ms);</w:t>
      </w:r>
    </w:p>
    <w:p>
      <w:pPr>
        <w:keepNext w:val="0"/>
        <w:keepLines w:val="0"/>
        <w:spacing w:before="120" w:after="0" w:line="288" w:lineRule="auto"/>
        <w:jc w:val="left"/>
      </w:pPr>
      <w:r>
        <w:rPr>
          <w:rFonts w:ascii="Calibri" w:hAnsi="Calibri"/>
          <w:b/>
          <w:i w:val="0"/>
          <w:color w:val="2E74B5"/>
          <w:sz w:val="20"/>
        </w:rPr>
        <w:t xml:space="preserve">Inspection conclusion: </w:t>
      </w:r>
      <w:r>
        <w:rPr>
          <w:rFonts w:ascii="Calibri" w:hAnsi="Calibri"/>
          <w:b w:val="0"/>
          <w:i w:val="0"/>
          <w:color w:val="172B3A"/>
          <w:sz w:val="20"/>
        </w:rPr>
        <w:t>the repository search establishes the single operational call site, and the source review shows that all five required guards return before the call. Therefore every guard control-dominates the HAL invocation in the inspected FLIGHT baseline.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40" w:lineRule="auto"/>
      <w:jc w:val="left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200"/>
      <w:gridCol w:w="3160"/>
    </w:tblGrid>
    <w:tr>
      <w:trPr>
        <w:cantSplit/>
        <w:trHeight w:hRule="atLeast"/>
      </w:trPr>
      <w:tc>
        <w:tcPr>
          <w:tcW w:type="dxa" w:w="62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keepLines w:val="0"/>
            <w:spacing w:before="0" w:after="0" w:line="240" w:lineRule="auto"/>
            <w:jc w:val="left"/>
          </w:pPr>
          <w:r>
            <w:rPr>
              <w:rFonts w:ascii="Calibri" w:hAnsi="Calibri"/>
              <w:b w:val="0"/>
              <w:i w:val="0"/>
              <w:color w:val="5D6A74"/>
              <w:sz w:val="16"/>
            </w:rPr>
            <w:t>EXAMPLE SPACE SYSTEMS | EX-FSW-IVR-001 | REV A</w:t>
          </w:r>
        </w:p>
      </w:tc>
      <w:tc>
        <w:tcPr>
          <w:tcW w:type="dxa" w:w="31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keepLines w:val="0"/>
            <w:spacing w:before="0" w:after="0" w:line="240" w:lineRule="auto"/>
            <w:jc w:val="right"/>
          </w:pPr>
          <w:r>
            <w:rPr>
              <w:rFonts w:ascii="Calibri" w:hAnsi="Calibri"/>
              <w:b w:val="0"/>
              <w:i w:val="0"/>
              <w:color w:val="5D6A74"/>
              <w:sz w:val="16"/>
            </w:rPr>
            <w:t xml:space="preserve">Page </w:t>
          </w:r>
          <w:r>
            <w:rPr>
              <w:rFonts w:ascii="Calibri" w:hAnsi="Calibri"/>
              <w:b w:val="0"/>
              <w:i w:val="0"/>
              <w:color w:val="5D6A74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Calibri" w:hAnsi="Calibri"/>
              <w:b w:val="0"/>
              <w:i w:val="0"/>
              <w:color w:val="5D6A74"/>
              <w:sz w:val="16"/>
            </w:rPr>
            <w:t xml:space="preserve"> / </w:t>
          </w:r>
          <w:r>
            <w:rPr>
              <w:rFonts w:ascii="Calibri" w:hAnsi="Calibri"/>
              <w:b w:val="0"/>
              <w:i w:val="0"/>
              <w:color w:val="5D6A74"/>
              <w:sz w:val="17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40" w:lineRule="auto"/>
      <w:jc w:val="left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200"/>
      <w:gridCol w:w="3160"/>
    </w:tblGrid>
    <w:tr>
      <w:trPr>
        <w:cantSplit/>
        <w:trHeight w:hRule="atLeast"/>
      </w:trPr>
      <w:tc>
        <w:tcPr>
          <w:tcW w:type="dxa" w:w="62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keepLines w:val="0"/>
            <w:spacing w:before="0" w:after="0" w:line="240" w:lineRule="auto"/>
            <w:jc w:val="left"/>
          </w:pPr>
          <w:r>
            <w:rPr>
              <w:rFonts w:ascii="Calibri" w:hAnsi="Calibri"/>
              <w:b w:val="0"/>
              <w:i w:val="0"/>
              <w:color w:val="5D6A74"/>
              <w:sz w:val="16"/>
            </w:rPr>
            <w:t>EXAMPLE SPACE SYSTEMS | EX-FSW-IVR-001 | REV A</w:t>
          </w:r>
        </w:p>
      </w:tc>
      <w:tc>
        <w:tcPr>
          <w:tcW w:type="dxa" w:w="31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keepLines w:val="0"/>
            <w:spacing w:before="0" w:after="0" w:line="240" w:lineRule="auto"/>
            <w:jc w:val="right"/>
          </w:pPr>
          <w:r>
            <w:rPr>
              <w:rFonts w:ascii="Calibri" w:hAnsi="Calibri"/>
              <w:b w:val="0"/>
              <w:i w:val="0"/>
              <w:color w:val="5D6A74"/>
              <w:sz w:val="16"/>
            </w:rPr>
            <w:t xml:space="preserve">Page </w:t>
          </w:r>
          <w:r>
            <w:rPr>
              <w:rFonts w:ascii="Calibri" w:hAnsi="Calibri"/>
              <w:b w:val="0"/>
              <w:i w:val="0"/>
              <w:color w:val="5D6A74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Calibri" w:hAnsi="Calibri"/>
              <w:b w:val="0"/>
              <w:i w:val="0"/>
              <w:color w:val="5D6A74"/>
              <w:sz w:val="16"/>
            </w:rPr>
            <w:t xml:space="preserve"> / </w:t>
          </w:r>
          <w:r>
            <w:rPr>
              <w:rFonts w:ascii="Calibri" w:hAnsi="Calibri"/>
              <w:b w:val="0"/>
              <w:i w:val="0"/>
              <w:color w:val="5D6A74"/>
              <w:sz w:val="17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spacing w:before="0" w:after="0" w:line="240" w:lineRule="auto"/>
      <w:jc w:val="left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200"/>
      <w:gridCol w:w="3160"/>
    </w:tblGrid>
    <w:tr>
      <w:trPr>
        <w:cantSplit/>
        <w:trHeight w:hRule="atLeast"/>
      </w:trPr>
      <w:tc>
        <w:tcPr>
          <w:tcW w:type="dxa" w:w="62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keepLines w:val="0"/>
            <w:spacing w:before="0" w:after="0" w:line="240" w:lineRule="auto"/>
            <w:jc w:val="left"/>
          </w:pPr>
          <w:r>
            <w:rPr>
              <w:rFonts w:ascii="Calibri" w:hAnsi="Calibri"/>
              <w:b w:val="0"/>
              <w:i w:val="0"/>
              <w:color w:val="5D6A74"/>
              <w:sz w:val="16"/>
            </w:rPr>
            <w:t>EXAMPLE SPACE SYSTEMS | EX-FSW-IVR-001 | REV A</w:t>
          </w:r>
        </w:p>
      </w:tc>
      <w:tc>
        <w:tcPr>
          <w:tcW w:type="dxa" w:w="31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keepLines w:val="0"/>
            <w:spacing w:before="0" w:after="0" w:line="240" w:lineRule="auto"/>
            <w:jc w:val="right"/>
          </w:pPr>
          <w:r>
            <w:rPr>
              <w:rFonts w:ascii="Calibri" w:hAnsi="Calibri"/>
              <w:b w:val="0"/>
              <w:i w:val="0"/>
              <w:color w:val="5D6A74"/>
              <w:sz w:val="16"/>
            </w:rPr>
            <w:t xml:space="preserve">Page </w:t>
          </w:r>
          <w:r>
            <w:rPr>
              <w:rFonts w:ascii="Calibri" w:hAnsi="Calibri"/>
              <w:b w:val="0"/>
              <w:i w:val="0"/>
              <w:color w:val="5D6A74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Calibri" w:hAnsi="Calibri"/>
              <w:b w:val="0"/>
              <w:i w:val="0"/>
              <w:color w:val="5D6A74"/>
              <w:sz w:val="16"/>
            </w:rPr>
            <w:t xml:space="preserve"> / </w:t>
          </w:r>
          <w:r>
            <w:rPr>
              <w:rFonts w:ascii="Calibri" w:hAnsi="Calibri"/>
              <w:b w:val="0"/>
              <w:i w:val="0"/>
              <w:color w:val="5D6A74"/>
              <w:sz w:val="17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40" w:lineRule="auto"/>
      <w:jc w:val="left"/>
    </w:pPr>
    <w:r>
      <w:rPr>
        <w:rFonts w:ascii="Calibri" w:hAnsi="Calibri"/>
        <w:b/>
        <w:i w:val="0"/>
        <w:color w:val="5D6A74"/>
        <w:sz w:val="16"/>
      </w:rPr>
      <w:t>FLIGHT SOFTWARE VERIFICATION | COMPLETED INSPECTION EXAMPLE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40" w:lineRule="auto"/>
      <w:jc w:val="left"/>
    </w:pPr>
    <w:r>
      <w:rPr>
        <w:rFonts w:ascii="Calibri" w:hAnsi="Calibri"/>
        <w:b/>
        <w:i w:val="0"/>
        <w:color w:val="5D6A74"/>
        <w:sz w:val="16"/>
      </w:rPr>
      <w:t>FLIGHT SOFTWARE VERIFICATION | COMPLETED INSPECTION EXAMPLE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40" w:lineRule="auto"/>
      <w:jc w:val="lef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Software Code Inspection - Completed Worked Example</dc:title>
  <dc:subject>Fictional completed code-inspection verification record for a flight-software safety requirement</dc:subject>
  <dc:creator>python-docx</dc:creator>
  <cp:keywords>flight software, verification, code inspection, worked example, objective evidence</cp:keywords>
  <dc:description>Fictional training example; not for flight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