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d_unit-module-api-documentation"/>
    <w:p>
      <w:pPr>
        <w:pStyle w:val="Heading1"/>
      </w:pPr>
      <w:r>
        <w:t xml:space="preserve">cd_unit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All 4 API-bearing source files in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 </w:t>
      </w:r>
      <w:r>
        <w:t xml:space="preserve">are now documented (see</w:t>
      </w:r>
      <w:r>
        <w:t xml:space="preserve"> </w:t>
      </w:r>
      <w:r>
        <w:t xml:space="preserve">the table below).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is empty in this module (Django</w:t>
      </w:r>
      <w:r>
        <w:t xml:space="preserve"> </w:t>
      </w:r>
      <w:r>
        <w:t xml:space="preserve">boilerplate only); real models live in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, not included in</w:t>
      </w:r>
      <w:r>
        <w:t xml:space="preserve"> </w:t>
      </w:r>
      <w:r>
        <w:t xml:space="preserve">this zip.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 </w:t>
      </w:r>
      <w:r>
        <w:t xml:space="preserve">(141 lines) is real and was used to verify</w:t>
      </w:r>
      <w:r>
        <w:t xml:space="preserve"> </w:t>
      </w:r>
      <w:r>
        <w:t xml:space="preserve">this app’s own serializer logic where relevant.</w:t>
      </w:r>
    </w:p>
    <w:bookmarkEnd w:id="20"/>
    <w:bookmarkStart w:id="21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cd_unit</w:t>
      </w:r>
      <w:r>
        <w:t xml:space="preserve"> </w:t>
      </w:r>
      <w:r>
        <w:t xml:space="preserve">covers the</w:t>
      </w:r>
      <w:r>
        <w:t xml:space="preserve"> </w:t>
      </w:r>
      <w:r>
        <w:rPr>
          <w:bCs/>
          <w:b/>
        </w:rPr>
        <w:t xml:space="preserve">exam center / Chief Superintendent</w:t>
      </w:r>
      <w:r>
        <w:t xml:space="preserve"> </w:t>
      </w:r>
      <w:r>
        <w:t xml:space="preserve">side of the</w:t>
      </w:r>
      <w:r>
        <w:t xml:space="preserve"> </w:t>
      </w:r>
      <w:r>
        <w:t xml:space="preserve">University of Kerala online evaluation system — creating answer sheet</w:t>
      </w:r>
      <w:r>
        <w:t xml:space="preserve"> </w:t>
      </w:r>
      <w:r>
        <w:t xml:space="preserve">bundles at the exam center (distinct from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</w:t>
      </w:r>
      <w:r>
        <w:t xml:space="preserve"> </w:t>
      </w:r>
      <w:r>
        <w:t xml:space="preserve">college-exam-cell and camp-based bundle creation), the exam-center</w:t>
      </w:r>
      <w:r>
        <w:t xml:space="preserve"> </w:t>
      </w:r>
      <w:r>
        <w:t xml:space="preserve">mobile app used by Chief Superintendents, and stationery item</w:t>
      </w:r>
      <w:r>
        <w:t xml:space="preserve"> </w:t>
      </w:r>
      <w:r>
        <w:t xml:space="preserve">requests/tracking for exam centers.</w:t>
      </w:r>
    </w:p>
    <w:bookmarkEnd w:id="21"/>
    <w:bookmarkStart w:id="22" w:name="response-format-used-across-all-apis"/>
    <w:p>
      <w:pPr>
        <w:pStyle w:val="Heading2"/>
      </w:pPr>
      <w:r>
        <w:t xml:space="preserve">Response format used across all APIs</w:t>
      </w:r>
    </w:p>
    <w:p>
      <w:pPr>
        <w:pStyle w:val="FirstParagraph"/>
      </w:pPr>
      <w:r>
        <w:t xml:space="preserve">Same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as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{ ...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00-overview.docx</w:t>
      </w:r>
      <w:r>
        <w:t xml:space="preserve"> </w:t>
      </w:r>
      <w:r>
        <w:t xml:space="preserve">for the general shape and the</w:t>
      </w:r>
      <w:r>
        <w:t xml:space="preserve"> </w:t>
      </w:r>
      <w:r>
        <w:t xml:space="preserve">deviations from it that have shown up repeatedly across that module —</w:t>
      </w:r>
      <w:r>
        <w:t xml:space="preserve"> </w:t>
      </w:r>
      <w:r>
        <w:t xml:space="preserve">several of the same patterns (parallel arrays instead of objects,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instead of a string, 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chains, missing transactions) already appear in this module too, noted</w:t>
      </w:r>
      <w:r>
        <w:t xml:space="preserve"> </w:t>
      </w:r>
      <w:r>
        <w:t xml:space="preserve">per-endpoint below rather than repeated in full here.</w:t>
      </w:r>
    </w:p>
    <w:bookmarkEnd w:id="22"/>
    <w:bookmarkStart w:id="23" w:name="one-doc-file-per-source-file"/>
    <w:p>
      <w:pPr>
        <w:pStyle w:val="Heading2"/>
      </w:pPr>
      <w:r>
        <w:t xml:space="preserve">One doc file per source file</w:t>
      </w:r>
    </w:p>
    <w:p>
      <w:pPr>
        <w:pStyle w:val="FirstParagraph"/>
      </w:pPr>
      <w:r>
        <w:t xml:space="preserve">Documentation proceeds one source file at a time, in the order the files</w:t>
      </w:r>
      <w:r>
        <w:t xml:space="preserve"> </w:t>
      </w:r>
      <w:r>
        <w:t xml:space="preserve">appear in the codebase,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only, named to exactly match the source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filename.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in this module is empty (just Django</w:t>
      </w:r>
      <w:r>
        <w:t xml:space="preserve"> </w:t>
      </w:r>
      <w:r>
        <w:t xml:space="preserve">boilerplate) — like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 </w:t>
      </w:r>
      <w:r>
        <w:t xml:space="preserve">uses models defined in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, which isn’t included in this zip, so field-level details</w:t>
      </w:r>
      <w:r>
        <w:t xml:space="preserve"> </w:t>
      </w:r>
      <w:r>
        <w:t xml:space="preserve">are inferred from how they’re used in the code rather than confirmed</w:t>
      </w:r>
      <w:r>
        <w:t xml:space="preserve"> </w:t>
      </w:r>
      <w:r>
        <w:t xml:space="preserve">against model definitions, same as the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review.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 </w:t>
      </w:r>
      <w:r>
        <w:t xml:space="preserve">(141 lines)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real in this module, which helps</w:t>
      </w:r>
      <w:r>
        <w:t xml:space="preserve"> </w:t>
      </w:r>
      <w:r>
        <w:t xml:space="preserve">verify this app’s own serializer logic where relevant.</w:t>
      </w:r>
    </w:p>
    <w:tbl>
      <w:tblPr>
        <w:tblStyle w:val="Table"/>
        <w:tblW w:type="pct" w:w="4892"/>
        <w:tblLook w:firstRow="1" w:lastRow="0" w:firstColumn="0" w:lastColumn="0" w:noHBand="0" w:noVBand="0" w:val="0020"/>
        <w:jc w:val="start"/>
      </w:tblPr>
      <w:tblGrid>
        <w:gridCol w:w="2895"/>
        <w:gridCol w:w="3065"/>
        <w:gridCol w:w="1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bundle_mgmt.py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bundle_mgmt.docx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exam-center bundle</w:t>
            </w:r>
            <w:r>
              <w:t xml:space="preserve"> </w:t>
            </w:r>
            <w:r>
              <w:t xml:space="preserve">creation, slip</w:t>
            </w:r>
            <w:r>
              <w:t xml:space="preserve"> </w:t>
            </w:r>
            <w:r>
              <w:t xml:space="preserve">printing, and a</w:t>
            </w:r>
            <w:r>
              <w:t xml:space="preserve"> </w:t>
            </w:r>
            <w:r>
              <w:t xml:space="preserve">GET-triggered</w:t>
            </w:r>
            <w:r>
              <w:t xml:space="preserve"> </w:t>
            </w:r>
            <w:r>
              <w:t xml:space="preserve">deletion endpoint,</w:t>
            </w:r>
            <w:r>
              <w:t xml:space="preserve"> </w:t>
            </w:r>
            <w:r>
              <w:t xml:space="preserve">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cdunit_mobile.py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cdunit_mobile.docx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Messenger/Receiver</w:t>
            </w:r>
            <w:r>
              <w:t xml:space="preserve"> </w:t>
            </w:r>
            <w:r>
              <w:t xml:space="preserve">mobile app login and</w:t>
            </w:r>
            <w:r>
              <w:t xml:space="preserve"> </w:t>
            </w:r>
            <w:r>
              <w:t xml:space="preserve">bundle collection</w:t>
            </w:r>
            <w:r>
              <w:t xml:space="preserve"> </w:t>
            </w:r>
            <w:r>
              <w:t xml:space="preserve">scan; has a</w:t>
            </w:r>
            <w:r>
              <w:t xml:space="preserve"> </w:t>
            </w:r>
            <w:r>
              <w:t xml:space="preserve">missing-comma</w:t>
            </w:r>
            <w:r>
              <w:t xml:space="preserve"> </w:t>
            </w:r>
            <w:r>
              <w:t xml:space="preserve">permission bug and a</w:t>
            </w:r>
            <w:r>
              <w:t xml:space="preserve"> </w:t>
            </w:r>
            <w:r>
              <w:t xml:space="preserve">bundle-collect</w:t>
            </w:r>
            <w:r>
              <w:t xml:space="preserve"> </w:t>
            </w:r>
            <w:r>
              <w:t xml:space="preserve">action that reports</w:t>
            </w:r>
            <w:r>
              <w:t xml:space="preserve"> </w:t>
            </w:r>
            <w:r>
              <w:t xml:space="preserve">success without</w:t>
            </w:r>
            <w:r>
              <w:t xml:space="preserve"> </w:t>
            </w:r>
            <w:r>
              <w:t xml:space="preserve">confirming anything</w:t>
            </w:r>
            <w:r>
              <w:t xml:space="preserve"> </w:t>
            </w:r>
            <w:r>
              <w:t xml:space="preserve">actually changed,</w:t>
            </w:r>
            <w:r>
              <w:t xml:space="preserve"> </w:t>
            </w:r>
            <w:r>
              <w:t xml:space="preserve">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stationery_items.py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stationery_items.docx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catalog browsing and</w:t>
            </w:r>
            <w:r>
              <w:t xml:space="preserve"> </w:t>
            </w:r>
            <w:r>
              <w:t xml:space="preserve">request submission;</w:t>
            </w:r>
            <w:r>
              <w:t xml:space="preserve"> </w:t>
            </w:r>
            <w:r>
              <w:t xml:space="preserve">the submit endpoint</w:t>
            </w:r>
            <w:r>
              <w:t xml:space="preserve"> </w:t>
            </w:r>
            <w:r>
              <w:t xml:space="preserve">creates a separate</w:t>
            </w:r>
            <w:r>
              <w:t xml:space="preserve"> </w:t>
            </w:r>
            <w:r>
              <w:t xml:space="preserve">parent request per</w:t>
            </w:r>
            <w:r>
              <w:t xml:space="preserve"> </w:t>
            </w:r>
            <w:r>
              <w:t xml:space="preserve">item instead of one</w:t>
            </w:r>
            <w:r>
              <w:t xml:space="preserve"> </w:t>
            </w:r>
            <w:r>
              <w:t xml:space="preserve">request with</w:t>
            </w:r>
            <w:r>
              <w:t xml:space="preserve"> </w:t>
            </w:r>
            <w:r>
              <w:t xml:space="preserve">multiple items, see</w:t>
            </w:r>
            <w:r>
              <w:t xml:space="preserve"> </w:t>
            </w:r>
            <w:r>
              <w:t xml:space="preserve">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stationery_items_requested.py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stationery_items_requested.docx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request status view and receipt confirmation; has a response that will fail to serialize and a missing-else fallthrough bug, see below</w:t>
            </w:r>
          </w:p>
        </w:tc>
      </w:tr>
    </w:tbl>
    <w:bookmarkEnd w:id="23"/>
    <w:bookmarkStart w:id="24" w:name="most-critical-finding-so-far"/>
    <w:p>
      <w:pPr>
        <w:pStyle w:val="Heading2"/>
      </w:pPr>
      <w:r>
        <w:t xml:space="preserve">🔴🔴 Most critical finding so far</w:t>
      </w:r>
    </w:p>
    <w:p>
      <w:pPr>
        <w:pStyle w:val="FirstParagraph"/>
      </w:pPr>
      <w:r>
        <w:rPr>
          <w:rStyle w:val="VerbatimChar"/>
        </w:rPr>
        <w:t xml:space="preserve">bundle_mgmt.py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BundleDeleteWithExam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endpoint that</w:t>
      </w:r>
      <w:r>
        <w:t xml:space="preserve"> </w:t>
      </w:r>
      <w:r>
        <w:rPr>
          <w:bCs/>
          <w:b/>
        </w:rPr>
        <w:t xml:space="preserve">permanently deletes</w:t>
      </w:r>
      <w:r>
        <w:t xml:space="preserve"> </w:t>
      </w:r>
      <w:r>
        <w:t xml:space="preserve">a bundle’s candidate mappings, slip, and master</w:t>
      </w:r>
      <w:r>
        <w:t xml:space="preserve"> </w:t>
      </w:r>
      <w:r>
        <w:t xml:space="preserve">record, with no permission check, no confirmation, and no transaction</w:t>
      </w:r>
      <w:r>
        <w:t xml:space="preserve"> </w:t>
      </w:r>
      <w:r>
        <w:t xml:space="preserve">wrapping. Being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means it’s reachable by anything that fetches</w:t>
      </w:r>
      <w:r>
        <w:t xml:space="preserve"> </w:t>
      </w:r>
      <w:r>
        <w:t xml:space="preserve">the URL — browsers, proxies, link-preview bots, monitoring tools —</w:t>
      </w:r>
      <w:r>
        <w:t xml:space="preserve"> </w:t>
      </w:r>
      <w:r>
        <w:t xml:space="preserve">not just an intentional user action. See</w:t>
      </w:r>
      <w:r>
        <w:t xml:space="preserve"> </w:t>
      </w:r>
      <w:r>
        <w:rPr>
          <w:rStyle w:val="VerbatimChar"/>
        </w:rPr>
        <w:t xml:space="preserve">bundle_mgmt.docx</w:t>
      </w:r>
      <w:r>
        <w:t xml:space="preserve"> </w:t>
      </w:r>
      <w:r>
        <w:t xml:space="preserve">endpoint #11</w:t>
      </w:r>
      <w:r>
        <w:t xml:space="preserve"> </w:t>
      </w:r>
      <w:r>
        <w:t xml:space="preserve">for detail. Worth prioritizing above the other findings below.</w:t>
      </w:r>
    </w:p>
    <w:bookmarkEnd w:id="24"/>
    <w:bookmarkStart w:id="25" w:name="other-notable-findings-so-far"/>
    <w:p>
      <w:pPr>
        <w:pStyle w:val="Heading2"/>
      </w:pPr>
      <w:r>
        <w:t xml:space="preserve">Other notable findings so far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bundle_mgmt.py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AllBundleSlipPreview</w:t>
      </w:r>
      <w:r>
        <w:t xml:space="preserve"> </w:t>
      </w:r>
      <w:r>
        <w:t xml:space="preserve">accepts and parses a</w:t>
      </w:r>
      <w:r>
        <w:t xml:space="preserve"> </w:t>
      </w:r>
      <w:r>
        <w:t xml:space="preserve">required</w:t>
      </w:r>
      <w:r>
        <w:t xml:space="preserve"> </w:t>
      </w:r>
      <w:r>
        <w:rPr>
          <w:rStyle w:val="VerbatimChar"/>
        </w:rPr>
        <w:t xml:space="preserve">printdate</w:t>
      </w:r>
      <w:r>
        <w:t xml:space="preserve"> </w:t>
      </w:r>
      <w:r>
        <w:t xml:space="preserve">parameter that’s never actually used to filter</w:t>
      </w:r>
      <w:r>
        <w:t xml:space="preserve"> </w:t>
      </w:r>
      <w:r>
        <w:t xml:space="preserve">the query — it always returns the user’s entire bundle history</w:t>
      </w:r>
      <w:r>
        <w:t xml:space="preserve"> </w:t>
      </w:r>
      <w:r>
        <w:t xml:space="preserve">regardless of the date requested.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bundle_mgmt.py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DateWiseExamList</w:t>
      </w:r>
      <w:r>
        <w:t xml:space="preserve"> </w:t>
      </w:r>
      <w:r>
        <w:t xml:space="preserve">crashes with a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if</w:t>
      </w:r>
      <w:r>
        <w:t xml:space="preserve"> </w:t>
      </w:r>
      <w:r>
        <w:t xml:space="preserve">the Chief Superintendent’s exam center has no exam mappings at all</w:t>
      </w:r>
      <w:r>
        <w:t xml:space="preserve"> </w:t>
      </w:r>
      <w:r>
        <w:t xml:space="preserve">— same</w:t>
      </w:r>
      <w:r>
        <w:t xml:space="preserve"> </w:t>
      </w:r>
      <w:r>
        <w:t xml:space="preserve">“</w:t>
      </w:r>
      <w:r>
        <w:t xml:space="preserve">variable only assigned inside a loop, referenced</w:t>
      </w:r>
      <w:r>
        <w:t xml:space="preserve"> </w:t>
      </w:r>
      <w:r>
        <w:t xml:space="preserve">unconditionally after it</w:t>
      </w:r>
      <w:r>
        <w:t xml:space="preserve">”</w:t>
      </w:r>
      <w:r>
        <w:t xml:space="preserve"> </w:t>
      </w:r>
      <w:r>
        <w:t xml:space="preserve">shape flagged repeatedly across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bundle_mgmt.py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OnscreenEvaluationBundleDetails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permission_classes = (AllowAny,)</w:t>
      </w:r>
      <w:r>
        <w:t xml:space="preserve"> </w:t>
      </w:r>
      <w:r>
        <w:t xml:space="preserve">with no ownership check — same</w:t>
      </w:r>
      <w:r>
        <w:t xml:space="preserve"> </w:t>
      </w:r>
      <w:r>
        <w:t xml:space="preserve">category of concern as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mark_entry_moble_app.py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cdunit_mobile.py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CDLogout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permission_classes = (IsAuthenticated)</w:t>
      </w:r>
      <w:r>
        <w:t xml:space="preserve"> </w:t>
      </w:r>
      <w:r>
        <w:t xml:space="preserve">— missing the trailing</w:t>
      </w:r>
      <w:r>
        <w:t xml:space="preserve"> </w:t>
      </w:r>
      <w:r>
        <w:t xml:space="preserve">comma, so this is the bare class, not a tuple containing it. A</w:t>
      </w:r>
      <w:r>
        <w:t xml:space="preserve"> </w:t>
      </w:r>
      <w:r>
        <w:t xml:space="preserve">one-character typo with a real effect on how DRF evaluates</w:t>
      </w:r>
      <w:r>
        <w:t xml:space="preserve"> </w:t>
      </w:r>
      <w:r>
        <w:t xml:space="preserve">permissions for this endpoint.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cdunit_mobile.py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BundleCollect</w:t>
      </w:r>
      <w:r>
        <w:t xml:space="preserve"> </w:t>
      </w:r>
      <w:r>
        <w:t xml:space="preserve">(the actual collect/deliver</w:t>
      </w:r>
      <w:r>
        <w:t xml:space="preserve"> </w:t>
      </w:r>
      <w:r>
        <w:t xml:space="preserve">scan) reports success in three different situations without</w:t>
      </w:r>
      <w:r>
        <w:t xml:space="preserve"> </w:t>
      </w:r>
      <w:r>
        <w:t xml:space="preserve">distinguishing them — a missing bundle slip, a bundle in the wrong</w:t>
      </w:r>
      <w:r>
        <w:t xml:space="preserve"> </w:t>
      </w:r>
      <w:r>
        <w:t xml:space="preserve">status for the scanning user’s role, and a genuine successful</w:t>
      </w:r>
      <w:r>
        <w:t xml:space="preserve"> </w:t>
      </w:r>
      <w:r>
        <w:t xml:space="preserve">transition all return the identical response.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cdunit_mobile.py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CDResetPassword</w:t>
      </w:r>
      <w:r>
        <w:t xml:space="preserve"> </w:t>
      </w:r>
      <w:r>
        <w:t xml:space="preserve">validates its OTP against an</w:t>
      </w:r>
      <w:r>
        <w:t xml:space="preserve"> </w:t>
      </w:r>
      <w:r>
        <w:t xml:space="preserve">in-process cache rather than a database record, so it can fail</w:t>
      </w:r>
      <w:r>
        <w:t xml:space="preserve"> </w:t>
      </w:r>
      <w:r>
        <w:t xml:space="preserve">unpredictably across worker-process restarts or in any multi-worker</w:t>
      </w:r>
      <w:r>
        <w:t xml:space="preserve"> </w:t>
      </w:r>
      <w:r>
        <w:t xml:space="preserve">deployment, and separately compares the cached integer OTP directly</w:t>
      </w:r>
      <w:r>
        <w:t xml:space="preserve"> </w:t>
      </w:r>
      <w:r>
        <w:t xml:space="preserve">against the request’s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value with no type coercion, which</w:t>
      </w:r>
      <w:r>
        <w:t xml:space="preserve"> </w:t>
      </w:r>
      <w:r>
        <w:t xml:space="preserve">fails if the client sends the code as a string.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stationery_items.py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StationeryUpload</w:t>
      </w:r>
      <w:r>
        <w:t xml:space="preserve"> </w:t>
      </w:r>
      <w:r>
        <w:t xml:space="preserve">creates a new parent</w:t>
      </w:r>
      <w:r>
        <w:t xml:space="preserve"> </w:t>
      </w:r>
      <w:r>
        <w:rPr>
          <w:rStyle w:val="VerbatimChar"/>
        </w:rPr>
        <w:t xml:space="preserve">StationeryCollegeRequest</w:t>
      </w:r>
      <w:r>
        <w:t xml:space="preserve"> </w:t>
      </w:r>
      <w:r>
        <w:t xml:space="preserve">record inside its per-item loop instead</w:t>
      </w:r>
      <w:r>
        <w:t xml:space="preserve"> </w:t>
      </w:r>
      <w:r>
        <w:t xml:space="preserve">of once per submission, so a single request for multiple stationery</w:t>
      </w:r>
      <w:r>
        <w:t xml:space="preserve"> </w:t>
      </w:r>
      <w:r>
        <w:t xml:space="preserve">items produces multiple separate top-level request records instead</w:t>
      </w:r>
      <w:r>
        <w:t xml:space="preserve"> </w:t>
      </w:r>
      <w:r>
        <w:t xml:space="preserve">of one request with several line items.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stationery_items_requested.py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StationeryView</w:t>
      </w:r>
      <w:r>
        <w:t xml:space="preserve"> </w:t>
      </w:r>
      <w:r>
        <w:t xml:space="preserve">puts a raw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model instance directly into a JSON response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temp_dict['status'] = request_item.status</w:t>
      </w:r>
      <w:r>
        <w:t xml:space="preserve">) instead of a</w:t>
      </w:r>
      <w:r>
        <w:t xml:space="preserve"> </w:t>
      </w:r>
      <w:r>
        <w:t xml:space="preserve">serialized value, which will fail during DRF’s response rendering</w:t>
      </w:r>
      <w:r>
        <w:t xml:space="preserve"> </w:t>
      </w:r>
      <w:r>
        <w:t xml:space="preserve">— a failure this file’s own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cannot catch, since</w:t>
      </w:r>
      <w:r>
        <w:t xml:space="preserve"> </w:t>
      </w:r>
      <w:r>
        <w:t xml:space="preserve">rendering happens after the view returns.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stationery_items_requested.py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StationeryReceived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for the</w:t>
      </w:r>
      <w:r>
        <w:t xml:space="preserve"> </w:t>
      </w:r>
      <w:r>
        <w:t xml:space="preserve">“</w:t>
      </w:r>
      <w:r>
        <w:t xml:space="preserve">item isn’t in DISPATCHED status</w:t>
      </w:r>
      <w:r>
        <w:t xml:space="preserve">”</w:t>
      </w:r>
      <w:r>
        <w:t xml:space="preserve"> </w:t>
      </w:r>
      <w:r>
        <w:t xml:space="preserve">case, so</w:t>
      </w:r>
      <w:r>
        <w:t xml:space="preserve"> </w:t>
      </w:r>
      <w:r>
        <w:t xml:space="preserve">the function implicitly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Django/DRF raises its</w:t>
      </w:r>
      <w:r>
        <w:t xml:space="preserve"> </w:t>
      </w:r>
      <w:r>
        <w:t xml:space="preserve">own internal error rather than a proper response — the fourth</w:t>
      </w:r>
      <w:r>
        <w:t xml:space="preserve"> </w:t>
      </w:r>
      <w:r>
        <w:t xml:space="preserve">occurrence of this exact fallthrough shape across the two modules</w:t>
      </w:r>
      <w:r>
        <w:t xml:space="preserve"> </w:t>
      </w:r>
      <w:r>
        <w:t xml:space="preserve">documented so far (also seen in</w:t>
      </w:r>
      <w:r>
        <w:t xml:space="preserve"> </w:t>
      </w:r>
      <w:r>
        <w:rPr>
          <w:rStyle w:val="VerbatimChar"/>
        </w:rPr>
        <w:t xml:space="preserve">cdunit_mobile.py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BundleCollect</w:t>
      </w:r>
      <w:r>
        <w:t xml:space="preserve"> </w:t>
      </w:r>
      <w:r>
        <w:t xml:space="preserve">and twice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).</w:t>
      </w:r>
    </w:p>
    <w:p>
      <w:pPr>
        <w:pStyle w:val="BlockText"/>
      </w:pPr>
      <w:r>
        <w:t xml:space="preserve">This is a living document — all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 </w:t>
      </w:r>
      <w:r>
        <w:t xml:space="preserve">source files have now</w:t>
      </w:r>
      <w:r>
        <w:t xml:space="preserve"> </w:t>
      </w:r>
      <w:r>
        <w:t xml:space="preserve">been documented; future updates to this file should track fixes to</w:t>
      </w:r>
      <w:r>
        <w:t xml:space="preserve"> </w:t>
      </w:r>
      <w:r>
        <w:t xml:space="preserve">the issues above, or extend to the next</w:t>
      </w:r>
      <w:r>
        <w:t xml:space="preserve"> </w:t>
      </w:r>
      <w:r>
        <w:rPr>
          <w:rStyle w:val="VerbatimChar"/>
        </w:rPr>
        <w:t xml:space="preserve">SLCM</w:t>
      </w:r>
      <w:r>
        <w:t xml:space="preserve"> </w:t>
      </w:r>
      <w:r>
        <w:t xml:space="preserve">module when that work</w:t>
      </w:r>
      <w:r>
        <w:t xml:space="preserve"> </w:t>
      </w:r>
      <w:r>
        <w:t xml:space="preserve">begins.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2026-08-07T04:35:47Z</dcterms:created>
  <dcterms:modified xsi:type="dcterms:W3CDTF">2026-08-07T04:35:47Z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