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single-student-view-api"/>
    <w:p>
      <w:pPr>
        <w:pStyle w:val="Heading1"/>
      </w:pPr>
      <w:r>
        <w:t xml:space="preserve">Single Student View API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certificates/certificates.py</w:t>
      </w:r>
      <w:r>
        <w:t xml:space="preserve">, class</w:t>
      </w:r>
      <w:r>
        <w:t xml:space="preserve"> </w:t>
      </w:r>
      <w:r>
        <w:rPr>
          <w:rStyle w:val="VerbatimChar"/>
        </w:rPr>
        <w:t xml:space="preserve">SingleStudentView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certificates/urls.py</w:t>
      </w:r>
    </w:p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A student-facing endpoint that, unlike every other class in this file,</w:t>
      </w:r>
      <w:r>
        <w:t xml:space="preserve"> </w:t>
      </w:r>
      <w:r>
        <w:rPr>
          <w:bCs/>
          <w:b/>
        </w:rPr>
        <w:t xml:space="preserve">doesn’t compute the mark list locally at all</w:t>
      </w:r>
      <w:r>
        <w:t xml:space="preserve"> </w:t>
      </w:r>
      <w:r>
        <w:t xml:space="preserve">— it’s a thin proxy</w:t>
      </w:r>
      <w:r>
        <w:t xml:space="preserve"> </w:t>
      </w:r>
      <w:r>
        <w:t xml:space="preserve">that calls another internal server to fetch the student’s mark data,</w:t>
      </w:r>
      <w:r>
        <w:t xml:space="preserve"> </w:t>
      </w:r>
      <w:r>
        <w:t xml:space="preserve">applies some local grade-status logic on top of the response, and</w:t>
      </w:r>
      <w:r>
        <w:t xml:space="preserve"> </w:t>
      </w:r>
      <w:r>
        <w:t xml:space="preserve">routes to one of several different print templates depending on the</w:t>
      </w:r>
      <w:r>
        <w:t xml:space="preserve"> </w:t>
      </w:r>
      <w:r>
        <w:t xml:space="preserve">student’s programme type/group/class.</w:t>
      </w:r>
    </w:p>
    <w:bookmarkEnd w:id="20"/>
    <w:bookmarkStart w:id="25" w:name="Xe0a240f908ceb71c67aa09533b55fdb9b7e4f73"/>
    <w:p>
      <w:pPr>
        <w:pStyle w:val="Heading2"/>
      </w:pPr>
      <w:r>
        <w:t xml:space="preserve">🔴🔴 The same hardcoded API token and internal IP found in</w:t>
      </w:r>
      <w:r>
        <w:t xml:space="preserve"> </w:t>
      </w:r>
      <w:r>
        <w:rPr>
          <w:rStyle w:val="VerbatimChar"/>
        </w:rPr>
        <w:t xml:space="preserve">StudentProvisionalCertificate</w:t>
      </w:r>
      <w:r>
        <w:t xml:space="preserve"> </w:t>
      </w:r>
      <w:r>
        <w:t xml:space="preserve">appears again here</w:t>
      </w:r>
    </w:p>
    <w:p>
      <w:pPr>
        <w:pStyle w:val="SourceCode"/>
      </w:pPr>
      <w:r>
        <w:rPr>
          <w:rStyle w:val="NormalTok"/>
        </w:rPr>
        <w:t xml:space="preserve">other_api_url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'http://10.20.20.105/certificates/single-student-details-marklist/'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(user)</w:t>
      </w:r>
      <w:r>
        <w:br/>
      </w:r>
      <w:r>
        <w:rPr>
          <w:rStyle w:val="CommentTok"/>
        </w:rPr>
        <w:t xml:space="preserve"># other_api_url = 'http://erp:8027/certificates/single-student-details-marklist/'+str(user)</w:t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'a205ce2c1554fb6f3d905805c99c8078d41d5a01'</w:t>
      </w:r>
      <w:r>
        <w:br/>
      </w:r>
      <w:r>
        <w:rPr>
          <w:rStyle w:val="NormalTok"/>
        </w:rPr>
        <w:t xml:space="preserve">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'Authorization'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f'Token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requests.get(other_api_url,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 verify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Identical IP address, identical token, identical</w:t>
      </w:r>
      <w:r>
        <w:t xml:space="preserve"> </w:t>
      </w:r>
      <w:r>
        <w:rPr>
          <w:rStyle w:val="VerbatimChar"/>
        </w:rPr>
        <w:t xml:space="preserve">verify=False</w:t>
      </w:r>
      <w:r>
        <w:t xml:space="preserve">, and</w:t>
      </w:r>
      <w:r>
        <w:t xml:space="preserve"> </w:t>
      </w:r>
      <w:r>
        <w:t xml:space="preserve">the same commented-out hostname-based alternative — as the security</w:t>
      </w:r>
      <w:r>
        <w:t xml:space="preserve"> </w:t>
      </w:r>
      <w:r>
        <w:t xml:space="preserve">concern already documented in detail in</w:t>
      </w:r>
      <w:r>
        <w:t xml:space="preserve"> </w:t>
      </w:r>
      <w:r>
        <w:rPr>
          <w:rStyle w:val="VerbatimChar"/>
        </w:rPr>
        <w:t xml:space="preserve">certificates-StudentProvisionalCertificate.docx</w:t>
      </w:r>
      <w:r>
        <w:t xml:space="preserve">. Finding the exact</w:t>
      </w:r>
      <w:r>
        <w:t xml:space="preserve"> </w:t>
      </w:r>
      <w:r>
        <w:t xml:space="preserve">same hardcoded secret in a</w:t>
      </w:r>
      <w:r>
        <w:t xml:space="preserve"> </w:t>
      </w:r>
      <w:r>
        <w:rPr>
          <w:bCs/>
          <w:b/>
        </w:rPr>
        <w:t xml:space="preserve">second, independent location</w:t>
      </w:r>
      <w:r>
        <w:t xml:space="preserve"> </w:t>
      </w:r>
      <w:r>
        <w:t xml:space="preserve">reinforces</w:t>
      </w:r>
      <w:r>
        <w:t xml:space="preserve"> </w:t>
      </w:r>
      <w:r>
        <w:t xml:space="preserve">that this isn’t an isolated one-off — it’s a pattern used across</w:t>
      </w:r>
      <w:r>
        <w:t xml:space="preserve"> </w:t>
      </w:r>
      <w:r>
        <w:t xml:space="preserve">multiple endpoints in this file, which makes the case for rotating this</w:t>
      </w:r>
      <w:r>
        <w:t xml:space="preserve"> </w:t>
      </w:r>
      <w:r>
        <w:t xml:space="preserve">token and moving it to proper secrets management stronger, not weaker</w:t>
      </w:r>
      <w:r>
        <w:t xml:space="preserve"> </w:t>
      </w:r>
      <w:r>
        <w:t xml:space="preserve">(a leak of this one value compromises every endpoint that uses it, not</w:t>
      </w:r>
      <w:r>
        <w:t xml:space="preserve"> </w:t>
      </w:r>
      <w:r>
        <w:t xml:space="preserve">just one).</w:t>
      </w:r>
    </w:p>
    <w:bookmarkStart w:id="21" w:name="what-it-does-with-the-response"/>
    <w:p>
      <w:pPr>
        <w:pStyle w:val="Heading3"/>
      </w:pPr>
      <w:r>
        <w:t xml:space="preserve">What it does with the response</w:t>
      </w:r>
    </w:p>
    <w:p>
      <w:pPr>
        <w:numPr>
          <w:ilvl w:val="0"/>
          <w:numId w:val="1001"/>
        </w:numPr>
        <w:pStyle w:val="Compact"/>
      </w:pPr>
      <w:r>
        <w:t xml:space="preserve">Calls the other server, passing the student’s own username as</w:t>
      </w:r>
      <w:r>
        <w:t xml:space="preserve"> </w:t>
      </w:r>
      <w:r>
        <w:rPr>
          <w:rStyle w:val="VerbatimChar"/>
        </w:rPr>
        <w:t xml:space="preserve">candidate_code</w:t>
      </w:r>
      <w:r>
        <w:t xml:space="preserve"> </w:t>
      </w:r>
      <w:r>
        <w:t xml:space="preserve">and a fixed request type.</w:t>
      </w:r>
    </w:p>
    <w:p>
      <w:pPr>
        <w:numPr>
          <w:ilvl w:val="0"/>
          <w:numId w:val="1001"/>
        </w:numPr>
        <w:pStyle w:val="Compact"/>
      </w:pPr>
      <w:r>
        <w:t xml:space="preserve">If the remote call reports failure (</w:t>
      </w:r>
      <w:r>
        <w:rPr>
          <w:rStyle w:val="VerbatimChar"/>
        </w:rPr>
        <w:t xml:space="preserve">api_resp["success"] == False</w:t>
      </w:r>
      <w:r>
        <w:t xml:space="preserve">),</w:t>
      </w:r>
      <w:r>
        <w:t xml:space="preserve"> </w:t>
      </w:r>
      <w:r>
        <w:t xml:space="preserve">returns that message directly.</w:t>
      </w:r>
    </w:p>
    <w:p>
      <w:pPr>
        <w:numPr>
          <w:ilvl w:val="0"/>
          <w:numId w:val="1001"/>
        </w:numPr>
        <w:pStyle w:val="Compact"/>
      </w:pPr>
      <w:r>
        <w:t xml:space="preserve">Otherwise, takes the returned</w:t>
      </w:r>
      <w:r>
        <w:t xml:space="preserve"> </w:t>
      </w:r>
      <w:r>
        <w:rPr>
          <w:rStyle w:val="VerbatimChar"/>
        </w:rPr>
        <w:t xml:space="preserve">internalData</w:t>
      </w:r>
      <w:r>
        <w:t xml:space="preserve"> </w:t>
      </w:r>
      <w:r>
        <w:t xml:space="preserve">array and, for each</w:t>
      </w:r>
      <w:r>
        <w:t xml:space="preserve"> </w:t>
      </w:r>
      <w:r>
        <w:t xml:space="preserve">course, applies local business rules to (re-)determine</w:t>
      </w:r>
      <w:r>
        <w:t xml:space="preserve"> </w:t>
      </w:r>
      <w:r>
        <w:rPr>
          <w:rStyle w:val="VerbatimChar"/>
        </w:rPr>
        <w:t xml:space="preserve">gradestatus</w:t>
      </w:r>
      <w:r>
        <w:t xml:space="preserve">: checking for exam-registration-level Absent/</w:t>
      </w:r>
      <w:r>
        <w:t xml:space="preserve"> </w:t>
      </w:r>
      <w:r>
        <w:t xml:space="preserve">Improvement status, comparing marks against the course’s configured</w:t>
      </w:r>
      <w:r>
        <w:t xml:space="preserve"> </w:t>
      </w:r>
      <w:r>
        <w:t xml:space="preserve">pass minimum, and applying different rules depending on whether the</w:t>
      </w:r>
      <w:r>
        <w:t xml:space="preserve"> </w:t>
      </w:r>
      <w:r>
        <w:t xml:space="preserve">programme is an LLB-type programme (</w:t>
      </w:r>
      <w:r>
        <w:rPr>
          <w:rStyle w:val="VerbatimChar"/>
        </w:rPr>
        <w:t xml:space="preserve">LLB_LIST</w:t>
      </w:r>
      <w:r>
        <w:t xml:space="preserve">), whether it’s a</w:t>
      </w:r>
      <w:r>
        <w:t xml:space="preserve"> </w:t>
      </w:r>
      <w:r>
        <w:t xml:space="preserve">project-type course, and even a specific hardcoded check for</w:t>
      </w:r>
      <w:r>
        <w:t xml:space="preserve"> </w:t>
      </w:r>
      <w:r>
        <w:t xml:space="preserve">programme code</w:t>
      </w:r>
      <w:r>
        <w:t xml:space="preserve"> </w:t>
      </w:r>
      <w:r>
        <w:rPr>
          <w:rStyle w:val="VerbatimChar"/>
        </w:rPr>
        <w:t xml:space="preserve">"958"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math.ceil</w:t>
      </w:r>
      <w:r>
        <w:t xml:space="preserve"> </w:t>
      </w:r>
      <w:r>
        <w:t xml:space="preserve">rounding rule applied only to</w:t>
      </w:r>
      <w:r>
        <w:t xml:space="preserve"> </w:t>
      </w:r>
      <w:r>
        <w:t xml:space="preserve">that one programme).</w:t>
      </w:r>
    </w:p>
    <w:p>
      <w:pPr>
        <w:numPr>
          <w:ilvl w:val="0"/>
          <w:numId w:val="1001"/>
        </w:numPr>
        <w:pStyle w:val="Compact"/>
      </w:pPr>
      <w:r>
        <w:t xml:space="preserve">Sets an overall</w:t>
      </w:r>
      <w:r>
        <w:t xml:space="preserve"> </w:t>
      </w:r>
      <w:r>
        <w:rPr>
          <w:rStyle w:val="VerbatimChar"/>
        </w:rPr>
        <w:t xml:space="preserve">resultStatus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"FAILED"</w:t>
      </w:r>
      <w:r>
        <w:t xml:space="preserve"> </w:t>
      </w:r>
      <w:r>
        <w:t xml:space="preserve">if any course’s</w:t>
      </w:r>
      <w:r>
        <w:t xml:space="preserve"> </w:t>
      </w:r>
      <w:r>
        <w:rPr>
          <w:rStyle w:val="VerbatimChar"/>
        </w:rPr>
        <w:t xml:space="preserve">gradestatus</w:t>
      </w:r>
      <w:r>
        <w:t xml:space="preserve"> </w:t>
      </w:r>
      <w:r>
        <w:t xml:space="preserve">came out</w:t>
      </w:r>
      <w:r>
        <w:t xml:space="preserve"> </w:t>
      </w:r>
      <w:r>
        <w:rPr>
          <w:rStyle w:val="VerbatimChar"/>
        </w:rPr>
        <w:t xml:space="preserve">"FAIL"</w:t>
      </w:r>
      <w:r>
        <w:t xml:space="preserve">, otherwise</w:t>
      </w:r>
      <w:r>
        <w:t xml:space="preserve"> </w:t>
      </w:r>
      <w:r>
        <w:rPr>
          <w:rStyle w:val="VerbatimChar"/>
        </w:rPr>
        <w:t xml:space="preserve">"PASSED"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Based on the student’s programme group/type/class, returns the data</w:t>
      </w:r>
      <w:r>
        <w:t xml:space="preserve"> </w:t>
      </w:r>
      <w:r>
        <w:t xml:space="preserve">with one of nine different</w:t>
      </w:r>
      <w:r>
        <w:t xml:space="preserve"> </w:t>
      </w:r>
      <w:r>
        <w:rPr>
          <w:rStyle w:val="VerbatimChar"/>
        </w:rPr>
        <w:t xml:space="preserve">template_name</w:t>
      </w:r>
      <w:r>
        <w:t xml:space="preserve"> </w:t>
      </w:r>
      <w:r>
        <w:t xml:space="preserve">values — UG general,</w:t>
      </w:r>
      <w:r>
        <w:t xml:space="preserve"> </w:t>
      </w:r>
      <w:r>
        <w:t xml:space="preserve">B.Ed, B.Ed Special Education, LLB, B.Tech, Honours, BPEd, PG general,</w:t>
      </w:r>
      <w:r>
        <w:t xml:space="preserve"> </w:t>
      </w:r>
      <w:r>
        <w:t xml:space="preserve">CSS, or MPES-specific templates.</w:t>
      </w:r>
    </w:p>
    <w:bookmarkEnd w:id="21"/>
    <w:bookmarkStart w:id="22" w:name="X6947c8cf61f95821a04de193cc919ea5c0e7689"/>
    <w:p>
      <w:pPr>
        <w:pStyle w:val="Heading3"/>
      </w:pPr>
      <w:r>
        <w:t xml:space="preserve">🔴 Three different response-construction mechanisms are mixed in one method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JsonResponse({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api_resp[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]})                          </w:t>
      </w:r>
      <w:r>
        <w:rPr>
          <w:rStyle w:val="CommentTok"/>
        </w:rPr>
        <w:t xml:space="preserve"># Django's JsonResponse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Response(data,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status.HTTP_200_OK, template_name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raw DRF Response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format_response(...)                                                      </w:t>
      </w:r>
      <w:r>
        <w:rPr>
          <w:rStyle w:val="CommentTok"/>
        </w:rPr>
        <w:t xml:space="preserve"># not used at all in this method</w:t>
      </w:r>
    </w:p>
    <w:p>
      <w:pPr>
        <w:pStyle w:val="FirstParagraph"/>
      </w:pPr>
      <w:r>
        <w:t xml:space="preserve">This method never calls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— the shared helper every</w:t>
      </w:r>
      <w:r>
        <w:t xml:space="preserve"> </w:t>
      </w:r>
      <w:r>
        <w:t xml:space="preserve">other endpoint documented across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,</w:t>
      </w:r>
      <w:r>
        <w:t xml:space="preserve"> </w:t>
      </w:r>
      <w:r>
        <w:rPr>
          <w:rStyle w:val="VerbatimChar"/>
        </w:rPr>
        <w:t xml:space="preserve">cd_unit</w:t>
      </w:r>
      <w:r>
        <w:t xml:space="preserve">, and the rest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certificates.py</w:t>
      </w:r>
      <w:r>
        <w:t xml:space="preserve"> </w:t>
      </w:r>
      <w:r>
        <w:t xml:space="preserve">uses. Instead it mixes Django’s own</w:t>
      </w:r>
      <w:r>
        <w:t xml:space="preserve"> </w:t>
      </w:r>
      <w:r>
        <w:rPr>
          <w:rStyle w:val="VerbatimChar"/>
        </w:rPr>
        <w:t xml:space="preserve">JsonResponse</w:t>
      </w:r>
      <w:r>
        <w:t xml:space="preserve"> </w:t>
      </w:r>
      <w:r>
        <w:t xml:space="preserve">(for the</w:t>
      </w:r>
      <w:r>
        <w:t xml:space="preserve"> </w:t>
      </w:r>
      <w:r>
        <w:t xml:space="preserve">“</w:t>
      </w:r>
      <w:r>
        <w:t xml:space="preserve">remote call reported failure</w:t>
      </w:r>
      <w:r>
        <w:t xml:space="preserve">”</w:t>
      </w:r>
      <w:r>
        <w:t xml:space="preserve"> </w:t>
      </w:r>
      <w:r>
        <w:t xml:space="preserve">case) with DRF’s raw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 </w:t>
      </w:r>
      <w:r>
        <w:t xml:space="preserve">object (for every success case and the local exception handlers) —</w:t>
      </w:r>
      <w:r>
        <w:t xml:space="preserve"> </w:t>
      </w:r>
      <w:r>
        <w:t xml:space="preserve">three distinct response shapes depending on which branch is hit,</w:t>
      </w:r>
      <w:r>
        <w:t xml:space="preserve"> </w:t>
      </w:r>
      <w:r>
        <w:rPr>
          <w:bCs/>
          <w:b/>
        </w:rPr>
        <w:t xml:space="preserve">none of which</w:t>
      </w:r>
      <w:r>
        <w:t xml:space="preserve"> </w:t>
      </w:r>
      <w:r>
        <w:t xml:space="preserve">match the</w:t>
      </w:r>
      <w:r>
        <w:t xml:space="preserve"> </w:t>
      </w:r>
      <w:r>
        <w:rPr>
          <w:rStyle w:val="VerbatimChar"/>
        </w:rPr>
        <w:t xml:space="preserve">{status, message, data, status_code}</w:t>
      </w:r>
      <w:r>
        <w:t xml:space="preserve"> </w:t>
      </w:r>
      <w:r>
        <w:t xml:space="preserve">contract documented for the rest of this module. A frontend built</w:t>
      </w:r>
      <w:r>
        <w:t xml:space="preserve"> </w:t>
      </w:r>
      <w:r>
        <w:t xml:space="preserve">against that standard contract would need special-case handling just</w:t>
      </w:r>
      <w:r>
        <w:t xml:space="preserve"> </w:t>
      </w:r>
      <w:r>
        <w:t xml:space="preserve">for this one endpoint.</w:t>
      </w:r>
    </w:p>
    <w:bookmarkEnd w:id="22"/>
    <w:bookmarkStart w:id="23" w:name="X334dbdb24c166829164011a2ef272a830ac1082"/>
    <w:p>
      <w:pPr>
        <w:pStyle w:val="Heading3"/>
      </w:pPr>
      <w:r>
        <w:t xml:space="preserve">Unguarded lookup on the remote response’s exam registration id</w:t>
      </w:r>
    </w:p>
    <w:p>
      <w:pPr>
        <w:pStyle w:val="SourceCode"/>
      </w:pPr>
      <w:r>
        <w:rPr>
          <w:rStyle w:val="NormalTok"/>
        </w:rPr>
        <w:t xml:space="preserve">reg_id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'examReg'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current_reg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ExamRegistration.objects.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reg_id).first()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prgm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current_reg.student_semester.colg_batch_prgm_sem.prgm_semester.programme</w:t>
      </w:r>
    </w:p>
    <w:p>
      <w:pPr>
        <w:pStyle w:val="FirstParagraph"/>
      </w:pPr>
      <w:r>
        <w:t xml:space="preserve">No check that</w:t>
      </w:r>
      <w:r>
        <w:t xml:space="preserve"> </w:t>
      </w:r>
      <w:r>
        <w:rPr>
          <w:rStyle w:val="VerbatimChar"/>
        </w:rPr>
        <w:t xml:space="preserve">current_reg</w:t>
      </w:r>
      <w:r>
        <w:t xml:space="preserve"> </w:t>
      </w:r>
      <w:r>
        <w:t xml:space="preserve">isn’t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before using it — if the</w:t>
      </w:r>
      <w:r>
        <w:t xml:space="preserve"> </w:t>
      </w:r>
      <w:r>
        <w:t xml:space="preserve">remote server returns an</w:t>
      </w:r>
      <w:r>
        <w:t xml:space="preserve"> </w:t>
      </w:r>
      <w:r>
        <w:rPr>
          <w:rStyle w:val="VerbatimChar"/>
        </w:rPr>
        <w:t xml:space="preserve">examReg</w:t>
      </w:r>
      <w:r>
        <w:t xml:space="preserve"> </w:t>
      </w:r>
      <w:r>
        <w:t xml:space="preserve">id that doesn’t exist locally (a</w:t>
      </w:r>
      <w:r>
        <w:t xml:space="preserve"> </w:t>
      </w:r>
      <w:r>
        <w:t xml:space="preserve">plausible desync between the two systems), this 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. Since the method has no enclosing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around this section (only the</w:t>
      </w:r>
      <w:r>
        <w:t xml:space="preserve"> </w:t>
      </w:r>
      <w:r>
        <w:rPr>
          <w:rStyle w:val="VerbatimChar"/>
        </w:rPr>
        <w:t xml:space="preserve">requests.get()</w:t>
      </w:r>
      <w:r>
        <w:t xml:space="preserve"> </w:t>
      </w:r>
      <w:r>
        <w:t xml:space="preserve">call itself is inside a</w:t>
      </w:r>
      <w:r>
        <w:t xml:space="preserve"> </w:t>
      </w:r>
      <w:r>
        <w:rPr>
          <w:rStyle w:val="VerbatimChar"/>
        </w:rPr>
        <w:t xml:space="preserve">try</w:t>
      </w:r>
      <w:r>
        <w:t xml:space="preserve">), this would propagate as an</w:t>
      </w:r>
      <w:r>
        <w:t xml:space="preserve"> </w:t>
      </w:r>
      <w:r>
        <w:rPr>
          <w:bCs/>
          <w:b/>
        </w:rPr>
        <w:t xml:space="preserve">unhandled exception</w:t>
      </w:r>
      <w:r>
        <w:t xml:space="preserve"> </w:t>
      </w:r>
      <w:r>
        <w:t xml:space="preserve">— a raw</w:t>
      </w:r>
      <w:r>
        <w:t xml:space="preserve"> </w:t>
      </w:r>
      <w:r>
        <w:t xml:space="preserve">Django error, not any of the three response shapes described above.</w:t>
      </w:r>
    </w:p>
    <w:bookmarkEnd w:id="23"/>
    <w:bookmarkStart w:id="24" w:name="X4bc82e078dd53f6a9a53f66d9b447d19dcc7915"/>
    <w:p>
      <w:pPr>
        <w:pStyle w:val="Heading3"/>
      </w:pPr>
      <w:r>
        <w:t xml:space="preserve">A duplicated</w:t>
      </w:r>
      <w:r>
        <w:t xml:space="preserve"> </w:t>
      </w:r>
      <w:r>
        <w:rPr>
          <w:rStyle w:val="VerbatimChar"/>
        </w:rPr>
        <w:t xml:space="preserve">if/else</w:t>
      </w:r>
      <w:r>
        <w:t xml:space="preserve"> </w:t>
      </w:r>
      <w:r>
        <w:t xml:space="preserve">producing the same result either way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cors_mrk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(i[</w:t>
      </w:r>
      <w:r>
        <w:rPr>
          <w:rStyle w:val="StringTok"/>
        </w:rPr>
        <w:t xml:space="preserve">'courseMin'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prgm.programme_class.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LLB_LIST:</w:t>
      </w:r>
      <w:r>
        <w:br/>
      </w:r>
      <w:r>
        <w:rPr>
          <w:rStyle w:val="NormalTok"/>
        </w:rPr>
        <w:t xml:space="preserve">        i[</w:t>
      </w:r>
      <w:r>
        <w:rPr>
          <w:rStyle w:val="StringTok"/>
        </w:rPr>
        <w:t xml:space="preserve">'gradestatus'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i[</w:t>
      </w:r>
      <w:r>
        <w:rPr>
          <w:rStyle w:val="StringTok"/>
        </w:rPr>
        <w:t xml:space="preserve">'gradestatus'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br/>
      </w:r>
      <w:r>
        <w:rPr>
          <w:rStyle w:val="NormalTok"/>
        </w:rPr>
        <w:t xml:space="preserve">        i[</w:t>
      </w:r>
      <w:r>
        <w:rPr>
          <w:rStyle w:val="StringTok"/>
        </w:rPr>
        <w:t xml:space="preserve">'grade'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'F'</w:t>
      </w:r>
    </w:p>
    <w:p>
      <w:pPr>
        <w:pStyle w:val="FirstParagraph"/>
      </w:pPr>
      <w:r>
        <w:t xml:space="preserve">Both branches set</w:t>
      </w:r>
      <w:r>
        <w:t xml:space="preserve"> </w:t>
      </w:r>
      <w:r>
        <w:rPr>
          <w:rStyle w:val="VerbatimChar"/>
        </w:rPr>
        <w:t xml:space="preserve">gradestatus = 'FAIL'</w:t>
      </w:r>
      <w:r>
        <w:t xml:space="preserve"> </w:t>
      </w:r>
      <w:r>
        <w:t xml:space="preserve">— the only difference is</w:t>
      </w:r>
      <w:r>
        <w:t xml:space="preserve"> </w:t>
      </w:r>
      <w:r>
        <w:t xml:space="preserve">whether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 </w:t>
      </w:r>
      <w:r>
        <w:t xml:space="preserve">also gets set to</w:t>
      </w:r>
      <w:r>
        <w:t xml:space="preserve"> </w:t>
      </w:r>
      <w:r>
        <w:rPr>
          <w:rStyle w:val="VerbatimChar"/>
        </w:rPr>
        <w:t xml:space="preserve">'F'</w:t>
      </w:r>
      <w:r>
        <w:t xml:space="preserve"> </w:t>
      </w:r>
      <w:r>
        <w:t xml:space="preserve">for non-LLB programmes. Not</w:t>
      </w:r>
      <w:r>
        <w:t xml:space="preserve"> </w:t>
      </w:r>
      <w:r>
        <w:t xml:space="preserve">incorrect, just written in a way that makes it look like there’s a</w:t>
      </w:r>
      <w:r>
        <w:t xml:space="preserve"> </w:t>
      </w:r>
      <w:r>
        <w:t xml:space="preserve">meaningful LLB-specific distinction in the failure case when there</w:t>
      </w:r>
      <w:r>
        <w:t xml:space="preserve"> </w:t>
      </w:r>
      <w:r>
        <w:t xml:space="preserve">isn’t one (LLB students simply don’t get their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 </w:t>
      </w:r>
      <w:r>
        <w:t xml:space="preserve">field</w:t>
      </w:r>
      <w:r>
        <w:t xml:space="preserve"> </w:t>
      </w:r>
      <w:r>
        <w:t xml:space="preserve">overwritten here).</w:t>
      </w:r>
    </w:p>
    <w:bookmarkEnd w:id="24"/>
    <w:bookmarkEnd w:id="25"/>
    <w:bookmarkStart w:id="29" w:name="response-shapes"/>
    <w:p>
      <w:pPr>
        <w:pStyle w:val="Heading2"/>
      </w:pPr>
      <w:r>
        <w:t xml:space="preserve">Response shapes</w:t>
      </w:r>
    </w:p>
    <w:bookmarkStart w:id="26" w:name="X2d3aa9569162e0a75413164c69c2ab60f9acef5"/>
    <w:p>
      <w:pPr>
        <w:pStyle w:val="Heading3"/>
      </w:pPr>
      <w:r>
        <w:t xml:space="preserve">Success (200) — shape varies by branch, but not through</w:t>
      </w:r>
      <w:r>
        <w:t xml:space="preserve"> </w:t>
      </w:r>
      <w:r>
        <w:rPr>
          <w:rStyle w:val="VerbatimChar"/>
        </w:rPr>
        <w:t xml:space="preserve">format_response()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"data":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"candidate_name": "JANE DOE",</w:t>
      </w:r>
      <w:r>
        <w:br/>
      </w:r>
      <w:r>
        <w:rPr>
          <w:rStyle w:val="VerbatimChar"/>
        </w:rPr>
        <w:t xml:space="preserve">      "candidate_code": "TVM01LLB001",</w:t>
      </w:r>
      <w:r>
        <w:br/>
      </w:r>
      <w:r>
        <w:rPr>
          <w:rStyle w:val="VerbatimChar"/>
        </w:rPr>
        <w:t xml:space="preserve">      "internalData": [ { "courseCode": "...", "final": "34.0", "gradestatus": "PASS" } ],</w:t>
      </w:r>
      <w:r>
        <w:br/>
      </w:r>
      <w:r>
        <w:rPr>
          <w:rStyle w:val="VerbatimChar"/>
        </w:rPr>
        <w:t xml:space="preserve">      "examReg": 1024,</w:t>
      </w:r>
      <w:r>
        <w:br/>
      </w:r>
      <w:r>
        <w:rPr>
          <w:rStyle w:val="VerbatimChar"/>
        </w:rPr>
        <w:t xml:space="preserve">      "resultStatus": "PASSED",</w:t>
      </w:r>
      <w:r>
        <w:br/>
      </w:r>
      <w:r>
        <w:rPr>
          <w:rStyle w:val="VerbatimChar"/>
        </w:rPr>
        <w:t xml:space="preserve">      "prgmGroupId": 3,</w:t>
      </w:r>
      <w:r>
        <w:br/>
      </w:r>
      <w:r>
        <w:rPr>
          <w:rStyle w:val="VerbatimChar"/>
        </w:rPr>
        <w:t xml:space="preserve">      "programClassId": 9,</w:t>
      </w:r>
      <w:r>
        <w:br/>
      </w:r>
      <w:r>
        <w:rPr>
          <w:rStyle w:val="VerbatimChar"/>
        </w:rPr>
        <w:t xml:space="preserve">      "programmeName": "BA LLB"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(No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/</w:t>
      </w:r>
      <w:r>
        <w:rPr>
          <w:rStyle w:val="VerbatimChar"/>
        </w:rPr>
        <w:t xml:space="preserve">message</w:t>
      </w:r>
      <w:r>
        <w:t xml:space="preserve">/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wrapper — this is the raw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object from the remote API, passed through with local</w:t>
      </w:r>
      <w:r>
        <w:t xml:space="preserve"> </w:t>
      </w:r>
      <w:r>
        <w:t xml:space="preserve">modifications, directly as the response body.)</w:t>
      </w:r>
    </w:p>
    <w:bookmarkEnd w:id="26"/>
    <w:bookmarkStart w:id="27" w:name="remote-call-reported-failure"/>
    <w:p>
      <w:pPr>
        <w:pStyle w:val="Heading3"/>
      </w:pPr>
      <w:r>
        <w:t xml:space="preserve">Remote call reported failure</w:t>
      </w:r>
    </w:p>
    <w:p>
      <w:pPr>
        <w:pStyle w:val="SourceCode"/>
      </w:pPr>
      <w:r>
        <w:rPr>
          <w:rStyle w:val="VerbatimChar"/>
        </w:rPr>
        <w:t xml:space="preserve">{ "message": "&lt;whatever the remote API's error message was&gt;" }</w:t>
      </w:r>
    </w:p>
    <w:bookmarkEnd w:id="27"/>
    <w:bookmarkStart w:id="28" w:name="localremote-request-errors-500"/>
    <w:p>
      <w:pPr>
        <w:pStyle w:val="Heading3"/>
      </w:pPr>
      <w:r>
        <w:t xml:space="preserve">Local/remote request errors (500)</w:t>
      </w:r>
    </w:p>
    <w:p>
      <w:pPr>
        <w:pStyle w:val="SourceCode"/>
      </w:pPr>
      <w:r>
        <w:rPr>
          <w:rStyle w:val="VerbatimChar"/>
        </w:rPr>
        <w:t xml:space="preserve">{ "error": "Unable to make the API request" }</w:t>
      </w:r>
      <w:r>
        <w:br/>
      </w:r>
      <w:r>
        <w:rPr>
          <w:rStyle w:val="VerbatimChar"/>
        </w:rPr>
        <w:t xml:space="preserve">{ "error": "HTTP error" }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2026-08-13T04:31:55Z</dcterms:created>
  <dcterms:modified xsi:type="dcterms:W3CDTF">2026-08-13T04:31:55Z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