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internalmark_date_extend</w:t>
      </w:r>
    </w:p>
    <w:p>
      <w:r>
        <w:rPr>
          <w:b/>
        </w:rPr>
        <w:t xml:space="preserve">Source file: </w:t>
      </w:r>
      <w:r>
        <w:t>pre_exam/internalmark_date_extend.py (120 lines)</w:t>
      </w:r>
    </w:p>
    <w:p>
      <w:r>
        <w:rPr>
          <w:b/>
        </w:rPr>
        <w:t xml:space="preserve">URL mapping: </w:t>
      </w:r>
      <w:r>
        <w:t>defined in pre_exam/urls.py</w:t>
      </w:r>
    </w:p>
    <w:p>
      <w:r>
        <w:rPr>
          <w:b/>
        </w:rPr>
        <w:t xml:space="preserve">Status: </w:t>
      </w:r>
      <w:r>
        <w:t>Complete — 4 endpoints. Contains a malformed format_response() call in an error branch, and a timezone bug that shifts the CA-mark deadline by 5.5 hours.</w:t>
      </w:r>
    </w:p>
    <w:p/>
    <w:p>
      <w:r>
        <w:t>This module lets a staff member pick a programme type/group/class, drill down to a specific exam-programme-semester mapping, and push a new CA (internal) mark entry deadline onto the matching ExaminationNotification rows. All four view classes call the shared format_response() envelope; three of the four also confirm its parameter order: (success, message, data, error_code, status_code=..., template_name=...) — seen explicitly by keyword in later modules (examregpayment.py uses error_code=BAD_GATEWAY_ERROR_CODE by name), which is what exposes the bug in endpoint 2 below.</w:t>
      </w:r>
    </w:p>
    <w:p>
      <w:pPr>
        <w:pStyle w:val="Heading2"/>
      </w:pPr>
      <w:r>
        <w:t>1. ProgrammetypewiseGroupwiseClass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programmetype-wise-group-wise-class</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ProgrammetypewiseGroupwiseClass(ListAPIView)</w:t>
            </w:r>
          </w:p>
        </w:tc>
      </w:tr>
    </w:tbl>
    <w:p/>
    <w:p>
      <w:pPr>
        <w:pStyle w:val="Heading3"/>
      </w:pPr>
      <w:r>
        <w:t>Request body</w:t>
      </w:r>
    </w:p>
    <w:p>
      <w:r>
        <w:t>No parameters. Uses request.user to find the staff member's assigned programmes via StaffSection → SubsectionProgramme.</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PROGRAMME_CATEGORY_FETCH_SUCCESS_MSG&gt;",</w:t>
            </w:r>
            <w:r>
              <w:rPr>
                <w:rFonts w:ascii="Consolas" w:hAnsi="Consolas"/>
                <w:sz w:val="18"/>
              </w:rPr>
              <w:br/>
              <w:t xml:space="preserve">  "data": {</w:t>
            </w:r>
            <w:r>
              <w:rPr>
                <w:rFonts w:ascii="Consolas" w:hAnsi="Consolas"/>
                <w:sz w:val="18"/>
              </w:rPr>
              <w:br/>
              <w:t xml:space="preserve">    "programmegroups": "external, not confirmable (ProgrammeGroupMasterSerializers)",</w:t>
            </w:r>
            <w:r>
              <w:rPr>
                <w:rFonts w:ascii="Consolas" w:hAnsi="Consolas"/>
                <w:sz w:val="18"/>
              </w:rPr>
              <w:br/>
              <w:t xml:space="preserve">    "programmetypes": "external, not confirmable (ProgrammeTypeMasterSerializers)",</w:t>
            </w:r>
            <w:r>
              <w:rPr>
                <w:rFonts w:ascii="Consolas" w:hAnsi="Consolas"/>
                <w:sz w:val="18"/>
              </w:rPr>
              <w:br/>
              <w:t xml:space="preserve">    "programmeclasss": "external, not confirmable (ProgrammeClassMasterSerializers)"</w:t>
            </w:r>
            <w:r>
              <w:rPr>
                <w:rFonts w:ascii="Consolas" w:hAnsi="Consolas"/>
                <w:sz w:val="18"/>
              </w:rPr>
              <w:br/>
              <w:t xml:space="preserve">  }</w:t>
            </w:r>
            <w:r>
              <w:rPr>
                <w:rFonts w:ascii="Consolas" w:hAnsi="Consolas"/>
                <w:sz w:val="18"/>
              </w:rPr>
              <w:br/>
              <w:t>}</w:t>
            </w:r>
          </w:p>
        </w:tc>
      </w:tr>
    </w:tbl>
    <w:p>
      <w:r>
        <w:t>None of the three serializer classes used here are defined in this app's own serializers.py — all three resolve via the util.serializers wildcard import.</w:t>
      </w:r>
    </w:p>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Builds three de-duplicated lists (programme type/group/class) by walking every SubsectionProgramme the staff member has access to and appending with a not-in-list check — O(n) membership test per item, fine at this scale. No bugs found in this endpoint itself.</w:t>
      </w:r>
    </w:p>
    <w:p>
      <w:pPr>
        <w:pStyle w:val="Heading2"/>
      </w:pPr>
      <w:r>
        <w:t>2. programmelist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programme-list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programmelist(ListAPIView)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programme_type_id</w:t>
            </w:r>
          </w:p>
        </w:tc>
        <w:tc>
          <w:tcPr>
            <w:tcW w:type="dxa" w:w="4320"/>
          </w:tcPr>
          <w:p>
            <w:r>
              <w:t>3</w:t>
            </w:r>
          </w:p>
        </w:tc>
      </w:tr>
      <w:tr>
        <w:tc>
          <w:tcPr>
            <w:tcW w:type="dxa" w:w="4320"/>
          </w:tcPr>
          <w:p>
            <w:r>
              <w:t>programme_group_id</w:t>
            </w:r>
          </w:p>
        </w:tc>
        <w:tc>
          <w:tcPr>
            <w:tcW w:type="dxa" w:w="4320"/>
          </w:tcPr>
          <w:p>
            <w:r>
              <w:t>1</w:t>
            </w:r>
          </w:p>
        </w:tc>
      </w:tr>
      <w:tr>
        <w:tc>
          <w:tcPr>
            <w:tcW w:type="dxa" w:w="4320"/>
          </w:tcPr>
          <w:p>
            <w:r>
              <w:t>programme_class_id</w:t>
            </w:r>
          </w:p>
        </w:tc>
        <w:tc>
          <w:tcPr>
            <w:tcW w:type="dxa" w:w="4320"/>
          </w:tcPr>
          <w:p>
            <w:r>
              <w:t>2</w:t>
            </w:r>
          </w:p>
        </w:tc>
      </w:tr>
    </w:tbl>
    <w:p/>
    <w:p>
      <w:r>
        <w:t>All three read via unguarded dict indexing (request.data["..."]) — a missing key raises KeyError, caught by the broad except below (which is itself broken — see Notes).</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PROGRAMME_CATEGORY_FETCH_SUCCESS_MSG&gt;",</w:t>
            </w:r>
            <w:r>
              <w:rPr>
                <w:rFonts w:ascii="Consolas" w:hAnsi="Consolas"/>
                <w:sz w:val="18"/>
              </w:rPr>
              <w:br/>
              <w:t xml:space="preserve">  "data": {"programmel_list": "external, not confirmable (ExamProgrammeSemesterMappingSerializers)"}</w:t>
            </w:r>
            <w:r>
              <w:rPr>
                <w:rFonts w:ascii="Consolas" w:hAnsi="Consolas"/>
                <w:sz w:val="18"/>
              </w:rPr>
              <w:br/>
              <w:t>}</w:t>
            </w:r>
          </w:p>
        </w:tc>
      </w:tr>
    </w:tbl>
    <w:p>
      <w:pPr>
        <w:pStyle w:val="Heading3"/>
      </w:pPr>
      <w:r>
        <w:t>Response — failure</w:t>
      </w:r>
    </w:p>
    <w:p>
      <w:r>
        <w:t>Intended to be the standard BAD_GATEWAY envelope, but the actual call is malformed — see Notes. The real runtime behaviour of this branch cannot be confirmed without seeing format_response()'s definition.</w:t>
      </w:r>
    </w:p>
    <w:p>
      <w:pPr>
        <w:pStyle w:val="Heading3"/>
      </w:pPr>
      <w:r>
        <w:t>Notes</w:t>
      </w:r>
    </w:p>
    <w:p>
      <w:r>
        <w:rPr>
          <w:i w:val="0"/>
        </w:rPr>
        <w:t>Malformed format_response() call in the except branch — wrong message, wrong data, and likely too many arguments.</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except Exception as e:</w:t>
            </w:r>
            <w:r>
              <w:rPr>
                <w:rFonts w:ascii="Consolas" w:hAnsi="Consolas"/>
                <w:sz w:val="18"/>
              </w:rPr>
              <w:br/>
              <w:t xml:space="preserve">    logger.error(e,exc_info=True)</w:t>
            </w:r>
            <w:r>
              <w:rPr>
                <w:rFonts w:ascii="Consolas" w:hAnsi="Consolas"/>
                <w:sz w:val="18"/>
              </w:rPr>
              <w:br/>
              <w:t xml:space="preserve">    return format_response(False,PROGRAMME_CATEGORY_FETCH_SUCCESS_MSG,BAD_GATEWAY,{},BAD_GATEWAY_ERROR_CODE,status_code=status.HTTP_500_INTERNAL_SERVER_ERROR)</w:t>
            </w:r>
          </w:p>
        </w:tc>
      </w:tr>
    </w:tbl>
    <w:p>
      <w:r>
        <w:t>Comparing this call against the confirmed signature (success, message, data, error_code, status_code=..., template_name=...) — seen used correctly with explicit keyword arguments elsewhere in this app (e.g. examregpayment.py: error_code=BAD_GATEWAY_ERROR_CODE) — this call has every positional slot wrong: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Position</w:t>
            </w:r>
          </w:p>
        </w:tc>
        <w:tc>
          <w:tcPr>
            <w:tcW w:type="dxa" w:w="2880"/>
            <w:shd w:val="clear" w:color="auto" w:fill="D9E2F3"/>
          </w:tcPr>
          <w:p>
            <w:r>
              <w:rPr>
                <w:b/>
              </w:rPr>
              <w:t>Expected</w:t>
            </w:r>
          </w:p>
        </w:tc>
        <w:tc>
          <w:tcPr>
            <w:tcW w:type="dxa" w:w="2880"/>
            <w:shd w:val="clear" w:color="auto" w:fill="D9E2F3"/>
          </w:tcPr>
          <w:p>
            <w:r>
              <w:rPr>
                <w:b/>
              </w:rPr>
              <w:t>Actually passed here</w:t>
            </w:r>
          </w:p>
        </w:tc>
      </w:tr>
      <w:tr>
        <w:tc>
          <w:tcPr>
            <w:tcW w:type="dxa" w:w="2880"/>
          </w:tcPr>
          <w:p>
            <w:r>
              <w:t>message</w:t>
            </w:r>
          </w:p>
        </w:tc>
        <w:tc>
          <w:tcPr>
            <w:tcW w:type="dxa" w:w="2880"/>
          </w:tcPr>
          <w:p>
            <w:r>
              <w:t>BAD_GATEWAY (a failure-message constant)</w:t>
            </w:r>
          </w:p>
        </w:tc>
        <w:tc>
          <w:tcPr>
            <w:tcW w:type="dxa" w:w="2880"/>
          </w:tcPr>
          <w:p>
            <w:r>
              <w:t>PROGRAMME_CATEGORY_FETCH_SUCCESS_MSG — a success-message constant, in the failure branch</w:t>
            </w:r>
          </w:p>
        </w:tc>
      </w:tr>
      <w:tr>
        <w:tc>
          <w:tcPr>
            <w:tcW w:type="dxa" w:w="2880"/>
          </w:tcPr>
          <w:p>
            <w:r>
              <w:t>data</w:t>
            </w:r>
          </w:p>
        </w:tc>
        <w:tc>
          <w:tcPr>
            <w:tcW w:type="dxa" w:w="2880"/>
          </w:tcPr>
          <w:p>
            <w:r>
              <w:t>{} or an error dict</w:t>
            </w:r>
          </w:p>
        </w:tc>
        <w:tc>
          <w:tcPr>
            <w:tcW w:type="dxa" w:w="2880"/>
          </w:tcPr>
          <w:p>
            <w:r>
              <w:t>BAD_GATEWAY — the failure-message constant itself, misplaced into the data slot</w:t>
            </w:r>
          </w:p>
        </w:tc>
      </w:tr>
      <w:tr>
        <w:tc>
          <w:tcPr>
            <w:tcW w:type="dxa" w:w="2880"/>
          </w:tcPr>
          <w:p>
            <w:r>
              <w:t>error_code</w:t>
            </w:r>
          </w:p>
        </w:tc>
        <w:tc>
          <w:tcPr>
            <w:tcW w:type="dxa" w:w="2880"/>
          </w:tcPr>
          <w:p>
            <w:r>
              <w:t>BAD_GATEWAY_ERROR_CODE</w:t>
            </w:r>
          </w:p>
        </w:tc>
        <w:tc>
          <w:tcPr>
            <w:tcW w:type="dxa" w:w="2880"/>
          </w:tcPr>
          <w:p>
            <w:r>
              <w:t>{} — an empty dict where an error code was expected</w:t>
            </w:r>
          </w:p>
        </w:tc>
      </w:tr>
      <w:tr>
        <w:tc>
          <w:tcPr>
            <w:tcW w:type="dxa" w:w="2880"/>
          </w:tcPr>
          <w:p>
            <w:r>
              <w:t>(5th positional)</w:t>
            </w:r>
          </w:p>
        </w:tc>
        <w:tc>
          <w:tcPr>
            <w:tcW w:type="dxa" w:w="2880"/>
          </w:tcPr>
          <w:p>
            <w:r>
              <w:t>n/a — signature takes 4 positional args before the keyword-only status_code/template_name</w:t>
            </w:r>
          </w:p>
        </w:tc>
        <w:tc>
          <w:tcPr>
            <w:tcW w:type="dxa" w:w="2880"/>
          </w:tcPr>
          <w:p>
            <w:r>
              <w:t>BAD_GATEWAY_ERROR_CODE — one argument too many</w:t>
            </w:r>
          </w:p>
        </w:tc>
      </w:tr>
    </w:tbl>
    <w:p/>
    <w:p>
      <w:r>
        <w:t>If format_response() only accepts four positional parameters before its keyword-only arguments (as every other call site in this app implies), this line would raise TypeError: format_response() takes 4 positional arguments but 5 were given — and because this happens inside the except block itself, that TypeError is not caught by anything and would surface as an unhandled 500 error, defeating the very error handling this line was meant to provide. This can't be fully confirmed without seeing format_response()'s definition (external), but the argument pattern doesn't match any other call site found in this codebase so far, success or failure.</w:t>
      </w:r>
    </w:p>
    <w:p>
      <w:pPr>
        <w:pStyle w:val="Heading2"/>
      </w:pPr>
      <w:r>
        <w:t>3. CaProgramwiseView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ca-programwise-view</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CaProgramwiseView(APIView)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examprogrammesemestermapping_id</w:t>
            </w:r>
          </w:p>
        </w:tc>
        <w:tc>
          <w:tcPr>
            <w:tcW w:type="dxa" w:w="4320"/>
          </w:tcPr>
          <w:p>
            <w:r>
              <w:t>[45, 46]</w:t>
            </w:r>
          </w:p>
        </w:tc>
      </w:tr>
    </w:tbl>
    <w:p/>
    <w:p>
      <w:r>
        <w:t>Read via request.data["examprogrammesemestermapping_id"] and used directly as the id__in list — accepts either a single id or a list depending on what the caller sends, since Django's __in accepts both.</w:t>
      </w:r>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{"p_list": "external, not confirmable (ExamProgrammeSemesterMappingSerializers)"}</w:t>
            </w:r>
            <w:r>
              <w:rPr>
                <w:rFonts w:ascii="Consolas" w:hAnsi="Consolas"/>
                <w:sz w:val="18"/>
              </w:rPr>
              <w:br/>
              <w:t>}</w:t>
            </w:r>
          </w:p>
        </w:tc>
      </w:tr>
    </w:tbl>
    <w:p>
      <w:r>
        <w:t>Status 201 Created for what is a plain fetch — inconsistent with endpoint 1's 200 for an equivalent fetch in the same file.</w:t>
      </w:r>
    </w:p>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No exception logging in this except branch (logger.error is omitted here, unlike every other method in this file) — a failure here leaves no trace in the logs.</w:t>
      </w:r>
    </w:p>
    <w:p>
      <w:pPr>
        <w:pStyle w:val="Heading2"/>
      </w:pPr>
      <w:r>
        <w:t>4. CaDateextension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ca-date-extension</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CaDateextension(ListAPIView)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exam_noti_id</w:t>
            </w:r>
          </w:p>
        </w:tc>
        <w:tc>
          <w:tcPr>
            <w:tcW w:type="dxa" w:w="4320"/>
          </w:tcPr>
          <w:p>
            <w:r>
              <w:t>[101, 102]</w:t>
            </w:r>
          </w:p>
        </w:tc>
      </w:tr>
      <w:tr>
        <w:tc>
          <w:tcPr>
            <w:tcW w:type="dxa" w:w="4320"/>
          </w:tcPr>
          <w:p>
            <w:r>
              <w:t>newdate</w:t>
            </w:r>
          </w:p>
        </w:tc>
        <w:tc>
          <w:tcPr>
            <w:tcW w:type="dxa" w:w="4320"/>
          </w:tcPr>
          <w:p>
            <w:r>
              <w:t>"2026-05-20"</w:t>
            </w:r>
          </w:p>
        </w:tc>
      </w:tr>
    </w:tbl>
    <w:p/>
    <w:p>
      <w:r>
        <w:t>Both read via unguarded dict indexing (request.data['...']) — missing keys raise KeyError, caught generically.</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CA_DATE_EXTENDED&gt;",</w:t>
            </w:r>
            <w:r>
              <w:rPr>
                <w:rFonts w:ascii="Consolas" w:hAnsi="Consolas"/>
                <w:sz w:val="18"/>
              </w:rPr>
              <w:br/>
              <w:t xml:space="preserve">  "data": {}</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Timezone bug — the stored deadline ends up 5 hours 30 minutes later than the date the caller sent.</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dateobj=(datetime.strptime(camark_new_date,"%Y-%m-%d")).replace(hour=15,minute=00,second=00,tzinfo=pytz.utc).astimezone(pytz.timezone('Asia/Kolkata'))</w:t>
            </w:r>
          </w:p>
        </w:tc>
      </w:tr>
    </w:tbl>
    <w:p>
      <w:r>
        <w:t>This parses the caller's date, sets a wall-clock time of 15:00 (3 PM), then labels that naive value as already being UTC (tzinfo=pytz.utc) — rather than treating 3 PM as the intended Indian local time and converting it to UTC. It then converts that (mislabeled) UTC moment into Asia/Kolkata time. Since IST is UTC+5:30, “15:00 UTC” becomes 20:30 IST once converted — so the value actually saved to ca_mark_entry_last_date is 8:30 PM on the requested date, not 3:00 PM. If the intent (as the hardcoded hour=15 suggests) was a 3 PM India-time cutoff, every date extension processed by this endpoint is off by 5 hours 30 minutes.</w:t>
      </w:r>
    </w:p>
    <w:p>
      <w:r>
        <w:rPr>
          <w:i w:val="0"/>
        </w:rPr>
        <w:t>Redundant bulk_update_with_history call inside the loop it should sit after.</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for examnotid in examnotificationobj:</w:t>
            </w:r>
            <w:r>
              <w:rPr>
                <w:rFonts w:ascii="Consolas" w:hAnsi="Consolas"/>
                <w:sz w:val="18"/>
              </w:rPr>
              <w:br/>
              <w:t xml:space="preserve">    examnotid.updated_by=request.user</w:t>
            </w:r>
            <w:r>
              <w:rPr>
                <w:rFonts w:ascii="Consolas" w:hAnsi="Consolas"/>
                <w:sz w:val="18"/>
              </w:rPr>
              <w:br/>
              <w:t xml:space="preserve">    examnotid.updated_on=timezone.now()</w:t>
            </w:r>
            <w:r>
              <w:rPr>
                <w:rFonts w:ascii="Consolas" w:hAnsi="Consolas"/>
                <w:sz w:val="18"/>
              </w:rPr>
              <w:br/>
              <w:t xml:space="preserve">    examnotid.ca_mark_entry_last_date=dateobj</w:t>
            </w:r>
            <w:r>
              <w:rPr>
                <w:rFonts w:ascii="Consolas" w:hAnsi="Consolas"/>
                <w:sz w:val="18"/>
              </w:rPr>
              <w:br/>
              <w:t xml:space="preserve">    bulk_update_with_history(examnotificationobj, ExaminationNotification, [...], batch_size=500)</w:t>
            </w:r>
          </w:p>
        </w:tc>
      </w:tr>
    </w:tbl>
    <w:p>
      <w:r>
        <w:t>bulk_update_with_history is called once per notification in the loop, each time re-writing the entire examnotificationobj queryset rather than being called once after the loop finishes setting every object's attributes. For N notifications this issues N bulk-update operations instead of 1, each one re-saving objects that were already saved on a prior iteration. The final stored values are still correct (every object ends up with the same field values regardless), so this is a performance/redundancy issue rather than a data-correctness one — but for a large exam_noti_id list it multiplies the write cost by roughly N. No transaction.atomic() wraps this multi-record write.</w:t>
      </w:r>
    </w:p>
    <w:p>
      <w:pPr>
        <w:pStyle w:val="Heading2"/>
      </w:pPr>
      <w:r>
        <w:t>Notes on this source file</w:t>
      </w:r>
    </w:p>
    <w:p>
      <w:r>
        <w:t>Mixed status codes across the four endpoints (200, malformed/undetermined, 201, 200) for what are all conceptually similar fetch/update operations — consistent with the status-code inconsistency already flagged in 00-overview.docx. Request-body reads in this file use unguarded dict indexing throughout (request.data["key"] / request.data['key']), the riskier of the two access patterns seen in this app so far. Two independent, unrelated bugs were found (the malformed error-response call in endpoint 2, and the timezone shift in endpoint 4) — not one recurring pattern, but both are worth a developer's attention since one silently corrupts a stored deadline and the other could turn error handling itself into an unhandled crash.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