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e5fa695831c97f708d693215fd19c78b5073f8"/>
    <w:p>
      <w:pPr>
        <w:pStyle w:val="Heading1"/>
      </w:pPr>
      <w:r>
        <w:t xml:space="preserve">models.py — SMP, Payment, Mark Entry &amp; Evaluation</w:t>
      </w:r>
    </w:p>
    <w:bookmarkStart w:id="20" w:name="smp"/>
    <w:p>
      <w:pPr>
        <w:pStyle w:val="Heading2"/>
      </w:pPr>
      <w:r>
        <w:t xml:space="preserve">SMP</w:t>
      </w:r>
    </w:p>
    <w:p>
      <w:pPr>
        <w:pStyle w:val="FirstParagraph"/>
      </w:pPr>
      <w:r>
        <w:t xml:space="preserve">The malpractice-reporting models behind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 documented</w:t>
      </w:r>
      <w:r>
        <w:t xml:space="preserve"> </w:t>
      </w:r>
      <w:r>
        <w:t xml:space="preserve">earlier: report type/reason, the report itself, its evidence images,</w:t>
      </w:r>
      <w:r>
        <w:t xml:space="preserve"> </w:t>
      </w:r>
      <w:r>
        <w:t xml:space="preserve">and hearing dates.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SmpReasonMaster</w:t>
      </w:r>
      <w:r>
        <w:t xml:space="preserve"> </w:t>
      </w:r>
      <w:r>
        <w:t xml:space="preserve">— SMP Reason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report_type</w:t>
      </w:r>
      <w:r>
        <w:t xml:space="preserve">(ForeignKey-&gt;SmpReportType),</w:t>
      </w:r>
      <w:r>
        <w:t xml:space="preserve"> </w:t>
      </w:r>
      <w:r>
        <w:rPr>
          <w:rStyle w:val="VerbatimChar"/>
        </w:rPr>
        <w:t xml:space="preserve">smp_reason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SmpEvidence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smp_report</w:t>
      </w:r>
      <w:r>
        <w:t xml:space="preserve">(ForeignKey-&gt;SmpReport),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smp_image</w:t>
      </w:r>
      <w:r>
        <w:t xml:space="preserve">(BinaryField).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SmpHearingDates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smp_rprt</w:t>
      </w:r>
      <w:r>
        <w:t xml:space="preserve">(ForeignKey-&gt;SmpReport),</w:t>
      </w:r>
      <w:r>
        <w:t xml:space="preserve"> </w:t>
      </w:r>
      <w:r>
        <w:rPr>
          <w:rStyle w:val="VerbatimChar"/>
        </w:rPr>
        <w:t xml:space="preserve">date_of_hearing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(CharField).</w:t>
      </w:r>
      <w:r>
        <w:t xml:space="preserve"> </w:t>
      </w:r>
      <w:r>
        <w:t xml:space="preserve">## Payment</w:t>
      </w:r>
    </w:p>
    <w:p>
      <w:pPr>
        <w:pStyle w:val="FirstParagraph"/>
      </w:pPr>
      <w:r>
        <w:t xml:space="preserve">Exam hall allocation (physical seating, separate from exam</w:t>
      </w:r>
      <w:r>
        <w:t xml:space="preserve"> </w:t>
      </w:r>
      <w:r>
        <w:rPr>
          <w:iCs/>
          <w:i/>
        </w:rPr>
        <w:t xml:space="preserve">centers</w:t>
      </w:r>
      <w:r>
        <w:t xml:space="preserve"> </w:t>
      </w:r>
      <w:r>
        <w:t xml:space="preserve">above) and the whole fee/payment structure: fee categories/parameters/</w:t>
      </w:r>
      <w:r>
        <w:t xml:space="preserve"> </w:t>
      </w:r>
      <w:r>
        <w:t xml:space="preserve">definitions, payment types,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, and the two</w:t>
      </w:r>
      <w:r>
        <w:t xml:space="preserve"> </w:t>
      </w:r>
      <w:r>
        <w:t xml:space="preserve">payment-gateway/cash-receipt tables (</w:t>
      </w:r>
      <w:r>
        <w:rPr>
          <w:rStyle w:val="VerbatimChar"/>
        </w:rPr>
        <w:t xml:space="preserve">tbl_payment_details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) referenced constantly throughout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lattitude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exam_hall</w:t>
      </w:r>
      <w:r>
        <w:t xml:space="preserve">(ForeignKey-&gt;ExamHall),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time_display_name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ExamHallAllotmentCourseTeacher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exam_hal_alotmnt_cors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ExamHallAllotmentStudent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exam_hal_alotmnt_cors_tchr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FeeCategory</w:t>
      </w:r>
      <w:r>
        <w:t xml:space="preserve"> </w:t>
      </w:r>
      <w:r>
        <w:t xml:space="preserve">— Fee Category(34).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PaymentPurposeMaster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FeeParameters</w:t>
      </w:r>
      <w:r>
        <w:t xml:space="preserve"> </w:t>
      </w:r>
      <w:r>
        <w:t xml:space="preserve">— Fee Parameter(35).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FeeDefinition</w:t>
      </w:r>
      <w:r>
        <w:t xml:space="preserve"> </w:t>
      </w:r>
      <w:r>
        <w:t xml:space="preserve">— Fee Definition(36). Fields: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region_code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fee_parameter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fee_category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PaymentTypeMaster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PaymentExamination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PaymentExaminationPurposeCode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payment_purpose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ExamRegistrationPaymentType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amount_to_pay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RevaluationApplicationTypeMaster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RevaluationApplication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revaluation_application_type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result_publish_date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tbl_payment_details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bank_ref_no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receipt_no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txn_id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kucash_receipt_master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rcpt_num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rcpt_date_time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pay_nums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tbl_paylog_details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  <w:r>
        <w:t xml:space="preserve"> </w:t>
      </w:r>
      <w:r>
        <w:t xml:space="preserve">## Mark Entry</w:t>
      </w:r>
    </w:p>
    <w:p>
      <w:pPr>
        <w:pStyle w:val="FirstParagraph"/>
      </w:pPr>
      <w:r>
        <w:t xml:space="preserve">Internal (continuous-assessment) mark entry and its publish-status</w:t>
      </w:r>
      <w:r>
        <w:t xml:space="preserve"> </w:t>
      </w:r>
      <w:r>
        <w:t xml:space="preserve">tracking at course and college level.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StudentSemesterCourseInternalMark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internal_mark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old_internal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internal_mark_type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CoursewiseInternalMarkPublish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CollegewiseCourseInternalMarkPublish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(ForeignKey).</w:t>
      </w:r>
      <w:r>
        <w:t xml:space="preserve"> </w:t>
      </w:r>
      <w:r>
        <w:t xml:space="preserve">## Camp (second block)</w:t>
      </w:r>
    </w:p>
    <w:p>
      <w:pPr>
        <w:pStyle w:val="FirstParagraph"/>
      </w:pPr>
      <w:r>
        <w:t xml:space="preserve">A second, separate block of camp-related models — despite the name</w:t>
      </w:r>
      <w:r>
        <w:t xml:space="preserve"> </w:t>
      </w:r>
      <w:r>
        <w:t xml:space="preserve">overlap with</w:t>
      </w:r>
      <w:r>
        <w:t xml:space="preserve"> </w:t>
      </w:r>
      <w:r>
        <w:t xml:space="preserve">“</w:t>
      </w:r>
      <w:r>
        <w:t xml:space="preserve">Camp Management</w:t>
      </w:r>
      <w:r>
        <w:t xml:space="preserve">”</w:t>
      </w:r>
      <w:r>
        <w:t xml:space="preserve"> </w:t>
      </w:r>
      <w:r>
        <w:t xml:space="preserve">earlier, this one is about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at a camp: examiner false-number allocation, marks per false number</w:t>
      </w:r>
      <w:r>
        <w:t xml:space="preserve"> </w:t>
      </w:r>
      <w:r>
        <w:t xml:space="preserve">(with an old/deprecated copy table — see Notes), PLVF (post-</w:t>
      </w:r>
      <w:r>
        <w:t xml:space="preserve"> </w:t>
      </w:r>
      <w:r>
        <w:t xml:space="preserve">lecture-verification-form?) mark entry, and dissertation upload status.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ExaminerFalseNumber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ExaminerFalseNumberMark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examiner_false_number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OldFalseNumberMarkCopy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NextLevelEvaluationEligibleFalseNumber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PLVFMarkEntry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PLVFAddtioanMarkType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PLVFAdditionalMarkEntry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plvf_dfm_mrk</w:t>
      </w:r>
      <w:r>
        <w:t xml:space="preserve">(ForeignKey-&gt;PLVFMarkEntry),</w:t>
      </w:r>
      <w:r>
        <w:t xml:space="preserve"> </w:t>
      </w:r>
      <w:r>
        <w:rPr>
          <w:rStyle w:val="VerbatimChar"/>
        </w:rPr>
        <w:t xml:space="preserve">plvf_addtnl_type</w:t>
      </w:r>
      <w:r>
        <w:t xml:space="preserve">(ForeignKey-&gt;PLVFAddtioanMarkType),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MarkUploadLog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ExaminersPool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teacher_type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prefered_camp</w:t>
      </w:r>
      <w:r>
        <w:t xml:space="preserve">(ForeignKey-&gt;CampMaster).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DissertationUploadStatus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(ForeignKey-&gt;ExamRegistrationCourseMapper),</w:t>
      </w:r>
      <w:r>
        <w:t xml:space="preserve"> </w:t>
      </w:r>
      <w:r>
        <w:rPr>
          <w:rStyle w:val="VerbatimChar"/>
        </w:rPr>
        <w:t xml:space="preserve">file_url</w:t>
      </w:r>
      <w:r>
        <w:t xml:space="preserve">(CharField).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OldFalseNumberMarkCopy</w:t>
      </w:r>
      <w:r>
        <w:t xml:space="preserve"> </w:t>
      </w:r>
      <w:r>
        <w:t xml:space="preserve">exists alongside the live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with a near-identical field set — its name and</w:t>
      </w:r>
      <w:r>
        <w:t xml:space="preserve"> </w:t>
      </w:r>
      <w:r>
        <w:t xml:space="preserve">position strongly suggest it’s a superseded, retained-for-history</w:t>
      </w:r>
      <w:r>
        <w:t xml:space="preserve"> </w:t>
      </w:r>
      <w:r>
        <w:t xml:space="preserve">copy of the live table rather than a currently-written-to model, but</w:t>
      </w:r>
      <w:r>
        <w:t xml:space="preserve"> </w:t>
      </w:r>
      <w:r>
        <w:t xml:space="preserve">it’s worth confirming nothing still writes to it by mistake.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