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2F5496"/>
          <w:sz w:val="56"/>
          <w:szCs w:val="56"/>
        </w:rPr>
        <w:t xml:space="preserve">Question Contributor Invite API</w:t>
      </w:r>
    </w:p>
    <w:p>
      <w:pPr>
        <w:spacing w:after="40"/>
      </w:pPr>
      <w:r>
        <w:rPr>
          <w:rFonts w:ascii="Calibri" w:cs="Calibri" w:eastAsia="Calibri" w:hAnsi="Calibri"/>
          <w:color w:val="595959"/>
          <w:sz w:val="28"/>
          <w:szCs w:val="28"/>
        </w:rPr>
        <w:t xml:space="preserve">qus_contributor.py — API Reference</w:t>
      </w:r>
    </w:p>
    <w:p>
      <w:pPr>
        <w:spacing w:after="40"/>
      </w:pPr>
      <w:r>
        <w:rPr>
          <w:rFonts w:ascii="Calibri" w:cs="Calibri" w:eastAsia="Calibri" w:hAnsi="Calibri"/>
          <w:i/>
          <w:iCs/>
          <w:color w:val="808080"/>
          <w:sz w:val="20"/>
          <w:szCs w:val="20"/>
        </w:rPr>
        <w:t xml:space="preserve">Module: invites external question contributors by email (creating a login account for each and emailing their credentials), and lets a contributor browse their assigned programmes/schemes/syllabus and submit their course selections.</w:t>
      </w:r>
    </w:p>
    <w:p>
      <w:pPr>
        <w:pBdr>
          <w:bottom w:val="single" w:color="2F5496" w:sz="6"/>
        </w:pBdr>
        <w:spacing w:after="400"/>
      </w:pPr>
      <w:r>
        <w:rPr>
          <w:rFonts w:ascii="Calibri" w:cs="Calibri" w:eastAsia="Calibri" w:hAnsi="Calibri"/>
          <w:color w:val="808080"/>
          <w:sz w:val="20"/>
          <w:szCs w:val="20"/>
        </w:rPr>
        <w:t xml:space="preserve">Base class: rest_framework.generics.ListAPIView   ·   permission_classes = (IsAuthenticated,) on four of five views; QusContributorInviteProgrammeSelect has none.</w:t>
      </w:r>
    </w:p>
    <w:p>
      <w:pPr>
        <w:pStyle w:val="Heading1"/>
        <w:spacing w:after="120" w:before="240"/>
      </w:pPr>
      <w:r>
        <w:t xml:space="preserve">mail_sender(usr_id, subject, content, password, fieldvalue)</w:t>
      </w:r>
    </w:p>
    <w:p>
      <w:pPr>
        <w:spacing w:after="120"/>
      </w:pPr>
      <w:r>
        <w:rPr>
          <w:rFonts w:ascii="Calibri" w:cs="Calibri" w:eastAsia="Calibri" w:hAnsi="Calibri"/>
        </w:rPr>
        <w:t xml:space="preserve">Module-level helper (not a view). Looks up each user id's email, renders an invite email template with the username, password, and assigned programme list, then sends it — combining the caller-supplied content with the rendered template as the HTML body.</w:t>
      </w:r>
    </w:p>
    <w:p>
      <w:pPr>
        <w:pBdr>
          <w:left w:val="single" w:color="C00000" w:sz="12"/>
        </w:pBdr>
        <w:shd w:fill="FDE7E7" w:val="clear"/>
        <w:spacing w:after="200" w:before="80"/>
        <w:ind w:left="120"/>
      </w:pPr>
      <w:r>
        <w:rPr>
          <w:rFonts w:ascii="Calibri" w:cs="Calibri" w:eastAsia="Calibri" w:hAnsi="Calibri"/>
          <w:i/>
          <w:iCs/>
          <w:sz w:val="20"/>
          <w:szCs w:val="20"/>
        </w:rPr>
        <w:t xml:space="preserve">send_mail(subject, None, from_email, to, html_message=content + html_content) passes None as the plain-text message body. Django's send_mail allows this when html_message is supplied, but it means recipients whose email client can't or won't render HTML get a completely empty message body, with no plain-text fallback.</w:t>
      </w:r>
    </w:p>
    <w:p>
      <w:pPr>
        <w:pBdr>
          <w:left w:val="single" w:color="E8B923" w:sz="12"/>
        </w:pBdr>
        <w:shd w:fill="FFF6DA" w:val="clear"/>
        <w:spacing w:after="200" w:before="80"/>
        <w:ind w:left="120"/>
      </w:pPr>
      <w:r>
        <w:rPr>
          <w:rFonts w:ascii="Calibri" w:cs="Calibri" w:eastAsia="Calibri" w:hAnsi="Calibri"/>
          <w:i/>
          <w:iCs/>
          <w:sz w:val="20"/>
          <w:szCs w:val="20"/>
        </w:rPr>
        <w:t xml:space="preserve">The new account's password is included in the invite email in plain text — the same pattern used for staff/teacher account creation elsewhere in this codebase (staff_reg.py, smp.py).</w:t>
      </w:r>
    </w:p>
    <w:p>
      <w:pPr>
        <w:pStyle w:val="Heading1"/>
        <w:spacing w:after="120" w:before="240"/>
      </w:pPr>
      <w:r>
        <w:t xml:space="preserve">1. QusContributorInviteProgrammeSelect</w:t>
      </w:r>
    </w:p>
    <w:p>
      <w:pPr>
        <w:pStyle w:val="Heading2"/>
        <w:spacing w:after="120" w:before="240"/>
      </w:pPr>
      <w:r>
        <w:t xml:space="preserve">GET</w:t>
      </w:r>
    </w:p>
    <w:p>
      <w:pPr>
        <w:spacing w:after="120"/>
      </w:pPr>
      <w:r>
        <w:rPr>
          <w:rFonts w:ascii="Calibri" w:cs="Calibri" w:eastAsia="Calibri" w:hAnsi="Calibri"/>
        </w:rPr>
        <w:t xml:space="preserve">Returns active programmes for a given programme type/group, for the invite form's programme picker.</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prgm_type_id, prgm_grp_id</w:t>
            </w:r>
          </w:p>
        </w:tc>
        <w:tc>
          <w:tcPr>
            <w:tcW w:type="dxa" w:w="3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Response: { pg_list } · status 201.</w:t>
      </w: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This view has no try/except at all — the only view in this file without one, and one of the few across the whole codebase. Any failure (e.g. an invalid or missing prgm_type_id/prgm_grp_id causing a query error) raises an unhandled exception straight to the client. It's also the only view in this file with no permission_classes set, unlike its four siblings.</w:t>
      </w:r>
    </w:p>
    <w:p>
      <w:pPr>
        <w:pStyle w:val="Heading1"/>
        <w:spacing w:after="120" w:before="240"/>
      </w:pPr>
      <w:r>
        <w:t xml:space="preserve">2. QusContributorInvite</w:t>
      </w:r>
    </w:p>
    <w:p>
      <w:pPr>
        <w:spacing w:after="120"/>
      </w:pPr>
      <w:r>
        <w:rPr>
          <w:rFonts w:ascii="Calibri" w:cs="Calibri" w:eastAsia="Calibri" w:hAnsi="Calibri"/>
        </w:rPr>
        <w:t xml:space="preserve">permission_classes = (IsAuthenticated,)</w:t>
      </w:r>
    </w:p>
    <w:p>
      <w:pPr>
        <w:pStyle w:val="Heading2"/>
        <w:spacing w:after="120" w:before="240"/>
      </w:pPr>
      <w:r>
        <w:t xml:space="preserve">GET</w:t>
      </w:r>
    </w:p>
    <w:p>
      <w:pPr>
        <w:spacing w:after="120"/>
      </w:pPr>
      <w:r>
        <w:rPr>
          <w:rFonts w:ascii="Calibri" w:cs="Calibri" w:eastAsia="Calibri" w:hAnsi="Calibri"/>
        </w:rPr>
        <w:t xml:space="preserve">Returns programme types and programme groups for the invite form.</w:t>
      </w:r>
    </w:p>
    <w:p>
      <w:pPr>
        <w:spacing w:after="120"/>
      </w:pPr>
      <w:r>
        <w:rPr>
          <w:rFonts w:ascii="Calibri" w:cs="Calibri" w:eastAsia="Calibri" w:hAnsi="Calibri"/>
        </w:rPr>
        <w:t xml:space="preserve">Response: { pg_ty_list, pg_gp_list } · status 201.</w:t>
      </w: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This GET handler also has no try/except — same gap as QusContributorInviteProgrammeSelect above.</w:t>
      </w:r>
    </w:p>
    <w:p>
      <w:pPr>
        <w:pStyle w:val="Heading2"/>
        <w:spacing w:after="120" w:before="240"/>
      </w:pPr>
      <w:r>
        <w:t xml:space="preserve">POST</w:t>
      </w:r>
    </w:p>
    <w:p>
      <w:pPr>
        <w:spacing w:after="120"/>
      </w:pPr>
      <w:r>
        <w:rPr>
          <w:rFonts w:ascii="Calibri" w:cs="Calibri" w:eastAsia="Calibri" w:hAnsi="Calibri"/>
        </w:rPr>
        <w:t xml:space="preserve">Creates a new login account for each invited email address, assigns them as a QuestionContributor against the selected programmes, and emails each one their credentials.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200"/>
      </w:tblGrid>
      <w:tr>
        <w:trPr>
          <w:tblHeader/>
        </w:trPr>
        <w:tc>
          <w:tcPr>
            <w:tcW w:type="dxa" w:w="2600"/>
            <w:shd w:fill="2F5496" w:val="clear"/>
          </w:tcPr>
          <w:p>
            <w:r>
              <w:rPr>
                <w:rFonts w:ascii="Calibri" w:cs="Calibri" w:eastAsia="Calibri" w:hAnsi="Calibri"/>
                <w:b/>
                <w:bCs/>
                <w:color w:val="FFFFFF"/>
                <w:sz w:val="20"/>
                <w:szCs w:val="20"/>
              </w:rPr>
              <w:t xml:space="preserve">Field</w:t>
            </w:r>
          </w:p>
        </w:tc>
        <w:tc>
          <w:tcPr>
            <w:tcW w:type="dxa" w:w="1600"/>
            <w:shd w:fill="2F5496" w:val="clear"/>
          </w:tcPr>
          <w:p>
            <w:r>
              <w:rPr>
                <w:rFonts w:ascii="Calibri" w:cs="Calibri" w:eastAsia="Calibri" w:hAnsi="Calibri"/>
                <w:b/>
                <w:bCs/>
                <w:color w:val="FFFFFF"/>
                <w:sz w:val="20"/>
                <w:szCs w:val="20"/>
              </w:rPr>
              <w:t xml:space="preserve">Required</w:t>
            </w:r>
          </w:p>
        </w:tc>
        <w:tc>
          <w:tcPr>
            <w:tcW w:type="dxa" w:w="5200"/>
            <w:shd w:fill="2F5496" w:val="clear"/>
          </w:tcPr>
          <w:p>
            <w:r>
              <w:rPr>
                <w:rFonts w:ascii="Calibri" w:cs="Calibri" w:eastAsia="Calibri" w:hAnsi="Calibri"/>
                <w:b/>
                <w:bCs/>
                <w:color w:val="FFFFFF"/>
                <w:sz w:val="20"/>
                <w:szCs w:val="20"/>
              </w:rPr>
              <w:t xml:space="preserve">Notes</w:t>
            </w:r>
          </w:p>
        </w:tc>
      </w:tr>
      <w:tr>
        <w:tc>
          <w:tcPr>
            <w:tcW w:type="dxa" w:w="2600"/>
          </w:tcPr>
          <w:p>
            <w:r>
              <w:rPr>
                <w:rFonts w:ascii="Calibri" w:cs="Calibri" w:eastAsia="Calibri" w:hAnsi="Calibri"/>
                <w:sz w:val="20"/>
                <w:szCs w:val="20"/>
              </w:rPr>
              <w:t xml:space="preserve">subject, editor (email body), email</w:t>
            </w:r>
          </w:p>
        </w:tc>
        <w:tc>
          <w:tcPr>
            <w:tcW w:type="dxa" w:w="1600"/>
          </w:tcPr>
          <w:p>
            <w:r>
              <w:rPr>
                <w:rFonts w:ascii="Calibri" w:cs="Calibri" w:eastAsia="Calibri" w:hAnsi="Calibri"/>
                <w:sz w:val="20"/>
                <w:szCs w:val="20"/>
              </w:rPr>
              <w:t xml:space="preserve">Yes</w:t>
            </w:r>
          </w:p>
        </w:tc>
        <w:tc>
          <w:tcPr>
            <w:tcW w:type="dxa" w:w="5200"/>
          </w:tcPr>
          <w:p>
            <w:r>
              <w:rPr>
                <w:rFonts w:ascii="Calibri" w:cs="Calibri" w:eastAsia="Calibri" w:hAnsi="Calibri"/>
                <w:sz w:val="20"/>
                <w:szCs w:val="20"/>
              </w:rPr>
              <w:t xml:space="preserve">email is a comma-separated string of addresses</w:t>
            </w:r>
          </w:p>
        </w:tc>
      </w:tr>
      <w:tr>
        <w:tc>
          <w:tcPr>
            <w:tcW w:type="dxa" w:w="2600"/>
          </w:tcPr>
          <w:p>
            <w:r>
              <w:rPr>
                <w:rFonts w:ascii="Calibri" w:cs="Calibri" w:eastAsia="Calibri" w:hAnsi="Calibri"/>
                <w:sz w:val="20"/>
                <w:szCs w:val="20"/>
              </w:rPr>
              <w:t xml:space="preserve">program_id</w:t>
            </w:r>
          </w:p>
        </w:tc>
        <w:tc>
          <w:tcPr>
            <w:tcW w:type="dxa" w:w="1600"/>
          </w:tcPr>
          <w:p>
            <w:r>
              <w:rPr>
                <w:rFonts w:ascii="Calibri" w:cs="Calibri" w:eastAsia="Calibri" w:hAnsi="Calibri"/>
                <w:sz w:val="20"/>
                <w:szCs w:val="20"/>
              </w:rPr>
              <w:t xml:space="preserve">Yes</w:t>
            </w:r>
          </w:p>
        </w:tc>
        <w:tc>
          <w:tcPr>
            <w:tcW w:type="dxa" w:w="5200"/>
          </w:tcPr>
          <w:p>
            <w:r>
              <w:rPr>
                <w:rFonts w:ascii="Calibri" w:cs="Calibri" w:eastAsia="Calibri" w:hAnsi="Calibri"/>
                <w:sz w:val="20"/>
                <w:szCs w:val="20"/>
              </w:rPr>
              <w:t xml:space="preserve">Read via dict_data.getlist("program_id") — see note below</w:t>
            </w:r>
          </w:p>
        </w:tc>
      </w:tr>
    </w:tbl>
    <w:p>
      <w:pPr>
        <w:spacing w:after="100"/>
      </w:pPr>
    </w:p>
    <w:p>
      <w:pPr>
        <w:spacing w:after="120"/>
      </w:pPr>
      <w:r>
        <w:rPr>
          <w:rFonts w:ascii="Calibri" w:cs="Calibri" w:eastAsia="Calibri" w:hAnsi="Calibri"/>
        </w:rPr>
        <w:t xml:space="preserve">For each email address: creates a User (username = the email address itself), sets a random 14-character password, creates a QuestionContributor record, creates a QuestionContributorProgramme mapping for each selected programme, and sends the invite email.</w:t>
      </w: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`user = User.objects.create(username=maillist, email=maillist, is_staff='True')` will raise an IntegrityError if a User with that username (the email address) already exists — there is no existence check before creating. Re-inviting a contributor who was already invited previously, or submitting an email list that overlaps with existing contributors, will crash the request with an unhandled database error (caught only by the generic except, reported as a plain BAD_GATEWAY). Given that re-sending an invite to someone is a very plausible real-world action, this is likely to surface in normal use rather than only as an edge case.</w:t>
      </w:r>
    </w:p>
    <w:p>
      <w:pPr>
        <w:pBdr>
          <w:left w:val="single" w:color="C00000" w:sz="12"/>
        </w:pBdr>
        <w:shd w:fill="FDE7E7" w:val="clear"/>
        <w:spacing w:after="200" w:before="80"/>
        <w:ind w:left="120"/>
      </w:pPr>
      <w:r>
        <w:rPr>
          <w:rFonts w:ascii="Calibri" w:cs="Calibri" w:eastAsia="Calibri" w:hAnsi="Calibri"/>
          <w:i/>
          <w:iCs/>
          <w:sz w:val="20"/>
          <w:szCs w:val="20"/>
        </w:rPr>
        <w:t xml:space="preserve">is_staff='True' passes the STRING "True" rather than the Python boolean True to a field that Django expects to be boolean. Because "True" is a non-empty string (and therefore truthy), this happens to behave as intended here — but it's an implicit, fragile reliance on Python/Django's coercion behavior rather than an explicit boolean, and the equivalent mistake with the string "False" (also non-empty, therefore also truthy) would silently do the opposite of what was intended.</w:t>
      </w:r>
    </w:p>
    <w:p>
      <w:pPr>
        <w:pBdr>
          <w:left w:val="single" w:color="C00000" w:sz="12"/>
        </w:pBdr>
        <w:shd w:fill="FDE7E7" w:val="clear"/>
        <w:spacing w:after="200" w:before="80"/>
        <w:ind w:left="120"/>
      </w:pPr>
      <w:r>
        <w:rPr>
          <w:rFonts w:ascii="Calibri" w:cs="Calibri" w:eastAsia="Calibri" w:hAnsi="Calibri"/>
          <w:i/>
          <w:iCs/>
          <w:sz w:val="20"/>
          <w:szCs w:val="20"/>
        </w:rPr>
        <w:t xml:space="preserve">dict_data.getlist("program_id") assumes request.data is a QueryDict (i.e. the request was submitted as form-encoded data) — .getlist() is not available on a plain dict, which is what request.data will be for a JSON request body. If the frontend submits this as JSON, this line raises AttributeError, caught generically.</w:t>
      </w:r>
    </w:p>
    <w:p>
      <w:pPr>
        <w:pBdr>
          <w:left w:val="single" w:color="E8B923" w:sz="12"/>
        </w:pBdr>
        <w:shd w:fill="FFF6DA" w:val="clear"/>
        <w:spacing w:after="200" w:before="80"/>
        <w:ind w:left="120"/>
      </w:pPr>
      <w:r>
        <w:rPr>
          <w:rFonts w:ascii="Calibri" w:cs="Calibri" w:eastAsia="Calibri" w:hAnsi="Calibri"/>
          <w:i/>
          <w:iCs/>
          <w:sz w:val="20"/>
          <w:szCs w:val="20"/>
        </w:rPr>
        <w:t xml:space="preserve">None of the per-contributor work (User creation, QuestionContributor creation, QuestionContributorProgramme mappings, sending the email) is wrapped in @transaction.atomic. If the invite list contains multiple emails and one later in the list fails (including the IntegrityError case above), any contributors already created earlier in the same request remain committed — the caller only sees a single generic failure response with no indication of which contributors succeeded before the failure.</w:t>
      </w:r>
    </w:p>
    <w:p>
      <w:pPr>
        <w:pStyle w:val="Heading1"/>
        <w:spacing w:after="120" w:before="240"/>
      </w:pPr>
      <w:r>
        <w:t xml:space="preserve">3. QusContributorProgrammeListing</w:t>
      </w:r>
    </w:p>
    <w:p>
      <w:pPr>
        <w:spacing w:after="120"/>
      </w:pPr>
      <w:r>
        <w:rPr>
          <w:rFonts w:ascii="Calibri" w:cs="Calibri" w:eastAsia="Calibri" w:hAnsi="Calibri"/>
        </w:rPr>
        <w:t xml:space="preserve">permission_classes = (IsAuthenticated,)</w:t>
      </w:r>
    </w:p>
    <w:p>
      <w:pPr>
        <w:pStyle w:val="Heading2"/>
        <w:spacing w:after="120" w:before="240"/>
      </w:pPr>
      <w:r>
        <w:t xml:space="preserve">GET</w:t>
      </w:r>
    </w:p>
    <w:p>
      <w:pPr>
        <w:spacing w:after="120"/>
      </w:pPr>
      <w:r>
        <w:rPr>
          <w:rFonts w:ascii="Calibri" w:cs="Calibri" w:eastAsia="Calibri" w:hAnsi="Calibri"/>
        </w:rPr>
        <w:t xml:space="preserve">Returns the logged-in contributor's assigned programmes.</w:t>
      </w:r>
    </w:p>
    <w:p>
      <w:pPr>
        <w:spacing w:after="120"/>
      </w:pPr>
      <w:r>
        <w:rPr>
          <w:rFonts w:ascii="Calibri" w:cs="Calibri" w:eastAsia="Calibri" w:hAnsi="Calibri"/>
        </w:rPr>
        <w:t xml:space="preserve">Response: the serialized QuestionContributor record · status 201.</w:t>
      </w:r>
    </w:p>
    <w:p>
      <w:pPr>
        <w:pStyle w:val="Heading1"/>
        <w:spacing w:after="120" w:before="240"/>
      </w:pPr>
      <w:r>
        <w:t xml:space="preserve">4. QusContributorSchemeSyllabusList</w:t>
      </w:r>
    </w:p>
    <w:p>
      <w:pPr>
        <w:spacing w:after="120"/>
      </w:pPr>
      <w:r>
        <w:rPr>
          <w:rFonts w:ascii="Calibri" w:cs="Calibri" w:eastAsia="Calibri" w:hAnsi="Calibri"/>
        </w:rPr>
        <w:t xml:space="preserve">permission_classes = (IsAuthenticated,)</w:t>
      </w:r>
    </w:p>
    <w:p>
      <w:pPr>
        <w:pStyle w:val="Heading2"/>
        <w:spacing w:after="120" w:before="240"/>
      </w:pPr>
      <w:r>
        <w:t xml:space="preserve">POST</w:t>
      </w:r>
    </w:p>
    <w:p>
      <w:pPr>
        <w:spacing w:after="120"/>
      </w:pPr>
      <w:r>
        <w:rPr>
          <w:rFonts w:ascii="Calibri" w:cs="Calibri" w:eastAsia="Calibri" w:hAnsi="Calibri"/>
        </w:rPr>
        <w:t xml:space="preserve">Returns the schemes registered for a programme.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programme_id</w:t>
            </w:r>
          </w:p>
        </w:tc>
        <w:tc>
          <w:tcPr>
            <w:tcW w:type="dxa" w:w="3200"/>
          </w:tcPr>
          <w:p>
            <w:r>
              <w:rPr>
                <w:rFonts w:ascii="Calibri" w:cs="Calibri" w:eastAsia="Calibri" w:hAnsi="Calibri"/>
                <w:sz w:val="20"/>
                <w:szCs w:val="20"/>
              </w:rPr>
              <w:t xml:space="preserve">Yes</w:t>
            </w:r>
          </w:p>
        </w:tc>
      </w:tr>
    </w:tbl>
    <w:p>
      <w:pPr>
        <w:spacing w:after="120"/>
      </w:pPr>
      <w:r>
        <w:rPr>
          <w:rFonts w:ascii="Calibri" w:cs="Calibri" w:eastAsia="Calibri" w:hAnsi="Calibri"/>
        </w:rPr>
        <w:t xml:space="preserve">Response: { scheme_list } · status 201.</w:t>
      </w:r>
    </w:p>
    <w:p>
      <w:pPr>
        <w:pStyle w:val="Heading1"/>
        <w:spacing w:after="120" w:before="240"/>
      </w:pPr>
      <w:r>
        <w:t xml:space="preserve">5. QusContribSyllabusCourseSelection</w:t>
      </w:r>
    </w:p>
    <w:p>
      <w:pPr>
        <w:spacing w:after="120"/>
      </w:pPr>
      <w:r>
        <w:rPr>
          <w:rFonts w:ascii="Calibri" w:cs="Calibri" w:eastAsia="Calibri" w:hAnsi="Calibri"/>
        </w:rPr>
        <w:t xml:space="preserve">permission_classes = (IsAuthenticated,)</w:t>
      </w:r>
    </w:p>
    <w:p>
      <w:pPr>
        <w:pStyle w:val="Heading2"/>
        <w:spacing w:after="120" w:before="240"/>
      </w:pPr>
      <w:r>
        <w:t xml:space="preserve">POST</w:t>
      </w:r>
    </w:p>
    <w:p>
      <w:pPr>
        <w:spacing w:after="120"/>
      </w:pPr>
      <w:r>
        <w:rPr>
          <w:rFonts w:ascii="Calibri" w:cs="Calibri" w:eastAsia="Calibri" w:hAnsi="Calibri"/>
        </w:rPr>
        <w:t xml:space="preserve">Returns a syllabus's detail.</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syllabus_id</w:t>
            </w:r>
          </w:p>
        </w:tc>
        <w:tc>
          <w:tcPr>
            <w:tcW w:type="dxa" w:w="3200"/>
          </w:tcPr>
          <w:p>
            <w:r>
              <w:rPr>
                <w:rFonts w:ascii="Calibri" w:cs="Calibri" w:eastAsia="Calibri" w:hAnsi="Calibri"/>
                <w:sz w:val="20"/>
                <w:szCs w:val="20"/>
              </w:rPr>
              <w:t xml:space="preserve">Yes</w:t>
            </w:r>
          </w:p>
        </w:tc>
      </w:tr>
    </w:tbl>
    <w:p>
      <w:pPr>
        <w:spacing w:after="120"/>
      </w:pPr>
      <w:r>
        <w:rPr>
          <w:rFonts w:ascii="Calibri" w:cs="Calibri" w:eastAsia="Calibri" w:hAnsi="Calibri"/>
        </w:rPr>
        <w:t xml:space="preserve">Response: the serialized SyllabusMaster record · status 201.</w:t>
      </w:r>
    </w:p>
    <w:p>
      <w:pPr>
        <w:pStyle w:val="Heading1"/>
        <w:spacing w:after="120" w:before="240"/>
      </w:pPr>
      <w:r>
        <w:t xml:space="preserve">6. QusContribSubmitCourseSelect</w:t>
      </w:r>
    </w:p>
    <w:p>
      <w:pPr>
        <w:spacing w:after="120"/>
      </w:pPr>
      <w:r>
        <w:rPr>
          <w:rFonts w:ascii="Calibri" w:cs="Calibri" w:eastAsia="Calibri" w:hAnsi="Calibri"/>
        </w:rPr>
        <w:t xml:space="preserve">permission_classes = (IsAuthenticated,)</w:t>
      </w:r>
    </w:p>
    <w:p>
      <w:pPr>
        <w:pStyle w:val="Heading2"/>
        <w:spacing w:after="120" w:before="240"/>
      </w:pPr>
      <w:r>
        <w:t xml:space="preserve">POST</w:t>
      </w:r>
    </w:p>
    <w:p>
      <w:pPr>
        <w:spacing w:after="120"/>
      </w:pPr>
      <w:r>
        <w:rPr>
          <w:rFonts w:ascii="Calibri" w:cs="Calibri" w:eastAsia="Calibri" w:hAnsi="Calibri"/>
        </w:rPr>
        <w:t xml:space="preserve">Submits a contributor's selected courses under a programme, creating one QuestionContributorCourse row per course.</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4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qus_contributor_prgm, course</w:t>
            </w:r>
          </w:p>
        </w:tc>
        <w:tc>
          <w:tcPr>
            <w:tcW w:type="dxa" w:w="4200"/>
          </w:tcPr>
          <w:p>
            <w:r>
              <w:rPr>
                <w:rFonts w:ascii="Calibri" w:cs="Calibri" w:eastAsia="Calibri" w:hAnsi="Calibri"/>
                <w:sz w:val="20"/>
                <w:szCs w:val="20"/>
              </w:rPr>
              <w:t xml:space="preserve">Yes — course is a list</w:t>
            </w:r>
          </w:p>
        </w:tc>
      </w:tr>
    </w:tbl>
    <w:p>
      <w:pPr>
        <w:spacing w:after="100"/>
      </w:pP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`serialized_data` is only assigned inside `for courselist in course_list:`. If course_list is empty — a plausible case if the frontend allows submitting with nothing selected, or sends an empty list by mistake — the loop body never runs, and the subsequent `return format_response(..., data=serialized_data.data, ...)` raises NameError, since serialized_data was never created. This is the same 'variable only assigned inside a loop that might not execute' pattern found repeatedly elsewhere in this codebase (specialexam.py, notional_registration.py).</w:t>
      </w:r>
    </w:p>
    <w:p>
      <w:pPr>
        <w:pBdr>
          <w:left w:val="single" w:color="C00000" w:sz="12"/>
        </w:pBdr>
        <w:shd w:fill="FDE7E7" w:val="clear"/>
        <w:spacing w:after="200" w:before="80"/>
        <w:ind w:left="120"/>
      </w:pPr>
      <w:r>
        <w:rPr>
          <w:rFonts w:ascii="Calibri" w:cs="Calibri" w:eastAsia="Calibri" w:hAnsi="Calibri"/>
          <w:i/>
          <w:iCs/>
          <w:sz w:val="20"/>
          <w:szCs w:val="20"/>
        </w:rPr>
        <w:t xml:space="preserve">The same request.data is re-validated via a fresh QuestionContributorCourseSerializer(data=request.data) instance on every iteration of the course loop, rather than validating once — each course is saved individually with is_valid(raise_exception=True) called repeatedly against identical top-level data. If validation or saving fails partway through (e.g. on the third of five courses), the first two are already committed with no rollback, since this method isn't wrapped in @transaction.atomic.</w:t>
      </w:r>
    </w:p>
    <w:p>
      <w:pPr>
        <w:pStyle w:val="Heading1"/>
        <w:spacing w:after="120" w:before="240"/>
      </w:pPr>
      <w:r>
        <w:t xml:space="preserve">Cross-cutting observations</w:t>
      </w:r>
    </w:p>
    <w:p>
      <w:pPr>
        <w:pStyle w:val="ListParagraph"/>
        <w:numPr>
          <w:ilvl w:val="0"/>
          <w:numId w:val="2"/>
        </w:numPr>
        <w:spacing w:after="80"/>
      </w:pPr>
      <w:r>
        <w:rPr>
          <w:rFonts w:ascii="Calibri" w:cs="Calibri" w:eastAsia="Calibri" w:hAnsi="Calibri"/>
        </w:rPr>
        <w:t xml:space="preserve">The two GET handlers with no try/except at all (QusContributorInviteProgrammeSelect.get, QusContributorInvite.get) and the empty-course-list NameError risk in QusContribSubmitCourseSelect are the most concrete issues in this file.</w:t>
      </w:r>
    </w:p>
    <w:p>
      <w:pPr>
        <w:pStyle w:val="ListParagraph"/>
        <w:numPr>
          <w:ilvl w:val="0"/>
          <w:numId w:val="2"/>
        </w:numPr>
        <w:spacing w:after="80"/>
      </w:pPr>
      <w:r>
        <w:rPr>
          <w:rFonts w:ascii="Calibri" w:cs="Calibri" w:eastAsia="Calibri" w:hAnsi="Calibri"/>
        </w:rPr>
        <w:t xml:space="preserve">The missing existing-user check in QusContributorInvite.post() (see above) is the most operationally significant issue — re-inviting a contributor is a very ordinary action to expect from an admin screen like this.</w:t>
      </w:r>
    </w:p>
    <w:p>
      <w:pPr>
        <w:pStyle w:val="ListParagraph"/>
        <w:numPr>
          <w:ilvl w:val="0"/>
          <w:numId w:val="2"/>
        </w:numPr>
        <w:spacing w:after="80"/>
      </w:pPr>
      <w:r>
        <w:rPr>
          <w:rFonts w:ascii="Calibri" w:cs="Calibri" w:eastAsia="Calibri" w:hAnsi="Calibri"/>
        </w:rPr>
        <w:t xml:space="preserve">None of the multi-step, multi-record operations in this file (invite creation, course submission) use @transaction.atomic, despite each looping over multiple items and creating multiple related records per item.</w:t>
      </w:r>
    </w:p>
    <w:p>
      <w:pPr>
        <w:pStyle w:val="ListParagraph"/>
        <w:numPr>
          <w:ilvl w:val="0"/>
          <w:numId w:val="2"/>
        </w:numPr>
        <w:spacing w:after="80"/>
      </w:pPr>
      <w:r>
        <w:rPr>
          <w:rFonts w:ascii="Calibri" w:cs="Calibri" w:eastAsia="Calibri" w:hAnsi="Calibri"/>
        </w:rPr>
        <w:t xml:space="preserve">Access control is inconsistent: four views require authentication, one (QusContributorInviteProgrammeSelect) does not, despite being part of the same invite flow as QusContributorInvite.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2F5496"/>
      <w:sz w:val="30"/>
      <w:szCs w:val="30"/>
    </w:rPr>
  </w:style>
  <w:style w:type="paragraph" w:styleId="Heading2">
    <w:name w:val="Heading 2"/>
    <w:basedOn w:val="Normal"/>
    <w:next w:val="Normal"/>
    <w:qFormat/>
    <w:pPr>
      <w:spacing w:after="100" w:before="220"/>
    </w:pPr>
    <w:rPr>
      <w:rFonts w:ascii="Calibri" w:cs="Calibri" w:eastAsia="Calibri" w:hAnsi="Calibri"/>
      <w:b/>
      <w:bCs/>
      <w:color w:val="1F386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2026-09-05T06:27:49.644Z</dcterms:created>
  <dcterms:modified xsi:type="dcterms:W3CDTF">2026-09-05T06:27:49.644Z</dcterms:modified>
</cp:coreProperties>
</file>

<file path=docProps/custom.xml><?xml version="1.0" encoding="utf-8"?>
<Properties xmlns="http://schemas.openxmlformats.org/officeDocument/2006/custom-properties" xmlns:vt="http://schemas.openxmlformats.org/officeDocument/2006/docPropsVTypes"/>
</file>