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aaab6b06f2b9d8906b9ce071ec58a9d4ec75c02"/>
    <w:p>
      <w:pPr>
        <w:pStyle w:val="Heading1"/>
      </w:pPr>
      <w:r>
        <w:t xml:space="preserve">FYUGP Views — Part 2: Syllabus, Timetable, Semester Reg, Hall Ticket, Odd-Sem Marks, Hall Allocation, False Number, Seat Matrix, Scheme Files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fyugp/views.py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fyugp/urls.py</w:t>
      </w:r>
    </w:p>
    <w:p>
      <w:pPr>
        <w:pStyle w:val="BodyText"/>
      </w:pPr>
      <w:r>
        <w:t xml:space="preserve">See Part 1 for this file’s overall architecture (proxy vs. local-DB vs.</w:t>
      </w:r>
      <w:r>
        <w:t xml:space="preserve"> </w:t>
      </w:r>
      <w:r>
        <w:t xml:space="preserve">HTML-page functions, the four mixed response mechanisms, and the two</w:t>
      </w:r>
      <w:r>
        <w:t xml:space="preserve"> </w:t>
      </w:r>
      <w:r>
        <w:t xml:space="preserve">file-wide recurring bugs — the</w:t>
      </w:r>
      <w:r>
        <w:t xml:space="preserve"> </w:t>
      </w:r>
      <w:r>
        <w:rPr>
          <w:rStyle w:val="VerbatimChar"/>
        </w:rPr>
        <w:t xml:space="preserve">datetime.datetime</w:t>
      </w:r>
      <w:r>
        <w:t xml:space="preserve"> </w:t>
      </w:r>
      <w:r>
        <w:t xml:space="preserve">import gap and the</w:t>
      </w:r>
      <w:r>
        <w:t xml:space="preserve"> </w:t>
      </w:r>
      <w:r>
        <w:t xml:space="preserve">missing-</w:t>
      </w:r>
      <w:r>
        <w:rPr>
          <w:rStyle w:val="VerbatimChar"/>
        </w:rPr>
        <w:t xml:space="preserve">else</w:t>
      </w:r>
      <w:r>
        <w:t xml:space="preserve">-branch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pattern — both of which recur several</w:t>
      </w:r>
      <w:r>
        <w:t xml:space="preserve"> </w:t>
      </w:r>
      <w:r>
        <w:t xml:space="preserve">more times in this section and aren’t re-explained in full here).</w:t>
      </w:r>
    </w:p>
    <w:bookmarkStart w:id="23" w:name="X1b407bcf7099c3ba500a7a3eb6dbcb801de2456"/>
    <w:p>
      <w:pPr>
        <w:pStyle w:val="Heading2"/>
      </w:pPr>
      <w:r>
        <w:t xml:space="preserve">🔴🔴 Draft Syllabus — the first confirmed live use of the plaintext SSH credentials from</w:t>
      </w:r>
      <w:r>
        <w:t xml:space="preserve"> </w:t>
      </w:r>
      <w:r>
        <w:rPr>
          <w:rStyle w:val="VerbatimChar"/>
        </w:rPr>
        <w:t xml:space="preserve">ssh_config.py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DraftSyllabusSubmit/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DraftSyllabus/</w:t>
            </w:r>
            <w:r>
              <w:t xml:space="preserve"> </w:t>
            </w:r>
            <w:r>
              <w:t xml:space="preserve">itself is commented out in</w:t>
            </w:r>
            <w:r>
              <w:t xml:space="preserve"> </w:t>
            </w:r>
            <w:r>
              <w:rPr>
                <w:rStyle w:val="VerbatimChar"/>
              </w:rPr>
              <w:t xml:space="preserve">urls.py</w:t>
            </w:r>
            <w:r>
              <w:t xml:space="preserve"> </w:t>
            </w:r>
            <w:r>
              <w:t xml:space="preserve">— 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DraftSyllabus</w:t>
            </w:r>
            <w:r>
              <w:t xml:space="preserve"> </w:t>
            </w:r>
            <w:r>
              <w:t xml:space="preserve">(page shell, but unreachable),</w:t>
            </w:r>
            <w:r>
              <w:t xml:space="preserve"> </w:t>
            </w:r>
            <w:r>
              <w:rPr>
                <w:rStyle w:val="VerbatimChar"/>
              </w:rPr>
              <w:t xml:space="preserve">DraftSyllabusSubmit</w:t>
            </w:r>
            <w:r>
              <w:t xml:space="preserve"> </w:t>
            </w:r>
            <w:r>
              <w:t xml:space="preserve">(the actual download)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DraftSyllabusSubmit</w:t>
      </w:r>
      <w:r>
        <w:t xml:space="preserve"> </w:t>
      </w:r>
      <w:r>
        <w:t xml:space="preserve">opens a real SFTP connection to</w:t>
      </w:r>
      <w:r>
        <w:t xml:space="preserve"> </w:t>
      </w:r>
      <w:r>
        <w:rPr>
          <w:rStyle w:val="VerbatimChar"/>
        </w:rPr>
        <w:t xml:space="preserve">10.20.20.132</w:t>
      </w:r>
      <w:r>
        <w:t xml:space="preserve"> </w:t>
      </w:r>
      <w:r>
        <w:t xml:space="preserve">using the plaintext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/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ssh_config.py</w:t>
      </w:r>
      <w:r>
        <w:t xml:space="preserve"> </w:t>
      </w:r>
      <w:r>
        <w:t xml:space="preserve">(documented in full, with its own dedicated security writeup, in</w:t>
      </w:r>
      <w:r>
        <w:t xml:space="preserve"> </w:t>
      </w:r>
      <w:r>
        <w:rPr>
          <w:rStyle w:val="VerbatimChar"/>
        </w:rPr>
        <w:t xml:space="preserve">ssh_config.docx</w:t>
      </w:r>
      <w:r>
        <w:t xml:space="preserve">), and downloads a syllabus PDF named after the</w:t>
      </w:r>
      <w:r>
        <w:t xml:space="preserve"> </w:t>
      </w:r>
      <w:r>
        <w:t xml:space="preserve">requested programme id, falling back to a fixed</w:t>
      </w:r>
      <w:r>
        <w:t xml:space="preserve"> </w:t>
      </w:r>
      <w:r>
        <w:rPr>
          <w:rStyle w:val="VerbatimChar"/>
        </w:rPr>
        <w:t xml:space="preserve">"1000.pdf"</w:t>
      </w:r>
      <w:r>
        <w:t xml:space="preserve"> </w:t>
      </w:r>
      <w:r>
        <w:t xml:space="preserve">if that</w:t>
      </w:r>
      <w:r>
        <w:t xml:space="preserve"> </w:t>
      </w:r>
      <w:r>
        <w:t xml:space="preserve">specific file doesn’t exist remotely.</w:t>
      </w:r>
    </w:p>
    <w:bookmarkStart w:id="20" w:name="X2619ecba68519ef3447a910f01bf839306a7109"/>
    <w:p>
      <w:pPr>
        <w:pStyle w:val="Heading3"/>
      </w:pPr>
      <w:r>
        <w:t xml:space="preserve">🔴 The filename is built directly from an unsanitized request parameter, with no path validation</w:t>
      </w:r>
    </w:p>
    <w:p>
      <w:pPr>
        <w:pStyle w:val="SourceCode"/>
      </w:pPr>
      <w:r>
        <w:rPr>
          <w:rStyle w:val="NormalTok"/>
        </w:rPr>
        <w:t xml:space="preserve">programme_id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request.GET.get(</w:t>
      </w:r>
      <w:r>
        <w:rPr>
          <w:rStyle w:val="StringTok"/>
        </w:rPr>
        <w:t xml:space="preserve">'discipline'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file_name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programme_id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br/>
      </w:r>
      <w:r>
        <w:rPr>
          <w:rStyle w:val="NormalTok"/>
        </w:rPr>
        <w:t xml:space="preserve">remote_file_path_new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remote_file_path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file_name</w:t>
      </w:r>
      <w:r>
        <w:br/>
      </w:r>
      <w:r>
        <w:rPr>
          <w:rStyle w:val="NormalTok"/>
        </w:rPr>
        <w:t xml:space="preserve">local_file_path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"syllabus-draft/"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file_name))</w:t>
      </w:r>
    </w:p>
    <w:p>
      <w:pPr>
        <w:pStyle w:val="FirstParagraph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download_scheme_file</w:t>
      </w:r>
      <w:r>
        <w:t xml:space="preserve"> </w:t>
      </w:r>
      <w:r>
        <w:t xml:space="preserve">(documented below in this same section,</w:t>
      </w:r>
      <w:r>
        <w:t xml:space="preserve"> </w:t>
      </w:r>
      <w:r>
        <w:t xml:space="preserve">which does exactly this kind of validation correctly), this function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sanitization of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 </w:t>
      </w:r>
      <w:r>
        <w:t xml:space="preserve">before using it to build</w:t>
      </w:r>
      <w:r>
        <w:t xml:space="preserve"> </w:t>
      </w:r>
      <w:r>
        <w:t xml:space="preserve">both the remote SFTP path and the local file-write path. If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 </w:t>
      </w:r>
      <w:r>
        <w:t xml:space="preserve">could contain path-separator or traversal characters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../</w:t>
      </w:r>
      <w:r>
        <w:t xml:space="preserve">, absolute paths, etc.), this is a path-traversal risk on both</w:t>
      </w:r>
      <w:r>
        <w:t xml:space="preserve"> </w:t>
      </w:r>
      <w:r>
        <w:t xml:space="preserve">the remote read and the local write — worth checking directly whether</w:t>
      </w:r>
      <w:r>
        <w:t xml:space="preserve"> </w:t>
      </w:r>
      <w:r>
        <w:rPr>
          <w:rStyle w:val="VerbatimChar"/>
        </w:rPr>
        <w:t xml:space="preserve">discipline</w:t>
      </w:r>
      <w:r>
        <w:t xml:space="preserve"> </w:t>
      </w:r>
      <w:r>
        <w:t xml:space="preserve">is validated anywhere upstream of this function (nothing</w:t>
      </w:r>
      <w:r>
        <w:t xml:space="preserve"> </w:t>
      </w:r>
      <w:r>
        <w:t xml:space="preserve">in this function itself validates it), and, regardless, worth applying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get_valid_filename()</w:t>
      </w:r>
      <w:r>
        <w:t xml:space="preserve">/</w:t>
      </w:r>
      <w:r>
        <w:rPr>
          <w:rStyle w:val="VerbatimChar"/>
        </w:rPr>
        <w:t xml:space="preserve">PurePosixPath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download_scheme_file</w:t>
      </w:r>
      <w:r>
        <w:t xml:space="preserve"> </w:t>
      </w:r>
      <w:r>
        <w:t xml:space="preserve">already uses correctly elsewhere in this file.</w:t>
      </w:r>
    </w:p>
    <w:bookmarkEnd w:id="20"/>
    <w:bookmarkStart w:id="21" w:name="Xa2710d2522fdf8ab0ccb5f91a8e8c6fd286853f"/>
    <w:p>
      <w:pPr>
        <w:pStyle w:val="Heading3"/>
      </w:pPr>
      <w:r>
        <w:rPr>
          <w:rStyle w:val="VerbatimChar"/>
        </w:rPr>
        <w:t xml:space="preserve">DraftSyllabus</w:t>
      </w:r>
      <w:r>
        <w:t xml:space="preserve"> </w:t>
      </w:r>
      <w:r>
        <w:t xml:space="preserve">computes a result and then immediately discards it</w:t>
      </w:r>
    </w:p>
    <w:p>
      <w:pPr>
        <w:pStyle w:val="SourceCode"/>
      </w:pPr>
      <w:r>
        <w:rPr>
          <w:rStyle w:val="NormalTok"/>
        </w:rPr>
        <w:t xml:space="preserve">disc_response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requests.post(getColYrAdSemstfdisc_url,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{...})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disc_response.status_code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disc_select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disc_response.json()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disc_select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disc_select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</w:t>
      </w:r>
      <w:r>
        <w:rPr>
          <w:rStyle w:val="CommentTok"/>
        </w:rPr>
        <w:t xml:space="preserve"># &lt;- immediately overwrites whatever was just computed</w:t>
      </w:r>
    </w:p>
    <w:p>
      <w:pPr>
        <w:pStyle w:val="FirstParagraph"/>
      </w:pPr>
      <w:r>
        <w:t xml:space="preserve">The proxy call and its result are entirely wasted work — the template</w:t>
      </w:r>
      <w:r>
        <w:t xml:space="preserve"> </w:t>
      </w:r>
      <w:r>
        <w:t xml:space="preserve">always receives an empty list regardless of what the remote server</w:t>
      </w:r>
      <w:r>
        <w:t xml:space="preserve"> </w:t>
      </w:r>
      <w:r>
        <w:t xml:space="preserve">returned.</w:t>
      </w:r>
    </w:p>
    <w:bookmarkEnd w:id="21"/>
    <w:bookmarkStart w:id="22" w:name="X811fdd4eea99bf696538c52ec7529ba83391a27"/>
    <w:p>
      <w:pPr>
        <w:pStyle w:val="Heading3"/>
      </w:pPr>
      <w:r>
        <w:t xml:space="preserve">This specific page is currently unreachable</w:t>
      </w:r>
    </w:p>
    <w:p>
      <w:pPr>
        <w:pStyle w:val="FirstParagraph"/>
      </w:pPr>
      <w:r>
        <w:rPr>
          <w:rStyle w:val="VerbatimChar"/>
        </w:rPr>
        <w:t xml:space="preserve">urls.py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# path("DraftSyllabus/",views.DraftSyllabus,...)</w:t>
      </w:r>
      <w:r>
        <w:t xml:space="preserve"> </w:t>
      </w:r>
      <w:r>
        <w:t xml:space="preserve">commented out, under a</w:t>
      </w:r>
      <w:r>
        <w:t xml:space="preserve"> </w:t>
      </w:r>
      <w:r>
        <w:rPr>
          <w:rStyle w:val="VerbatimChar"/>
        </w:rPr>
        <w:t xml:space="preserve">#hide menu</w:t>
      </w:r>
      <w:r>
        <w:t xml:space="preserve"> </w:t>
      </w:r>
      <w:r>
        <w:t xml:space="preserve">heading — so</w:t>
      </w:r>
      <w:r>
        <w:t xml:space="preserve"> </w:t>
      </w:r>
      <w:r>
        <w:rPr>
          <w:rStyle w:val="VerbatimChar"/>
        </w:rPr>
        <w:t xml:space="preserve">DraftSyllabus</w:t>
      </w:r>
      <w:r>
        <w:t xml:space="preserve"> </w:t>
      </w:r>
      <w:r>
        <w:t xml:space="preserve">(the</w:t>
      </w:r>
      <w:r>
        <w:t xml:space="preserve"> </w:t>
      </w:r>
      <w:r>
        <w:t xml:space="preserve">page shell) has no live URL, though</w:t>
      </w:r>
      <w:r>
        <w:t xml:space="preserve"> </w:t>
      </w:r>
      <w:r>
        <w:rPr>
          <w:rStyle w:val="VerbatimChar"/>
        </w:rPr>
        <w:t xml:space="preserve">DraftSyllabusSubmit</w:t>
      </w:r>
      <w:r>
        <w:t xml:space="preserve"> </w:t>
      </w:r>
      <w:r>
        <w:t xml:space="preserve">(the actual</w:t>
      </w:r>
      <w:r>
        <w:t xml:space="preserve"> </w:t>
      </w:r>
      <w:r>
        <w:t xml:space="preserve">SSH download) does. Worth confirming this is intentional — a</w:t>
      </w:r>
      <w:r>
        <w:t xml:space="preserve"> </w:t>
      </w:r>
      <w:r>
        <w:t xml:space="preserve">downloadable action with no page to initiate it from would only be</w:t>
      </w:r>
      <w:r>
        <w:t xml:space="preserve"> </w:t>
      </w:r>
      <w:r>
        <w:t xml:space="preserve">reachable by a client calling the URL directly.</w:t>
      </w:r>
    </w:p>
    <w:bookmarkEnd w:id="22"/>
    <w:bookmarkEnd w:id="23"/>
    <w:bookmarkStart w:id="25" w:name="class-timetable"/>
    <w:p>
      <w:pPr>
        <w:pStyle w:val="Heading2"/>
      </w:pPr>
      <w:r>
        <w:t xml:space="preserve">Class Timetable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ClassTimeTable/</w:t>
            </w:r>
            <w:r>
              <w:t xml:space="preserve"> </w:t>
            </w:r>
            <w:r>
              <w:t xml:space="preserve">(page) /</w:t>
            </w:r>
            <w:r>
              <w:t xml:space="preserve"> </w:t>
            </w:r>
            <w:r>
              <w:rPr>
                <w:rStyle w:val="VerbatimChar"/>
              </w:rPr>
              <w:t xml:space="preserve">ClassTimeTableSubmit/</w:t>
            </w:r>
            <w:r>
              <w:t xml:space="preserve"> </w:t>
            </w:r>
            <w:r>
              <w:t xml:space="preserve">(generate)</w:t>
            </w:r>
          </w:p>
        </w:tc>
      </w:tr>
    </w:tbl>
    <w:p>
      <w:pPr>
        <w:pStyle w:val="BodyText"/>
      </w:pPr>
      <w:r>
        <w:t xml:space="preserve">Straightforward proxy-and-render pair.</w:t>
      </w:r>
      <w:r>
        <w:t xml:space="preserve"> </w:t>
      </w:r>
      <w:r>
        <w:rPr>
          <w:rStyle w:val="VerbatimChar"/>
        </w:rPr>
        <w:t xml:space="preserve">ClassTimeTableSubmit</w:t>
      </w:r>
      <w:r>
        <w:t xml:space="preserve"> </w:t>
      </w:r>
      <w:r>
        <w:t xml:space="preserve">has</w:t>
      </w:r>
      <w:r>
        <w:t xml:space="preserve"> </w:t>
      </w:r>
      <w:r>
        <w:t xml:space="preserve">roughly 90 lines of commented-out earlier logic (a room-capacity</w:t>
      </w:r>
      <w:r>
        <w:t xml:space="preserve"> </w:t>
      </w:r>
      <w:r>
        <w:t xml:space="preserve">save flow) directly above the live code — dead code, same pattern</w:t>
      </w:r>
      <w:r>
        <w:t xml:space="preserve"> </w:t>
      </w:r>
      <w:r>
        <w:t xml:space="preserve">flagged repeatedly elsewhere in this documentation project.</w:t>
      </w:r>
    </w:p>
    <w:bookmarkStart w:id="24" w:name="t_cr_range-can-be-undefined"/>
    <w:p>
      <w:pPr>
        <w:pStyle w:val="Heading3"/>
      </w:pPr>
      <w:r>
        <w:rPr>
          <w:rStyle w:val="VerbatimChar"/>
        </w:rPr>
        <w:t xml:space="preserve">t_cr_range</w:t>
      </w:r>
      <w:r>
        <w:t xml:space="preserve"> </w:t>
      </w:r>
      <w:r>
        <w:t xml:space="preserve">can be undefined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tt_select: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'course'</w:t>
      </w:r>
      <w:r>
        <w:rPr>
          <w:rStyle w:val="NormalTok"/>
        </w:rPr>
        <w:t xml:space="preserve">].strip()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't_classrooms'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t_cr_range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'period'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{..., </w:t>
      </w:r>
      <w:r>
        <w:rPr>
          <w:rStyle w:val="StringTok"/>
        </w:rPr>
        <w:t xml:space="preserve">'t_classrooms'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t_cr_range), ...}</w:t>
      </w:r>
    </w:p>
    <w:p>
      <w:pPr>
        <w:pStyle w:val="FirstParagraph"/>
      </w:pPr>
      <w:r>
        <w:t xml:space="preserve">If no row in</w:t>
      </w:r>
      <w:r>
        <w:t xml:space="preserve"> </w:t>
      </w:r>
      <w:r>
        <w:rPr>
          <w:rStyle w:val="VerbatimChar"/>
        </w:rPr>
        <w:t xml:space="preserve">tt_select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course == 't_classrooms'</w:t>
      </w:r>
      <w:r>
        <w:t xml:space="preserve"> </w:t>
      </w:r>
      <w:r>
        <w:t xml:space="preserve">(including the</w:t>
      </w:r>
      <w:r>
        <w:t xml:space="preserve"> </w:t>
      </w:r>
      <w:r>
        <w:t xml:space="preserve">case where</w:t>
      </w:r>
      <w:r>
        <w:t xml:space="preserve"> </w:t>
      </w:r>
      <w:r>
        <w:rPr>
          <w:rStyle w:val="VerbatimChar"/>
        </w:rPr>
        <w:t xml:space="preserve">tt_select</w:t>
      </w:r>
      <w:r>
        <w:t xml:space="preserve"> </w:t>
      </w:r>
      <w:r>
        <w:t xml:space="preserve">is empty, e.g. because the remote call failed),</w:t>
      </w:r>
      <w:r>
        <w:t xml:space="preserve"> </w:t>
      </w:r>
      <w:r>
        <w:rPr>
          <w:rStyle w:val="VerbatimChar"/>
        </w:rPr>
        <w:t xml:space="preserve">t_cr_range</w:t>
      </w:r>
      <w:r>
        <w:t xml:space="preserve"> </w:t>
      </w:r>
      <w:r>
        <w:t xml:space="preserve">is never assigned, and</w:t>
      </w:r>
      <w:r>
        <w:t xml:space="preserve"> </w:t>
      </w:r>
      <w:r>
        <w:rPr>
          <w:rStyle w:val="VerbatimChar"/>
        </w:rPr>
        <w:t xml:space="preserve">range(1, t_cr_range)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.</w:t>
      </w:r>
    </w:p>
    <w:bookmarkEnd w:id="24"/>
    <w:bookmarkEnd w:id="25"/>
    <w:bookmarkStart w:id="26" w:name="academic-pathway"/>
    <w:p>
      <w:pPr>
        <w:pStyle w:val="Heading2"/>
      </w:pPr>
      <w:r>
        <w:t xml:space="preserve">Academic Pathway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PathWay/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PathWaySubmit/</w:t>
            </w:r>
          </w:p>
        </w:tc>
      </w:tr>
    </w:tbl>
    <w:p>
      <w:pPr>
        <w:pStyle w:val="BodyText"/>
      </w:pPr>
      <w:r>
        <w:t xml:space="preserve">Thin wrappers around the already-documented</w:t>
      </w:r>
      <w:r>
        <w:t xml:space="preserve"> </w:t>
      </w:r>
      <w:r>
        <w:rPr>
          <w:rStyle w:val="VerbatimChar"/>
        </w:rPr>
        <w:t xml:space="preserve">populate_pathway()</w:t>
      </w:r>
      <w:r>
        <w:t xml:space="preserve"> </w:t>
      </w:r>
      <w:r>
        <w:t xml:space="preserve">helper (Part 1). No new issues.</w:t>
      </w:r>
    </w:p>
    <w:bookmarkEnd w:id="26"/>
    <w:bookmarkStart w:id="27" w:name="semester-registration"/>
    <w:p>
      <w:pPr>
        <w:pStyle w:val="Heading2"/>
      </w:pPr>
      <w:r>
        <w:t xml:space="preserve">Semester Registration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SemRegistration/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SemRegistrationSubmit/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SemRegistrationSubmit</w:t>
      </w:r>
      <w:r>
        <w:t xml:space="preserve"> </w:t>
      </w:r>
      <w:r>
        <w:t xml:space="preserve">deletes existing semester registration options</w:t>
      </w:r>
      <w:r>
        <w:t xml:space="preserve"> </w:t>
      </w:r>
      <w:r>
        <w:t xml:space="preserve">for a student then loops over submitted</w:t>
      </w:r>
      <w:r>
        <w:t xml:space="preserve"> </w:t>
      </w:r>
      <w:r>
        <w:rPr>
          <w:rStyle w:val="VerbatimChar"/>
        </w:rPr>
        <w:t xml:space="preserve">course_*</w:t>
      </w:r>
      <w:r>
        <w:t xml:space="preserve"> </w:t>
      </w:r>
      <w:r>
        <w:t xml:space="preserve">form fields to</w:t>
      </w:r>
      <w:r>
        <w:t xml:space="preserve"> </w:t>
      </w:r>
      <w:r>
        <w:t xml:space="preserve">re-add them (parsing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course_disc_id</w:t>
      </w:r>
      <w:r>
        <w:t xml:space="preserve"> </w:t>
      </w:r>
      <w:r>
        <w:t xml:space="preserve">out of a</w:t>
      </w:r>
      <w:r>
        <w:t xml:space="preserve"> </w:t>
      </w:r>
      <w:r>
        <w:rPr>
          <w:rStyle w:val="VerbatimChar"/>
        </w:rPr>
        <w:t xml:space="preserve">"id-disc_id"</w:t>
      </w:r>
      <w:r>
        <w:t xml:space="preserve"> </w:t>
      </w:r>
      <w:r>
        <w:t xml:space="preserve">string), then finalizes registration status — a</w:t>
      </w:r>
      <w:r>
        <w:t xml:space="preserve"> </w:t>
      </w:r>
      <w:r>
        <w:t xml:space="preserve">delete-then-recreate pattern with</w:t>
      </w:r>
      <w:r>
        <w:t xml:space="preserve"> </w:t>
      </w:r>
      <w:r>
        <w:rPr>
          <w:bCs/>
          <w:b/>
        </w:rPr>
        <w:t xml:space="preserve">no transaction wrapping</w:t>
      </w:r>
      <w:r>
        <w:t xml:space="preserve">, similar</w:t>
      </w:r>
      <w:r>
        <w:t xml:space="preserve"> </w:t>
      </w:r>
      <w:r>
        <w:t xml:space="preserve">in shape to the data-loss-risk pattern already flagged in</w:t>
      </w:r>
      <w:r>
        <w:t xml:space="preserve"> </w:t>
      </w:r>
      <w:r>
        <w:rPr>
          <w:rStyle w:val="VerbatimChar"/>
        </w:rPr>
        <w:t xml:space="preserve">enrollment/enroll.py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UpdateStudentProfile</w:t>
      </w:r>
      <w:r>
        <w:t xml:space="preserve">, though here the</w:t>
      </w:r>
      <w:r>
        <w:t xml:space="preserve"> </w:t>
      </w:r>
      <w:r>
        <w:t xml:space="preserve">“</w:t>
      </w:r>
      <w:r>
        <w:t xml:space="preserve">recreate</w:t>
      </w:r>
      <w:r>
        <w:t xml:space="preserve">”</w:t>
      </w:r>
      <w:r>
        <w:t xml:space="preserve"> </w:t>
      </w:r>
      <w:r>
        <w:t xml:space="preserve">step is proxied to the external server rather than done via</w:t>
      </w:r>
      <w:r>
        <w:t xml:space="preserve"> </w:t>
      </w:r>
      <w:r>
        <w:t xml:space="preserve">local ORM writes, so the failure mode (and who’s responsible for any</w:t>
      </w:r>
      <w:r>
        <w:t xml:space="preserve"> </w:t>
      </w:r>
      <w:r>
        <w:t xml:space="preserve">partial-completion cleanup) would need to be understood on that</w:t>
      </w:r>
      <w:r>
        <w:t xml:space="preserve"> </w:t>
      </w:r>
      <w:r>
        <w:t xml:space="preserve">server’s side, which isn’t visible here.</w:t>
      </w:r>
    </w:p>
    <w:bookmarkEnd w:id="27"/>
    <w:bookmarkStart w:id="29" w:name="hall-ticket-view"/>
    <w:p>
      <w:pPr>
        <w:pStyle w:val="Heading2"/>
      </w:pPr>
      <w:r>
        <w:t xml:space="preserve">Hall Ticket View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HTView/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HTViewSubmit/</w:t>
            </w:r>
          </w:p>
        </w:tc>
      </w:tr>
    </w:tbl>
    <w:bookmarkStart w:id="28" w:name="X84748f679e490407d9a1ec7fb3e5f796b2e2a2b"/>
    <w:p>
      <w:pPr>
        <w:pStyle w:val="Heading3"/>
      </w:pPr>
      <w:r>
        <w:t xml:space="preserve">🔴🔴</w:t>
      </w:r>
      <w:r>
        <w:t xml:space="preserve"> </w:t>
      </w:r>
      <w:r>
        <w:rPr>
          <w:rStyle w:val="VerbatimChar"/>
        </w:rPr>
        <w:t xml:space="preserve">HTViewSubmit</w:t>
      </w:r>
      <w:r>
        <w:t xml:space="preserve"> </w:t>
      </w:r>
      <w:r>
        <w:t xml:space="preserve">computes a</w:t>
      </w:r>
      <w:r>
        <w:t xml:space="preserve"> </w:t>
      </w:r>
      <w:r>
        <w:t xml:space="preserve">“</w:t>
      </w:r>
      <w:r>
        <w:t xml:space="preserve">publish</w:t>
      </w:r>
      <w:r>
        <w:t xml:space="preserve">”</w:t>
      </w:r>
      <w:r>
        <w:t xml:space="preserve"> </w:t>
      </w:r>
      <w:r>
        <w:t xml:space="preserve">status but never sends it anywhere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HTViewSubmit(request):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notfn_title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request.POST.get(</w:t>
      </w:r>
      <w:r>
        <w:rPr>
          <w:rStyle w:val="StringTok"/>
        </w:rPr>
        <w:t xml:space="preserve">'notfn_title'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prgm_id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request.POST.get(</w:t>
      </w:r>
      <w:r>
        <w:rPr>
          <w:rStyle w:val="StringTok"/>
        </w:rPr>
        <w:t xml:space="preserve">'prgm_id'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college_id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request.POST.get(</w:t>
      </w:r>
      <w:r>
        <w:rPr>
          <w:rStyle w:val="StringTok"/>
        </w:rPr>
        <w:t xml:space="preserve">'college_id'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    comments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"Hallticket Published"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HTView(request)</w:t>
      </w:r>
    </w:p>
    <w:p>
      <w:pPr>
        <w:pStyle w:val="FirstParagraph"/>
      </w:pPr>
      <w:r>
        <w:rPr>
          <w:rStyle w:val="VerbatimChar"/>
        </w:rPr>
        <w:t xml:space="preserve">status_id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are set up exactly as if a write/publish</w:t>
      </w:r>
      <w:r>
        <w:t xml:space="preserve"> </w:t>
      </w:r>
      <w:r>
        <w:t xml:space="preserve">action were about to follow — but there is no</w:t>
      </w:r>
      <w:r>
        <w:t xml:space="preserve"> </w:t>
      </w:r>
      <w:r>
        <w:rPr>
          <w:rStyle w:val="VerbatimChar"/>
        </w:rPr>
        <w:t xml:space="preserve">requests.post(...)</w:t>
      </w:r>
      <w:r>
        <w:t xml:space="preserve"> </w:t>
      </w:r>
      <w:r>
        <w:t xml:space="preserve">call anywhere in this function, and no local database write either.</w:t>
      </w:r>
      <w:r>
        <w:t xml:space="preserve"> </w:t>
      </w:r>
      <w:r>
        <w:t xml:space="preserve">The function just re-renders the initial</w:t>
      </w:r>
      <w:r>
        <w:t xml:space="preserve"> </w:t>
      </w:r>
      <w:r>
        <w:rPr>
          <w:rStyle w:val="VerbatimChar"/>
        </w:rPr>
        <w:t xml:space="preserve">HTView</w:t>
      </w:r>
      <w:r>
        <w:t xml:space="preserve"> </w:t>
      </w:r>
      <w:r>
        <w:t xml:space="preserve">page. This is the</w:t>
      </w:r>
      <w:r>
        <w:t xml:space="preserve"> </w:t>
      </w:r>
      <w:r>
        <w:t xml:space="preserve">same shape of bug already flagged in</w:t>
      </w:r>
      <w:r>
        <w:t xml:space="preserve"> </w:t>
      </w:r>
      <w:r>
        <w:rPr>
          <w:rStyle w:val="VerbatimChar"/>
        </w:rPr>
        <w:t xml:space="preserve">enrollment/c_code_gen.py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CandidateCodeGeneration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# Need to call the procedure</w:t>
      </w:r>
      <w:r>
        <w:t xml:space="preserve"> </w:t>
      </w:r>
      <w:r>
        <w:t xml:space="preserve">comment</w:t>
      </w:r>
      <w:r>
        <w:t xml:space="preserve"> </w:t>
      </w:r>
      <w:r>
        <w:t xml:space="preserve">sitting where the real action should be) — here there’s no comment</w:t>
      </w:r>
      <w:r>
        <w:t xml:space="preserve"> </w:t>
      </w:r>
      <w:r>
        <w:t xml:space="preserve">explaining the gap, but the effect looks the same: calling this</w:t>
      </w:r>
      <w:r>
        <w:t xml:space="preserve"> </w:t>
      </w:r>
      <w:r>
        <w:t xml:space="preserve">endpoint to publish a hall ticket doesn’t appear to actually publish</w:t>
      </w:r>
      <w:r>
        <w:t xml:space="preserve"> </w:t>
      </w:r>
      <w:r>
        <w:t xml:space="preserve">anything. Worth confirming directly whether hall ticket publishing</w:t>
      </w:r>
      <w:r>
        <w:t xml:space="preserve"> </w:t>
      </w:r>
      <w:r>
        <w:t xml:space="preserve">happens through some other mechanism, since as written this specific</w:t>
      </w:r>
      <w:r>
        <w:t xml:space="preserve"> </w:t>
      </w:r>
      <w:r>
        <w:t xml:space="preserve">action looks incomplete.</w:t>
      </w:r>
    </w:p>
    <w:bookmarkEnd w:id="28"/>
    <w:bookmarkEnd w:id="29"/>
    <w:bookmarkStart w:id="32" w:name="odd-semester-mark-entry-list"/>
    <w:p>
      <w:pPr>
        <w:pStyle w:val="Heading2"/>
      </w:pPr>
      <w:r>
        <w:t xml:space="preserve">Odd-Semester Mark Entry &amp; List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OddSemMarkEntry/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OddSemMarkEntrySubmit/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OddSemMarkList/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OddSemMarkListSubmit/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OddSemMarkEntrySubmit</w:t>
      </w:r>
      <w:r>
        <w:t xml:space="preserve"> </w:t>
      </w:r>
      <w:r>
        <w:t xml:space="preserve">decrypts and re-encrypts 8 mark fields (CA</w:t>
      </w:r>
      <w:r>
        <w:t xml:space="preserve"> </w:t>
      </w:r>
      <w:r>
        <w:t xml:space="preserve">theory/practical first/second assessment + sum, ESA theory/practical)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pvt_key_me.pem</w:t>
      </w:r>
      <w:r>
        <w:t xml:space="preserve">, the same key used throughout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/</w:t>
      </w:r>
      <w:r>
        <w:rPr>
          <w:rStyle w:val="VerbatimChar"/>
        </w:rPr>
        <w:t xml:space="preserve">certificates.py</w:t>
      </w:r>
      <w:r>
        <w:t xml:space="preserve">, then forwards the encrypted values to</w:t>
      </w:r>
      <w:r>
        <w:t xml:space="preserve"> </w:t>
      </w:r>
      <w:r>
        <w:t xml:space="preserve">the external server — same shape as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 various mark-upload</w:t>
      </w:r>
      <w:r>
        <w:t xml:space="preserve"> </w:t>
      </w:r>
      <w:r>
        <w:t xml:space="preserve">endpoints, just proxied rather than saved locally.</w:t>
      </w:r>
    </w:p>
    <w:bookmarkStart w:id="30" w:name="X57ad9f79c1c45597611e49cc9fdf035bc871ecf"/>
    <w:p>
      <w:pPr>
        <w:pStyle w:val="Heading3"/>
      </w:pPr>
      <w:r>
        <w:t xml:space="preserve">🔴</w:t>
      </w:r>
      <w:r>
        <w:t xml:space="preserve"> </w:t>
      </w:r>
      <w:r>
        <w:rPr>
          <w:rStyle w:val="VerbatimChar"/>
        </w:rPr>
        <w:t xml:space="preserve">OddSemMarkList</w:t>
      </w:r>
      <w:r>
        <w:t xml:space="preserve"> </w:t>
      </w:r>
      <w:r>
        <w:t xml:space="preserve">can crash for a Staff or Student account</w:t>
      </w:r>
    </w:p>
    <w:p>
      <w:pPr>
        <w:pStyle w:val="SourceCode"/>
      </w:pPr>
      <w:r>
        <w:rPr>
          <w:rStyle w:val="NormalTok"/>
        </w:rPr>
        <w:t xml:space="preserve">designation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'designation'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group_names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[group.name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designation]</w:t>
      </w:r>
    </w:p>
    <w:p>
      <w:pPr>
        <w:pStyle w:val="FirstParagraph"/>
      </w:pPr>
      <w:r>
        <w:rPr>
          <w:rStyle w:val="VerbatimChar"/>
        </w:rPr>
        <w:t xml:space="preserve">context['designation']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getuserdetails()</w:t>
      </w:r>
      <w:r>
        <w:t xml:space="preserve">, documented in Part</w:t>
      </w:r>
      <w:r>
        <w:t xml:space="preserve"> </w:t>
      </w:r>
      <w:r>
        <w:t xml:space="preserve">1) is a Django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queryset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for teacher-type accounts —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 </w:t>
      </w:r>
      <w:r>
        <w:t xml:space="preserve">or student accounts,</w:t>
      </w:r>
      <w:r>
        <w:t xml:space="preserve"> </w:t>
      </w:r>
      <w:r>
        <w:rPr>
          <w:rStyle w:val="VerbatimChar"/>
        </w:rPr>
        <w:t xml:space="preserve">getuserdetails()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designation</w:t>
      </w:r>
      <w:r>
        <w:t xml:space="preserve"> </w:t>
      </w:r>
      <w:r>
        <w:t xml:space="preserve">to the plain string</w:t>
      </w:r>
      <w:r>
        <w:t xml:space="preserve"> </w:t>
      </w:r>
      <w:r>
        <w:rPr>
          <w:rStyle w:val="VerbatimChar"/>
        </w:rPr>
        <w:t xml:space="preserve">"Staff"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"Student"</w:t>
      </w:r>
      <w:r>
        <w:t xml:space="preserve"> </w:t>
      </w:r>
      <w:r>
        <w:t xml:space="preserve">instead.</w:t>
      </w:r>
      <w:r>
        <w:t xml:space="preserve"> </w:t>
      </w:r>
      <w:r>
        <w:t xml:space="preserve">Iterating over a string with</w:t>
      </w:r>
      <w:r>
        <w:t xml:space="preserve"> </w:t>
      </w:r>
      <w:r>
        <w:rPr>
          <w:rStyle w:val="VerbatimChar"/>
        </w:rPr>
        <w:t xml:space="preserve">for group in designation</w:t>
      </w:r>
      <w:r>
        <w:t xml:space="preserve"> </w:t>
      </w:r>
      <w:r>
        <w:t xml:space="preserve">iterates</w:t>
      </w:r>
      <w:r>
        <w:t xml:space="preserve"> </w:t>
      </w:r>
      <w:r>
        <w:t xml:space="preserve">character-by-character, and</w:t>
      </w:r>
      <w:r>
        <w:t xml:space="preserve"> </w:t>
      </w:r>
      <w:r>
        <w:rPr>
          <w:rStyle w:val="VerbatimChar"/>
        </w:rPr>
        <w:t xml:space="preserve">group.name</w:t>
      </w:r>
      <w:r>
        <w:t xml:space="preserve"> </w:t>
      </w:r>
      <w:r>
        <w:t xml:space="preserve">on a single character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. Nothing in this function checks that the caller is</w:t>
      </w:r>
      <w:r>
        <w:t xml:space="preserve"> </w:t>
      </w:r>
      <w:r>
        <w:t xml:space="preserve">actually a teacher-type account before this line runs.</w:t>
      </w:r>
    </w:p>
    <w:bookmarkEnd w:id="30"/>
    <w:bookmarkStart w:id="31" w:name="X5d7375eed9bb27adf0e93b29c3f2c20091ab934"/>
    <w:p>
      <w:pPr>
        <w:pStyle w:val="Heading3"/>
      </w:pPr>
      <w:r>
        <w:rPr>
          <w:rStyle w:val="VerbatimChar"/>
        </w:rPr>
        <w:t xml:space="preserve">OddSemMarkListSubmit</w:t>
      </w:r>
      <w:r>
        <w:t xml:space="preserve"> </w:t>
      </w:r>
      <w:r>
        <w:t xml:space="preserve">— approval status set based on role</w:t>
      </w:r>
    </w:p>
    <w:p>
      <w:pPr>
        <w:pStyle w:val="FirstParagraph"/>
      </w:pPr>
      <w:r>
        <w:t xml:space="preserve">Sets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/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HOD_APPROVED</w:t>
      </w:r>
      <w:r>
        <w:t xml:space="preserve">/</w:t>
      </w:r>
      <w:r>
        <w:t xml:space="preserve">“</w:t>
      </w:r>
      <w:r>
        <w:t xml:space="preserve">HOD Approved</w:t>
      </w:r>
      <w:r>
        <w:t xml:space="preserve">”</w:t>
      </w:r>
      <w:r>
        <w:t xml:space="preserve"> </w:t>
      </w:r>
      <w:r>
        <w:t xml:space="preserve">for Head</w:t>
      </w:r>
      <w:r>
        <w:t xml:space="preserve"> </w:t>
      </w:r>
      <w:r>
        <w:t xml:space="preserve">of Department, or</w:t>
      </w:r>
      <w:r>
        <w:t xml:space="preserve"> </w:t>
      </w:r>
      <w:r>
        <w:rPr>
          <w:rStyle w:val="VerbatimChar"/>
        </w:rPr>
        <w:t xml:space="preserve">LECTURE_APPROVED</w:t>
      </w:r>
      <w:r>
        <w:t xml:space="preserve">/</w:t>
      </w:r>
      <w:r>
        <w:t xml:space="preserve">“</w:t>
      </w:r>
      <w:r>
        <w:t xml:space="preserve">Lecture Approved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"Lecture"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rPr>
          <w:rStyle w:val="VerbatimChar"/>
        </w:rPr>
        <w:t xml:space="preserve">"Teacher"</w:t>
      </w:r>
      <w:r>
        <w:t xml:space="preserve"> </w:t>
      </w:r>
      <w:r>
        <w:t xml:space="preserve">— notably, unlike the</w:t>
      </w:r>
      <w:r>
        <w:t xml:space="preserve"> </w:t>
      </w:r>
      <w:r>
        <w:rPr>
          <w:rStyle w:val="VerbatimChar"/>
        </w:rPr>
        <w:t xml:space="preserve">enrollment/enroll.py</w:t>
      </w:r>
      <w:r>
        <w:t xml:space="preserve"> </w:t>
      </w:r>
      <w:r>
        <w:t xml:space="preserve">mismatch already flagged,</w:t>
      </w:r>
      <w:r>
        <w:t xml:space="preserve"> </w:t>
      </w:r>
      <w:r>
        <w:rPr>
          <w:bCs/>
          <w:b/>
        </w:rPr>
        <w:t xml:space="preserve">this function treats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"Lecture"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"Teacher"</w:t>
      </w:r>
      <w:r>
        <w:rPr>
          <w:bCs/>
          <w:b/>
        </w:rPr>
        <w:t xml:space="preserve"> </w:t>
      </w:r>
      <w:r>
        <w:rPr>
          <w:bCs/>
          <w:b/>
        </w:rPr>
        <w:t xml:space="preserve">as equivalent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elif "Lecture" in str(designation) or "Teacher" in str(designation):</w:t>
      </w:r>
      <w:r>
        <w:t xml:space="preserve">), which is a different (and arguably</w:t>
      </w:r>
      <w:r>
        <w:t xml:space="preserve"> </w:t>
      </w:r>
      <w:r>
        <w:t xml:space="preserve">more defensible) choice than either of</w:t>
      </w:r>
      <w:r>
        <w:t xml:space="preserve"> </w:t>
      </w:r>
      <w:r>
        <w:rPr>
          <w:rStyle w:val="VerbatimChar"/>
        </w:rPr>
        <w:t xml:space="preserve">enroll.py</w:t>
      </w:r>
      <w:r>
        <w:t xml:space="preserve">’s two functions</w:t>
      </w:r>
      <w:r>
        <w:t xml:space="preserve"> </w:t>
      </w:r>
      <w:r>
        <w:t xml:space="preserve">individually made. Worth reconciling all three call sites to a single,</w:t>
      </w:r>
      <w:r>
        <w:t xml:space="preserve"> </w:t>
      </w:r>
      <w:r>
        <w:t xml:space="preserve">intentional convention.</w:t>
      </w:r>
    </w:p>
    <w:bookmarkEnd w:id="31"/>
    <w:bookmarkEnd w:id="32"/>
    <w:bookmarkStart w:id="33" w:name="course-assignment"/>
    <w:p>
      <w:pPr>
        <w:pStyle w:val="Heading2"/>
      </w:pPr>
      <w:r>
        <w:t xml:space="preserve">Course Assignment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CourseAssignment/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CourseAssignmentSubmit/</w:t>
            </w:r>
          </w:p>
        </w:tc>
      </w:tr>
    </w:tbl>
    <w:p>
      <w:pPr>
        <w:pStyle w:val="BodyText"/>
      </w:pPr>
      <w:r>
        <w:t xml:space="preserve">Same save/delete-by-loop pattern as Staff/Discipline and</w:t>
      </w:r>
      <w:r>
        <w:t xml:space="preserve"> </w:t>
      </w:r>
      <w:r>
        <w:t xml:space="preserve">Discipline/Course mapping (Part 1) — assigns teachers to courses,</w:t>
      </w:r>
      <w:r>
        <w:t xml:space="preserve"> </w:t>
      </w:r>
      <w:r>
        <w:t xml:space="preserve">proxied to the external server, with the same</w:t>
      </w:r>
      <w:r>
        <w:t xml:space="preserve"> </w:t>
      </w:r>
      <w:r>
        <w:rPr>
          <w:rStyle w:val="VerbatimChar"/>
        </w:rPr>
        <w:t xml:space="preserve">messages.error()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render('404.html')</w:t>
      </w:r>
      <w:r>
        <w:t xml:space="preserve"> </w:t>
      </w:r>
      <w:r>
        <w:t xml:space="preserve">failure pattern on the</w:t>
      </w:r>
      <w:r>
        <w:t xml:space="preserve"> </w:t>
      </w:r>
      <w:r>
        <w:t xml:space="preserve">remote call failing mid-loop.</w:t>
      </w:r>
    </w:p>
    <w:bookmarkEnd w:id="33"/>
    <w:bookmarkStart w:id="37" w:name="X3b1082434f9f1bd48963d45aeef2008ef9a7c16"/>
    <w:p>
      <w:pPr>
        <w:pStyle w:val="Heading2"/>
      </w:pPr>
      <w:r>
        <w:t xml:space="preserve">Hall Allocation, Nominal Roll, Absentee, Bundle (mostly dead)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HallAllocation_FYUGP/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HallAllocationSubmit/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HallAllocationDel/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HallAllocationDelSubmit/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NRView/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Absentee/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AbsenteeSubmit/</w:t>
            </w:r>
          </w:p>
        </w:tc>
      </w:tr>
    </w:tbl>
    <w:p>
      <w:pPr>
        <w:pStyle w:val="BodyText"/>
      </w:pPr>
      <w:r>
        <w:t xml:space="preserve">These are</w:t>
      </w:r>
      <w:r>
        <w:t xml:space="preserve"> </w:t>
      </w:r>
      <w:r>
        <w:rPr>
          <w:bCs/>
          <w:b/>
        </w:rPr>
        <w:t xml:space="preserve">local-database</w:t>
      </w:r>
      <w:r>
        <w:t xml:space="preserve"> </w:t>
      </w:r>
      <w:r>
        <w:t xml:space="preserve">functions (not proxies) — they query</w:t>
      </w:r>
      <w:r>
        <w:t xml:space="preserve"> </w:t>
      </w:r>
      <w:r>
        <w:rPr>
          <w:rStyle w:val="VerbatimChar"/>
        </w:rPr>
        <w:t xml:space="preserve">ChiefSuperintendentAllocation</w:t>
      </w:r>
      <w:r>
        <w:t xml:space="preserve">/</w:t>
      </w:r>
      <w:r>
        <w:rPr>
          <w:rStyle w:val="VerbatimChar"/>
        </w:rPr>
        <w:t xml:space="preserve">ExamHall</w:t>
      </w:r>
      <w:r>
        <w:t xml:space="preserve"> </w:t>
      </w:r>
      <w:r>
        <w:t xml:space="preserve">directly via the ORM, the</w:t>
      </w:r>
      <w:r>
        <w:t xml:space="preserve"> </w:t>
      </w:r>
      <w:r>
        <w:t xml:space="preserve">same pattern used throughout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/</w:t>
      </w:r>
      <w:r>
        <w:rPr>
          <w:rStyle w:val="VerbatimChar"/>
        </w:rPr>
        <w:t xml:space="preserve">cd_unit</w:t>
      </w:r>
      <w:r>
        <w:t xml:space="preserve">.</w:t>
      </w:r>
    </w:p>
    <w:bookmarkStart w:id="34" w:name="Xfa217851fbdb07ffd7894a3cb91a2b903295c47"/>
    <w:p>
      <w:pPr>
        <w:pStyle w:val="Heading3"/>
      </w:pPr>
      <w:r>
        <w:t xml:space="preserve">🔴</w:t>
      </w:r>
      <w:r>
        <w:t xml:space="preserve"> </w:t>
      </w:r>
      <w:r>
        <w:rPr>
          <w:rStyle w:val="VerbatimChar"/>
        </w:rPr>
        <w:t xml:space="preserve">examhall</w:t>
      </w:r>
      <w:r>
        <w:t xml:space="preserve"> </w:t>
      </w:r>
      <w:r>
        <w:t xml:space="preserve">can be undefined — same bug in two separate functions</w:t>
      </w:r>
    </w:p>
    <w:p>
      <w:pPr>
        <w:pStyle w:val="SourceCode"/>
      </w:pPr>
      <w:r>
        <w:rPr>
          <w:rStyle w:val="NormalTok"/>
        </w:rPr>
        <w:t xml:space="preserve">challo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ChiefSuperintendentAllocation.objects.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request.user, 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ACTIVE_STATE).first()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challo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examcenter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challo.exam_center</w:t>
      </w:r>
      <w:r>
        <w:br/>
      </w:r>
      <w:r>
        <w:rPr>
          <w:rStyle w:val="NormalTok"/>
        </w:rPr>
        <w:t xml:space="preserve">    examhall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ExamHall.objects.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(exam_center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examcenter, status__label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).order_by(</w:t>
      </w:r>
      <w:r>
        <w:rPr>
          <w:rStyle w:val="StringTok"/>
        </w:rPr>
        <w:t xml:space="preserve">'-id'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'examhall'</w:t>
      </w:r>
      <w:r>
        <w:rPr>
          <w:rStyle w:val="NormalTok"/>
        </w:rPr>
        <w:t xml:space="preserve">: examhall}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HallAllocation_FYUGP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Absentee</w:t>
      </w:r>
      <w:r>
        <w:t xml:space="preserve"> </w:t>
      </w:r>
      <w:r>
        <w:t xml:space="preserve">have this exact structure —</w:t>
      </w:r>
      <w:r>
        <w:t xml:space="preserve"> </w:t>
      </w:r>
      <w:r>
        <w:rPr>
          <w:rStyle w:val="VerbatimChar"/>
        </w:rPr>
        <w:t xml:space="preserve">examhall</w:t>
      </w:r>
      <w:r>
        <w:t xml:space="preserve"> </w:t>
      </w:r>
      <w:r>
        <w:t xml:space="preserve">is only assigned inside the</w:t>
      </w:r>
      <w:r>
        <w:t xml:space="preserve"> </w:t>
      </w:r>
      <w:r>
        <w:rPr>
          <w:rStyle w:val="VerbatimChar"/>
        </w:rPr>
        <w:t xml:space="preserve">if challo != None:</w:t>
      </w:r>
      <w:r>
        <w:t xml:space="preserve"> </w:t>
      </w:r>
      <w:r>
        <w:t xml:space="preserve">block, with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 but is referenced unconditionally in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dict</w:t>
      </w:r>
      <w:r>
        <w:t xml:space="preserve"> </w:t>
      </w:r>
      <w:r>
        <w:t xml:space="preserve">right after. A user with no active Chief Superintendent allocation</w:t>
      </w:r>
      <w:r>
        <w:t xml:space="preserve"> </w:t>
      </w:r>
      <w:r>
        <w:t xml:space="preserve">gets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on either of these pages.</w:t>
      </w:r>
    </w:p>
    <w:bookmarkEnd w:id="34"/>
    <w:bookmarkStart w:id="35" w:name="Xfb46345be611fbe44d12510b856641bcb290a59"/>
    <w:p>
      <w:pPr>
        <w:pStyle w:val="Heading3"/>
      </w:pPr>
      <w:r>
        <w:rPr>
          <w:rStyle w:val="VerbatimChar"/>
        </w:rPr>
        <w:t xml:space="preserve">HallAllocationDelSubmit</w:t>
      </w:r>
      <w:r>
        <w:t xml:space="preserve"> </w:t>
      </w:r>
      <w:r>
        <w:t xml:space="preserve">reuses a misleading message from elsewhere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"absentee statement generated"</w:t>
      </w:r>
      <w:r>
        <w:rPr>
          <w:rStyle w:val="NormalTok"/>
        </w:rPr>
        <w:t xml:space="preserve">}, status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failure message reads like a</w:t>
      </w:r>
      <w:r>
        <w:t xml:space="preserve"> </w:t>
      </w:r>
      <w:r>
        <w:rPr>
          <w:iCs/>
          <w:i/>
        </w:rPr>
        <w:t xml:space="preserve">success</w:t>
      </w:r>
      <w:r>
        <w:t xml:space="preserve"> </w:t>
      </w:r>
      <w:r>
        <w:t xml:space="preserve">description for a</w:t>
      </w:r>
      <w:r>
        <w:t xml:space="preserve"> </w:t>
      </w:r>
      <w:r>
        <w:t xml:space="preserve">completely different action (</w:t>
      </w:r>
      <w:r>
        <w:t xml:space="preserve">“</w:t>
      </w:r>
      <w:r>
        <w:t xml:space="preserve">an absentee statement was generated</w:t>
      </w:r>
      <w:r>
        <w:t xml:space="preserve">”</w:t>
      </w:r>
      <w:r>
        <w:t xml:space="preserve">)</w:t>
      </w:r>
      <w:r>
        <w:t xml:space="preserve"> </w:t>
      </w:r>
      <w:r>
        <w:t xml:space="preserve">rather than an explanation of why the hall allocation deletion failed.</w:t>
      </w:r>
      <w:r>
        <w:t xml:space="preserve"> </w:t>
      </w:r>
      <w:r>
        <w:t xml:space="preserve">The same exact message string appears in</w:t>
      </w:r>
      <w:r>
        <w:t xml:space="preserve"> </w:t>
      </w:r>
      <w:r>
        <w:rPr>
          <w:rStyle w:val="VerbatimChar"/>
        </w:rPr>
        <w:t xml:space="preserve">getHallAllocationDet</w:t>
      </w:r>
      <w:r>
        <w:t xml:space="preserve"> </w:t>
      </w:r>
      <w:r>
        <w:t xml:space="preserve">(Part</w:t>
      </w:r>
      <w:r>
        <w:t xml:space="preserve"> </w:t>
      </w:r>
      <w:r>
        <w:t xml:space="preserve">1) and again in</w:t>
      </w:r>
      <w:r>
        <w:t xml:space="preserve"> </w:t>
      </w:r>
      <w:r>
        <w:rPr>
          <w:rStyle w:val="VerbatimChar"/>
        </w:rPr>
        <w:t xml:space="preserve">BundleDelSubmit</w:t>
      </w:r>
      <w:r>
        <w:t xml:space="preserve"> </w:t>
      </w:r>
      <w:r>
        <w:t xml:space="preserve">(below) — all three look like they</w:t>
      </w:r>
      <w:r>
        <w:t xml:space="preserve"> </w:t>
      </w:r>
      <w:r>
        <w:t xml:space="preserve">were copy-pasted from one place without updating the message to match</w:t>
      </w:r>
      <w:r>
        <w:t xml:space="preserve"> </w:t>
      </w:r>
      <w:r>
        <w:t xml:space="preserve">the actual failure being reported.</w:t>
      </w:r>
    </w:p>
    <w:bookmarkEnd w:id="35"/>
    <w:bookmarkStart w:id="36" w:name="bundle-generationdeletion-dead-code"/>
    <w:p>
      <w:pPr>
        <w:pStyle w:val="Heading3"/>
      </w:pPr>
      <w:r>
        <w:t xml:space="preserve">Bundle generation/deletion — dead code</w:t>
      </w:r>
    </w:p>
    <w:p>
      <w:pPr>
        <w:pStyle w:val="FirstParagraph"/>
      </w:pPr>
      <w:r>
        <w:rPr>
          <w:rStyle w:val="VerbatimChar"/>
        </w:rPr>
        <w:t xml:space="preserve">BundleGen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BundleDel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BundleDelSubmit</w:t>
      </w:r>
      <w:r>
        <w:t xml:space="preserve"> </w:t>
      </w:r>
      <w:r>
        <w:t xml:space="preserve">all exist in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 </w:t>
      </w:r>
      <w:r>
        <w:t xml:space="preserve">but</w:t>
      </w:r>
      <w:r>
        <w:t xml:space="preserve"> </w:t>
      </w:r>
      <w:r>
        <w:t xml:space="preserve">their URLs are commented out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under the same</w:t>
      </w:r>
      <w:r>
        <w:t xml:space="preserve"> </w:t>
      </w:r>
      <w:r>
        <w:rPr>
          <w:rStyle w:val="VerbatimChar"/>
        </w:rPr>
        <w:t xml:space="preserve">#hide menu</w:t>
      </w:r>
      <w:r>
        <w:t xml:space="preserve"> </w:t>
      </w:r>
      <w:r>
        <w:t xml:space="preserve">heading as</w:t>
      </w:r>
      <w:r>
        <w:t xml:space="preserve"> </w:t>
      </w:r>
      <w:r>
        <w:rPr>
          <w:rStyle w:val="VerbatimChar"/>
        </w:rPr>
        <w:t xml:space="preserve">DraftSyllabus</w:t>
      </w:r>
      <w:r>
        <w:t xml:space="preserve"> </w:t>
      </w:r>
      <w:r>
        <w:t xml:space="preserve">— currently unreachable.</w:t>
      </w:r>
      <w:r>
        <w:t xml:space="preserve"> </w:t>
      </w:r>
      <w:r>
        <w:rPr>
          <w:rStyle w:val="VerbatimChar"/>
        </w:rPr>
        <w:t xml:space="preserve">BundleDelSubmit</w:t>
      </w:r>
      <w:r>
        <w:t xml:space="preserve"> </w:t>
      </w:r>
      <w:r>
        <w:t xml:space="preserve">has the same misleading</w:t>
      </w:r>
      <w:r>
        <w:t xml:space="preserve"> </w:t>
      </w:r>
      <w:r>
        <w:t xml:space="preserve">“</w:t>
      </w:r>
      <w:r>
        <w:t xml:space="preserve">absentee statement generated</w:t>
      </w:r>
      <w:r>
        <w:t xml:space="preserve">”</w:t>
      </w:r>
      <w:r>
        <w:t xml:space="preserve"> </w:t>
      </w:r>
      <w:r>
        <w:t xml:space="preserve">failure message</w:t>
      </w:r>
      <w:r>
        <w:t xml:space="preserve"> </w:t>
      </w:r>
      <w:r>
        <w:t xml:space="preserve">as above.</w:t>
      </w:r>
    </w:p>
    <w:bookmarkEnd w:id="36"/>
    <w:bookmarkEnd w:id="37"/>
    <w:bookmarkStart w:id="38" w:name="Xbbab3d26f0bcb6059a1dc9bdc44689448f7e0cb"/>
    <w:p>
      <w:pPr>
        <w:pStyle w:val="Heading2"/>
      </w:pPr>
      <w:r>
        <w:t xml:space="preserve">False Number Entry &amp; ESE (External/Semester Exam) Comparison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FalseNoEntry/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FalseNoEntrySubmit/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DeleteFalseno/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FalseNoFind/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eseEdit/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editESEmark/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FalseNoESE/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findFalseNoESEDet/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getFalseNumberEntdDet/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getDisCourse/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getFacingSheetQRcode/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findFalseNumberDet/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FalseNoEntry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eseEdit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FalseNoESE</w:t>
      </w:r>
      <w:r>
        <w:t xml:space="preserve"> </w:t>
      </w:r>
      <w:r>
        <w:t xml:space="preserve">are three page-shell</w:t>
      </w:r>
      <w:r>
        <w:t xml:space="preserve"> </w:t>
      </w:r>
      <w:r>
        <w:t xml:space="preserve">functions with</w:t>
      </w:r>
      <w:r>
        <w:t xml:space="preserve"> </w:t>
      </w:r>
      <w:r>
        <w:rPr>
          <w:bCs/>
          <w:b/>
        </w:rPr>
        <w:t xml:space="preserve">identical bodies</w:t>
      </w:r>
      <w:r>
        <w:t xml:space="preserve"> </w:t>
      </w:r>
      <w:r>
        <w:t xml:space="preserve">(same exam-details fetch, same</w:t>
      </w:r>
      <w:r>
        <w:t xml:space="preserve"> </w:t>
      </w:r>
      <w:r>
        <w:t xml:space="preserve">“</w:t>
      </w:r>
      <w:r>
        <w:t xml:space="preserve">odd semester</w:t>
      </w:r>
      <w:r>
        <w:t xml:space="preserve">”</w:t>
      </w:r>
      <w:r>
        <w:t xml:space="preserve"> </w:t>
      </w:r>
      <w:r>
        <w:t xml:space="preserve">filter — despite the name, it actually filters for</w:t>
      </w:r>
      <w:r>
        <w:t xml:space="preserve"> </w:t>
      </w:r>
      <w:r>
        <w:rPr>
          <w:bCs/>
          <w:b/>
        </w:rPr>
        <w:t xml:space="preserve">even</w:t>
      </w:r>
      <w:r>
        <w:t xml:space="preserve">-numbered semesters,</w:t>
      </w:r>
      <w:r>
        <w:t xml:space="preserve"> </w:t>
      </w:r>
      <w:r>
        <w:rPr>
          <w:rStyle w:val="VerbatimChar"/>
        </w:rPr>
        <w:t xml:space="preserve">semester_id % 2 == 0</w:t>
      </w:r>
      <w:r>
        <w:t xml:space="preserve">, which is worth a</w:t>
      </w:r>
      <w:r>
        <w:t xml:space="preserve"> </w:t>
      </w:r>
      <w:r>
        <w:t xml:space="preserve">second look given the function/URL naming says</w:t>
      </w:r>
      <w:r>
        <w:t xml:space="preserve"> </w:t>
      </w:r>
      <w:r>
        <w:t xml:space="preserve">“</w:t>
      </w:r>
      <w:r>
        <w:t xml:space="preserve">odd</w:t>
      </w:r>
      <w:r>
        <w:t xml:space="preserve">”</w:t>
      </w:r>
      <w:r>
        <w:t xml:space="preserve"> </w:t>
      </w:r>
      <w:r>
        <w:t xml:space="preserve">throughout this</w:t>
      </w:r>
      <w:r>
        <w:t xml:space="preserve"> </w:t>
      </w:r>
      <w:r>
        <w:t xml:space="preserve">whole area of the file — a naming/logic mismatch worth confirming is</w:t>
      </w:r>
      <w:r>
        <w:t xml:space="preserve"> </w:t>
      </w:r>
      <w:r>
        <w:t xml:space="preserve">intentional) — differing only in which template each renders. Worth</w:t>
      </w:r>
      <w:r>
        <w:t xml:space="preserve"> </w:t>
      </w:r>
      <w:r>
        <w:t xml:space="preserve">consolidating into one shared function taking the template name as a</w:t>
      </w:r>
      <w:r>
        <w:t xml:space="preserve"> </w:t>
      </w:r>
      <w:r>
        <w:t xml:space="preserve">parameter, same recommendation already made repeatedly for similar</w:t>
      </w:r>
      <w:r>
        <w:t xml:space="preserve"> </w:t>
      </w:r>
      <w:r>
        <w:t xml:space="preserve">duplication elsewhere in this documentation project.</w:t>
      </w:r>
    </w:p>
    <w:p>
      <w:pPr>
        <w:pStyle w:val="BodyText"/>
      </w:pPr>
      <w:r>
        <w:rPr>
          <w:rStyle w:val="VerbatimChar"/>
        </w:rPr>
        <w:t xml:space="preserve">editESEmark</w:t>
      </w:r>
      <w:r>
        <w:t xml:space="preserve"> </w:t>
      </w:r>
      <w:r>
        <w:t xml:space="preserve">decrypts/re-encrypts a single ESA theory mark using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pvt_key_me.pem</w:t>
      </w:r>
      <w:r>
        <w:t xml:space="preserve"> </w:t>
      </w:r>
      <w:r>
        <w:t xml:space="preserve">pattern seen throughout.</w:t>
      </w:r>
    </w:p>
    <w:bookmarkEnd w:id="38"/>
    <w:bookmarkStart w:id="39" w:name="seat-matrix"/>
    <w:p>
      <w:pPr>
        <w:pStyle w:val="Heading2"/>
      </w:pPr>
      <w:r>
        <w:t xml:space="preserve">Seat Matrix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SeatMatrixEntry/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SeatMatrixEntrySubmit/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SeatMatrixList/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SeatMatrixListSubmit/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SeatMatrixEntrySubmit</w:t>
      </w:r>
      <w:r>
        <w:t xml:space="preserve"> </w:t>
      </w:r>
      <w:r>
        <w:t xml:space="preserve">takes 10 parallel form-list fields (course +</w:t>
      </w:r>
      <w:r>
        <w:t xml:space="preserve"> </w:t>
      </w:r>
      <w:r>
        <w:t xml:space="preserve">9 reservation-category counts: GEN/EZ/MU/LC/OBX/OBH/EWS/SC/ST), zips</w:t>
      </w:r>
      <w:r>
        <w:t xml:space="preserve"> </w:t>
      </w:r>
      <w:r>
        <w:t xml:space="preserve">them into per-course rows, and submits one row at a time to the</w:t>
      </w:r>
      <w:r>
        <w:t xml:space="preserve"> </w:t>
      </w:r>
      <w:r>
        <w:t xml:space="preserve">external server. No transaction concerns here since each row is an</w:t>
      </w:r>
      <w:r>
        <w:t xml:space="preserve"> </w:t>
      </w:r>
      <w:r>
        <w:t xml:space="preserve">independent remote call, but no batching either — one HTTP request per</w:t>
      </w:r>
      <w:r>
        <w:t xml:space="preserve"> </w:t>
      </w:r>
      <w:r>
        <w:t xml:space="preserve">course row.</w:t>
      </w:r>
    </w:p>
    <w:bookmarkEnd w:id="39"/>
    <w:bookmarkStart w:id="41" w:name="schemeqp-file-download"/>
    <w:p>
      <w:pPr>
        <w:pStyle w:val="Heading2"/>
      </w:pPr>
      <w:r>
        <w:t xml:space="preserve">Scheme/QP File Download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DownloadScheme/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download_scheme_file/</w:t>
            </w:r>
          </w:p>
        </w:tc>
      </w:tr>
    </w:tbl>
    <w:bookmarkStart w:id="40" w:name="X423b93f91c141119081a296ccc58297e8e060f6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download_scheme_file</w:t>
      </w:r>
      <w:r>
        <w:t xml:space="preserve"> </w:t>
      </w:r>
      <w:r>
        <w:t xml:space="preserve">is the best-validated SSH-using endpoint in this file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second</w:t>
      </w:r>
      <w:r>
        <w:t xml:space="preserve"> </w:t>
      </w:r>
      <w:r>
        <w:t xml:space="preserve">confirmed live use of the</w:t>
      </w:r>
      <w:r>
        <w:t xml:space="preserve"> </w:t>
      </w:r>
      <w:r>
        <w:rPr>
          <w:rStyle w:val="VerbatimChar"/>
        </w:rPr>
        <w:t xml:space="preserve">ssh_config.py</w:t>
      </w:r>
      <w:r>
        <w:t xml:space="preserve"> </w:t>
      </w:r>
      <w:r>
        <w:t xml:space="preserve">credentials</w:t>
      </w:r>
      <w:r>
        <w:t xml:space="preserve"> </w:t>
      </w:r>
      <w:r>
        <w:t xml:space="preserve">(this one using</w:t>
      </w:r>
      <w:r>
        <w:t xml:space="preserve"> </w:t>
      </w:r>
      <w:r>
        <w:rPr>
          <w:rStyle w:val="VerbatimChar"/>
        </w:rPr>
        <w:t xml:space="preserve">hostname_qp</w:t>
      </w:r>
      <w:r>
        <w:t xml:space="preserve">/</w:t>
      </w:r>
      <w:r>
        <w:rPr>
          <w:rStyle w:val="VerbatimChar"/>
        </w:rPr>
        <w:t xml:space="preserve">username_qp</w:t>
      </w:r>
      <w:r>
        <w:t xml:space="preserve">/</w:t>
      </w:r>
      <w:r>
        <w:rPr>
          <w:rStyle w:val="VerbatimChar"/>
        </w:rPr>
        <w:t xml:space="preserve">password_qp</w:t>
      </w:r>
      <w:r>
        <w:t xml:space="preserve">, a different</w:t>
      </w:r>
      <w:r>
        <w:t xml:space="preserve"> </w:t>
      </w:r>
      <w:r>
        <w:t xml:space="preserve">server than</w:t>
      </w:r>
      <w:r>
        <w:t xml:space="preserve"> </w:t>
      </w:r>
      <w:r>
        <w:rPr>
          <w:rStyle w:val="VerbatimChar"/>
        </w:rPr>
        <w:t xml:space="preserve">DraftSyllabusSubmit</w:t>
      </w:r>
      <w:r>
        <w:t xml:space="preserve">’s). Unlike that function, this one</w:t>
      </w:r>
      <w:r>
        <w:t xml:space="preserve"> </w:t>
      </w:r>
      <w:r>
        <w:t xml:space="preserve">does real, layered validation before touching the filesystem or</w:t>
      </w:r>
      <w:r>
        <w:t xml:space="preserve"> </w:t>
      </w:r>
      <w:r>
        <w:t xml:space="preserve">network:</w:t>
      </w:r>
    </w:p>
    <w:p>
      <w:pPr>
        <w:numPr>
          <w:ilvl w:val="0"/>
          <w:numId w:val="1001"/>
        </w:numPr>
        <w:pStyle w:val="Compact"/>
      </w:pPr>
      <w:r>
        <w:t xml:space="preserve">Confirms the user resolved to a real id (</w:t>
      </w:r>
      <w:r>
        <w:rPr>
          <w:rStyle w:val="VerbatimChar"/>
        </w:rPr>
        <w:t xml:space="preserve">created_by_id is not   None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Checks the user’s designation against an explicit allow-list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Principal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 of the 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Lecture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Sanitizes the requested filename with Django’s</w:t>
      </w:r>
      <w:r>
        <w:t xml:space="preserve"> </w:t>
      </w:r>
      <w:r>
        <w:rPr>
          <w:rStyle w:val="VerbatimChar"/>
        </w:rPr>
        <w:t xml:space="preserve">get_valid_filename()</w:t>
      </w:r>
      <w:r>
        <w:t xml:space="preserve">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double-checks it against</w:t>
      </w:r>
      <w:r>
        <w:t xml:space="preserve"> </w:t>
      </w:r>
      <w:r>
        <w:rPr>
          <w:rStyle w:val="VerbatimChar"/>
        </w:rPr>
        <w:t xml:space="preserve">PurePosixPath(filename).name != filename</w:t>
      </w:r>
      <w:r>
        <w:t xml:space="preserve"> </w:t>
      </w:r>
      <w:r>
        <w:t xml:space="preserve">— rejecting anything that</w:t>
      </w:r>
      <w:r>
        <w:t xml:space="preserve"> </w:t>
      </w:r>
      <w:r>
        <w:t xml:space="preserve">still contains a path separator after sanitization, which is exactly</w:t>
      </w:r>
      <w:r>
        <w:t xml:space="preserve"> </w:t>
      </w:r>
      <w:r>
        <w:t xml:space="preserve">the kind of check</w:t>
      </w:r>
      <w:r>
        <w:t xml:space="preserve"> </w:t>
      </w:r>
      <w:r>
        <w:rPr>
          <w:rStyle w:val="VerbatimChar"/>
        </w:rPr>
        <w:t xml:space="preserve">DraftSyllabusSubmit</w:t>
      </w:r>
      <w:r>
        <w:t xml:space="preserve"> </w:t>
      </w:r>
      <w:r>
        <w:t xml:space="preserve">(above) is missing entirely.</w:t>
      </w:r>
    </w:p>
    <w:p>
      <w:pPr>
        <w:numPr>
          <w:ilvl w:val="0"/>
          <w:numId w:val="1001"/>
        </w:numPr>
        <w:pStyle w:val="Compact"/>
      </w:pPr>
      <w:r>
        <w:t xml:space="preserve">Validates</w:t>
      </w:r>
      <w:r>
        <w:t xml:space="preserve"> </w:t>
      </w:r>
      <w:r>
        <w:rPr>
          <w:rStyle w:val="VerbatimChar"/>
        </w:rPr>
        <w:t xml:space="preserve">examdate</w:t>
      </w:r>
      <w:r>
        <w:t xml:space="preserve"> </w:t>
      </w:r>
      <w:r>
        <w:t xml:space="preserve">against a strict</w:t>
      </w:r>
      <w:r>
        <w:t xml:space="preserve"> </w:t>
      </w:r>
      <w:r>
        <w:rPr>
          <w:rStyle w:val="VerbatimChar"/>
        </w:rPr>
        <w:t xml:space="preserve">\d{4}-\d{2}-\d{2}</w:t>
      </w:r>
      <w:r>
        <w:t xml:space="preserve"> </w:t>
      </w:r>
      <w:r>
        <w:t xml:space="preserve">regex</w:t>
      </w:r>
      <w:r>
        <w:t xml:space="preserve"> </w:t>
      </w:r>
      <w:r>
        <w:t xml:space="preserve">before using it to build a path.</w:t>
      </w:r>
    </w:p>
    <w:p>
      <w:pPr>
        <w:numPr>
          <w:ilvl w:val="0"/>
          <w:numId w:val="1001"/>
        </w:numPr>
        <w:pStyle w:val="Compact"/>
      </w:pPr>
      <w:r>
        <w:t xml:space="preserve">Validates</w:t>
      </w:r>
      <w:r>
        <w:t xml:space="preserve"> </w:t>
      </w:r>
      <w:r>
        <w:rPr>
          <w:rStyle w:val="VerbatimChar"/>
        </w:rPr>
        <w:t xml:space="preserve">filetype</w:t>
      </w:r>
      <w:r>
        <w:t xml:space="preserve"> </w:t>
      </w:r>
      <w:r>
        <w:t xml:space="preserve">against an explicit</w:t>
      </w:r>
      <w:r>
        <w:t xml:space="preserve"> </w:t>
      </w:r>
      <w:r>
        <w:rPr>
          <w:rStyle w:val="VerbatimChar"/>
        </w:rPr>
        <w:t xml:space="preserve">('qp', 'scheme')</w:t>
      </w:r>
      <w:r>
        <w:t xml:space="preserve"> </w:t>
      </w:r>
      <w:r>
        <w:t xml:space="preserve">allow-list.</w:t>
      </w:r>
    </w:p>
    <w:p>
      <w:pPr>
        <w:pStyle w:val="FirstParagraph"/>
      </w:pPr>
      <w:r>
        <w:t xml:space="preserve">Worth pointing whoever fixes</w:t>
      </w:r>
      <w:r>
        <w:t xml:space="preserve"> </w:t>
      </w:r>
      <w:r>
        <w:rPr>
          <w:rStyle w:val="VerbatimChar"/>
        </w:rPr>
        <w:t xml:space="preserve">DraftSyllabusSubmit</w:t>
      </w:r>
      <w:r>
        <w:t xml:space="preserve">’s missing validation</w:t>
      </w:r>
      <w:r>
        <w:t xml:space="preserve"> </w:t>
      </w:r>
      <w:r>
        <w:t xml:space="preserve">at this function as the reference implementation — it’s solving the</w:t>
      </w:r>
      <w:r>
        <w:t xml:space="preserve"> </w:t>
      </w:r>
      <w:r>
        <w:t xml:space="preserve">same category of problem (build a filesystem path from user input,</w:t>
      </w:r>
      <w:r>
        <w:t xml:space="preserve"> </w:t>
      </w:r>
      <w:r>
        <w:t xml:space="preserve">then fetch a file over SSH) correctly, in the same file.</w:t>
      </w:r>
    </w:p>
    <w:p>
      <w:pPr>
        <w:pStyle w:val="BodyText"/>
      </w:pPr>
      <w:r>
        <w:t xml:space="preserve">Loads the file into memory (</w:t>
      </w:r>
      <w:r>
        <w:rPr>
          <w:rStyle w:val="VerbatimChar"/>
        </w:rPr>
        <w:t xml:space="preserve">io.BytesIO()</w:t>
      </w:r>
      <w:r>
        <w:t xml:space="preserve">) rather than writing to a</w:t>
      </w:r>
      <w:r>
        <w:t xml:space="preserve"> </w:t>
      </w:r>
      <w:r>
        <w:t xml:space="preserve">local temp file first, and returns it inline via</w:t>
      </w:r>
      <w:r>
        <w:t xml:space="preserve"> </w:t>
      </w:r>
      <w:r>
        <w:rPr>
          <w:rStyle w:val="VerbatimChar"/>
        </w:rPr>
        <w:t xml:space="preserve">FileResponse</w:t>
      </w:r>
      <w:r>
        <w:t xml:space="preserve"> </w:t>
      </w:r>
      <w:r>
        <w:t xml:space="preserve">—</w:t>
      </w:r>
      <w:r>
        <w:t xml:space="preserve"> </w:t>
      </w:r>
      <w:r>
        <w:t xml:space="preserve">also a cleaner pattern than</w:t>
      </w:r>
      <w:r>
        <w:t xml:space="preserve"> </w:t>
      </w:r>
      <w:r>
        <w:rPr>
          <w:rStyle w:val="VerbatimChar"/>
        </w:rPr>
        <w:t xml:space="preserve">DraftSyllabusSubmit</w:t>
      </w:r>
      <w:r>
        <w:t xml:space="preserve">’s write-to-disk-then-</w:t>
      </w:r>
      <w:r>
        <w:t xml:space="preserve"> </w:t>
      </w:r>
      <w:r>
        <w:t xml:space="preserve">read-it-back-open approach.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2026-08-21T04:39:40Z</dcterms:created>
  <dcterms:modified xsi:type="dcterms:W3CDTF">2026-08-21T04:39:40Z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