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nformation-apis"/>
    <w:p>
      <w:pPr>
        <w:pStyle w:val="Heading1"/>
      </w:pPr>
      <w:r>
        <w:t xml:space="preserve">Information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information/information.py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information/urls.py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Five near-identical, read-only public information feeds — News,</w:t>
      </w:r>
      <w:r>
        <w:t xml:space="preserve"> </w:t>
      </w:r>
      <w:r>
        <w:t xml:space="preserve">Events, Notifications, Forms, and Press Releases — all backed by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Information</w:t>
      </w:r>
      <w:r>
        <w:t xml:space="preserve"> </w:t>
      </w:r>
      <w:r>
        <w:t xml:space="preserve">model, distinguished only by the linked</w:t>
      </w:r>
      <w:r>
        <w:t xml:space="preserve"> </w:t>
      </w:r>
      <w:r>
        <w:rPr>
          <w:rStyle w:val="VerbatimChar"/>
        </w:rPr>
        <w:t xml:space="preserve">InformationTypeMaster.title</w:t>
      </w:r>
      <w:r>
        <w:t xml:space="preserve">. This looks like the content behind a</w:t>
      </w:r>
      <w:r>
        <w:t xml:space="preserve"> </w:t>
      </w:r>
      <w:r>
        <w:t xml:space="preserve">public-facing</w:t>
      </w:r>
      <w:r>
        <w:t xml:space="preserve"> </w:t>
      </w:r>
      <w:r>
        <w:t xml:space="preserve">“</w:t>
      </w:r>
      <w:r>
        <w:t xml:space="preserve">announcements</w:t>
      </w:r>
      <w:r>
        <w:t xml:space="preserve">”</w:t>
      </w:r>
      <w:r>
        <w:t xml:space="preserve"> </w:t>
      </w:r>
      <w:r>
        <w:t xml:space="preserve">section of the site (no student/staff-</w:t>
      </w:r>
      <w:r>
        <w:t xml:space="preserve"> </w:t>
      </w:r>
      <w:r>
        <w:t xml:space="preserve">specific scoping anywhere in this file).</w:t>
      </w:r>
    </w:p>
    <w:p>
      <w:pPr>
        <w:pStyle w:val="BodyText"/>
      </w:pPr>
      <w:r>
        <w:t xml:space="preserve">Same shared response format as the rest of the codebase.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is empty here too — the real</w:t>
      </w:r>
      <w:r>
        <w:t xml:space="preserve"> </w:t>
      </w:r>
      <w:r>
        <w:rPr>
          <w:rStyle w:val="VerbatimChar"/>
        </w:rPr>
        <w:t xml:space="preserve">Information</w:t>
      </w:r>
      <w:r>
        <w:t xml:space="preserve">/</w:t>
      </w:r>
      <w:r>
        <w:t xml:space="preserve"> </w:t>
      </w:r>
      <w:r>
        <w:rPr>
          <w:rStyle w:val="VerbatimChar"/>
        </w:rPr>
        <w:t xml:space="preserve">InformationTypeMaster</w:t>
      </w:r>
      <w:r>
        <w:t xml:space="preserve">/</w:t>
      </w:r>
      <w:r>
        <w:rPr>
          <w:rStyle w:val="VerbatimChar"/>
        </w:rPr>
        <w:t xml:space="preserve">InformationUpload</w:t>
      </w:r>
      <w:r>
        <w:t xml:space="preserve"> </w:t>
      </w:r>
      <w:r>
        <w:t xml:space="preserve">models live in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. No duplicate URL registrations — all 5 endpoints are</w:t>
      </w:r>
      <w:r>
        <w:t xml:space="preserve"> </w:t>
      </w:r>
      <w:r>
        <w:t xml:space="preserve">registered once each.</w:t>
      </w:r>
    </w:p>
    <w:bookmarkStart w:id="20" w:name="X951d0f1ab7ce26dafea63fe9dab0798dbd45d41"/>
    <w:p>
      <w:pPr>
        <w:pStyle w:val="Heading3"/>
      </w:pPr>
      <w:r>
        <w:t xml:space="preserve">No explicit permission class set on any of the 5 endpoints</w:t>
      </w:r>
    </w:p>
    <w:p>
      <w:pPr>
        <w:pStyle w:val="FirstParagraph"/>
      </w:pPr>
      <w:r>
        <w:t xml:space="preserve">None of these classes set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, unlike, for example,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’s proxy classes which explicitly use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.</w:t>
      </w:r>
      <w:r>
        <w:t xml:space="preserve"> </w:t>
      </w:r>
      <w:r>
        <w:t xml:space="preserve">Since these look like public content feeds (news/events/press</w:t>
      </w:r>
      <w:r>
        <w:t xml:space="preserve"> </w:t>
      </w:r>
      <w:r>
        <w:t xml:space="preserve">releases a visitor would expect to see without logging in), whether</w:t>
      </w:r>
      <w:r>
        <w:t xml:space="preserve"> </w:t>
      </w:r>
      <w:r>
        <w:t xml:space="preserve">they’re actually reachable without authentication depends entirely on</w:t>
      </w:r>
      <w:r>
        <w:t xml:space="preserve"> </w:t>
      </w:r>
      <w:r>
        <w:t xml:space="preserve">the project’s global DRF default (</w:t>
      </w:r>
      <w:r>
        <w:rPr>
          <w:rStyle w:val="VerbatimChar"/>
        </w:rPr>
        <w:t xml:space="preserve">DEFAULT_PERMISSION_CLASSES</w:t>
      </w:r>
      <w:r>
        <w:t xml:space="preserve">), which</w:t>
      </w:r>
      <w:r>
        <w:t xml:space="preserve"> </w:t>
      </w:r>
      <w:r>
        <w:t xml:space="preserve">isn’t visible in this file. Worth confirming directly whether the</w:t>
      </w:r>
      <w:r>
        <w:t xml:space="preserve"> </w:t>
      </w:r>
      <w:r>
        <w:t xml:space="preserve">global default is permissive enough for this content to actually be</w:t>
      </w:r>
      <w:r>
        <w:t xml:space="preserve"> </w:t>
      </w:r>
      <w:r>
        <w:t xml:space="preserve">public, since nothing in this file guarantees it either way.</w:t>
      </w:r>
    </w:p>
    <w:bookmarkEnd w:id="20"/>
    <w:bookmarkEnd w:id="21"/>
    <w:bookmarkStart w:id="28" w:name="Xe073e9dcb89c46ce5bc7aeb6707e76219100aa2"/>
    <w:p>
      <w:pPr>
        <w:pStyle w:val="Heading2"/>
      </w:pPr>
      <w:r>
        <w:t xml:space="preserve">1–5. News / Events / Notifications / Forms / Press Releases</w:t>
      </w:r>
    </w:p>
    <w:p>
      <w:pPr>
        <w:pStyle w:val="FirstParagraph"/>
      </w:pPr>
      <w:r>
        <w:t xml:space="preserve">All five follow the exact same shape — only the model filter and</w:t>
      </w:r>
      <w:r>
        <w:t xml:space="preserve"> </w:t>
      </w:r>
      <w:r>
        <w:rPr>
          <w:rStyle w:val="VerbatimChar"/>
        </w:rPr>
        <w:t xml:space="preserve">info_title</w:t>
      </w:r>
      <w:r>
        <w:t xml:space="preserve"> </w:t>
      </w:r>
      <w:r>
        <w:t xml:space="preserve">differ.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</w:t>
            </w:r>
            <w:r>
              <w:t xml:space="preserve"> </w:t>
            </w:r>
            <w:r>
              <w:rPr>
                <w:rStyle w:val="VerbatimChar"/>
              </w:rPr>
              <w:t xml:space="preserve">Information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informationtype__title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infonews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'News'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'Events'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'Notifications'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'Forms'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infopress_release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PressreleasesView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'Pressreleases'</w:t>
            </w:r>
          </w:p>
        </w:tc>
      </w:tr>
    </w:tbl>
    <w:bookmarkStart w:id="22" w:name="method"/>
    <w:p>
      <w:pPr>
        <w:pStyle w:val="Heading3"/>
      </w:pPr>
      <w:r>
        <w:t xml:space="preserve">Method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, no parameters.</w:t>
      </w:r>
    </w:p>
    <w:bookmarkEnd w:id="22"/>
    <w:bookmarkStart w:id="23" w:name="what-each-one-does"/>
    <w:p>
      <w:pPr>
        <w:pStyle w:val="Heading3"/>
      </w:pPr>
      <w:r>
        <w:t xml:space="preserve">What each one does</w:t>
      </w:r>
    </w:p>
    <w:p>
      <w:pPr>
        <w:pStyle w:val="FirstParagraph"/>
      </w:pPr>
      <w:r>
        <w:t xml:space="preserve">Filters</w:t>
      </w:r>
      <w:r>
        <w:t xml:space="preserve"> </w:t>
      </w:r>
      <w:r>
        <w:rPr>
          <w:rStyle w:val="VerbatimChar"/>
        </w:rPr>
        <w:t xml:space="preserve">Information</w:t>
      </w:r>
      <w:r>
        <w:t xml:space="preserve"> </w:t>
      </w:r>
      <w:r>
        <w:t xml:space="preserve">to rows whose linked</w:t>
      </w:r>
      <w:r>
        <w:t xml:space="preserve"> </w:t>
      </w:r>
      <w:r>
        <w:rPr>
          <w:rStyle w:val="VerbatimChar"/>
        </w:rPr>
        <w:t xml:space="preserve">InformationTypeMaster</w:t>
      </w:r>
      <w:r>
        <w:t xml:space="preserve"> </w:t>
      </w:r>
      <w:r>
        <w:t xml:space="preserve">has</w:t>
      </w:r>
      <w:r>
        <w:t xml:space="preserve"> </w:t>
      </w:r>
      <w:r>
        <w:t xml:space="preserve">the matching title, serializes with</w:t>
      </w:r>
      <w:r>
        <w:t xml:space="preserve"> </w:t>
      </w:r>
      <w:r>
        <w:rPr>
          <w:rStyle w:val="VerbatimChar"/>
        </w:rPr>
        <w:t xml:space="preserve">InformationSerializers</w:t>
      </w:r>
      <w:r>
        <w:t xml:space="preserve">, and</w:t>
      </w:r>
      <w:r>
        <w:t xml:space="preserve"> </w:t>
      </w:r>
      <w:r>
        <w:t xml:space="preserve">returns the list under</w:t>
      </w:r>
      <w:r>
        <w:t xml:space="preserve"> </w:t>
      </w:r>
      <w:r>
        <w:rPr>
          <w:rStyle w:val="VerbatimChar"/>
        </w:rPr>
        <w:t xml:space="preserve">news_details</w:t>
      </w:r>
      <w:r>
        <w:t xml:space="preserve"> </w:t>
      </w:r>
      <w:r>
        <w:t xml:space="preserve">(used as the field name</w:t>
      </w:r>
      <w:r>
        <w:t xml:space="preserve"> </w:t>
      </w:r>
      <w:r>
        <w:t xml:space="preserve">regardless of which of the five feeds is being requested) alongside a</w:t>
      </w:r>
      <w:r>
        <w:t xml:space="preserve"> </w:t>
      </w:r>
      <w:r>
        <w:t xml:space="preserve">human-readable</w:t>
      </w:r>
      <w:r>
        <w:t xml:space="preserve"> </w:t>
      </w:r>
      <w:r>
        <w:rPr>
          <w:rStyle w:val="VerbatimChar"/>
        </w:rPr>
        <w:t xml:space="preserve">info_title</w:t>
      </w:r>
      <w:r>
        <w:t xml:space="preserve"> </w:t>
      </w:r>
      <w:r>
        <w:t xml:space="preserve">label.</w:t>
      </w:r>
    </w:p>
    <w:bookmarkEnd w:id="23"/>
    <w:bookmarkStart w:id="24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"info_title": "News",</w:t>
      </w:r>
      <w:r>
        <w:br/>
      </w:r>
      <w:r>
        <w:rPr>
          <w:rStyle w:val="VerbatimChar"/>
        </w:rPr>
        <w:t xml:space="preserve">    "news_details":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12,</w:t>
      </w:r>
      <w:r>
        <w:br/>
      </w:r>
      <w:r>
        <w:rPr>
          <w:rStyle w:val="VerbatimChar"/>
        </w:rPr>
        <w:t xml:space="preserve">        "title": "Semester registration extended",</w:t>
      </w:r>
      <w:r>
        <w:br/>
      </w:r>
      <w:r>
        <w:rPr>
          <w:rStyle w:val="VerbatimChar"/>
        </w:rPr>
        <w:t xml:space="preserve">        "content": "The registration deadline has been extended to ...",</w:t>
      </w:r>
      <w:r>
        <w:br/>
      </w:r>
      <w:r>
        <w:rPr>
          <w:rStyle w:val="VerbatimChar"/>
        </w:rPr>
        <w:t xml:space="preserve">        "start_date": "2026-05-01",</w:t>
      </w:r>
      <w:r>
        <w:br/>
      </w:r>
      <w:r>
        <w:rPr>
          <w:rStyle w:val="VerbatimChar"/>
        </w:rPr>
        <w:t xml:space="preserve">        "file_url": "https://.../media/testing/notice_12.pdf"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file_url</w:t>
      </w:r>
      <w:r>
        <w:t xml:space="preserve"> </w:t>
      </w:r>
      <w:r>
        <w:t xml:space="preserve">is resolved by the serializer’s</w:t>
      </w:r>
      <w:r>
        <w:t xml:space="preserve"> </w:t>
      </w:r>
      <w:r>
        <w:rPr>
          <w:rStyle w:val="VerbatimChar"/>
        </w:rPr>
        <w:t xml:space="preserve">get_file_url</w:t>
      </w:r>
      <w:r>
        <w:t xml:space="preserve"> </w:t>
      </w:r>
      <w:r>
        <w:t xml:space="preserve">— it looks</w:t>
      </w:r>
      <w:r>
        <w:t xml:space="preserve"> </w:t>
      </w:r>
      <w:r>
        <w:t xml:space="preserve">up the matching</w:t>
      </w:r>
      <w:r>
        <w:t xml:space="preserve"> </w:t>
      </w:r>
      <w:r>
        <w:rPr>
          <w:rStyle w:val="VerbatimChar"/>
        </w:rPr>
        <w:t xml:space="preserve">InformationUpload</w:t>
      </w:r>
      <w:r>
        <w:t xml:space="preserve"> </w:t>
      </w:r>
      <w:r>
        <w:t xml:space="preserve">row and builds a path under</w:t>
      </w:r>
      <w:r>
        <w:t xml:space="preserve"> </w:t>
      </w:r>
      <w:r>
        <w:rPr>
          <w:rStyle w:val="VerbatimChar"/>
        </w:rPr>
        <w:t xml:space="preserve">settings.BASE_FILE_PATH + "media/testing/"</w:t>
      </w:r>
      <w:r>
        <w:t xml:space="preserve">. If no upload record</w:t>
      </w:r>
      <w:r>
        <w:t xml:space="preserve"> </w:t>
      </w:r>
      <w:r>
        <w:t xml:space="preserve">exists for that item, this is caught locally within the serializer</w:t>
      </w:r>
      <w:r>
        <w:t xml:space="preserve"> </w:t>
      </w:r>
      <w:r>
        <w:t xml:space="preserve">method and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rather than breaking the whole list — a</w:t>
      </w:r>
      <w:r>
        <w:t xml:space="preserve"> </w:t>
      </w:r>
      <w:r>
        <w:t xml:space="preserve">reasonably well-handled pattern, worth noting positively since</w:t>
      </w:r>
      <w:r>
        <w:t xml:space="preserve"> </w:t>
      </w:r>
      <w:r>
        <w:t xml:space="preserve">similarly-shaped unguarded lookups elsewhere in this codebase usually</w:t>
      </w:r>
      <w:r>
        <w:t xml:space="preserve"> </w:t>
      </w:r>
      <w:r>
        <w:t xml:space="preserve">aren’t caught this locally.</w:t>
      </w:r>
    </w:p>
    <w:bookmarkEnd w:id="24"/>
    <w:bookmarkStart w:id="25" w:name="field-name-doesnt-reflect-content-type"/>
    <w:p>
      <w:pPr>
        <w:pStyle w:val="Heading3"/>
      </w:pPr>
      <w:r>
        <w:t xml:space="preserve">Field name doesn’t reflect content type</w:t>
      </w:r>
    </w:p>
    <w:p>
      <w:pPr>
        <w:pStyle w:val="FirstParagraph"/>
      </w:pPr>
      <w:r>
        <w:t xml:space="preserve">Every one of the five endpoints returns its list under the key</w:t>
      </w:r>
      <w:r>
        <w:t xml:space="preserve"> </w:t>
      </w:r>
      <w:r>
        <w:rPr>
          <w:rStyle w:val="VerbatimChar"/>
        </w:rPr>
        <w:t xml:space="preserve">news_details</w:t>
      </w:r>
      <w:r>
        <w:t xml:space="preserve">, even for Events, Notifications, Forms, and Press</w:t>
      </w:r>
      <w:r>
        <w:t xml:space="preserve"> </w:t>
      </w:r>
      <w:r>
        <w:t xml:space="preserve">Releases — a frontend consuming any of these five responses always</w:t>
      </w:r>
      <w:r>
        <w:t xml:space="preserve"> </w:t>
      </w:r>
      <w:r>
        <w:t xml:space="preserve">reads from the same</w:t>
      </w:r>
      <w:r>
        <w:t xml:space="preserve"> </w:t>
      </w:r>
      <w:r>
        <w:rPr>
          <w:rStyle w:val="VerbatimChar"/>
        </w:rPr>
        <w:t xml:space="preserve">news_details</w:t>
      </w:r>
      <w:r>
        <w:t xml:space="preserve"> </w:t>
      </w:r>
      <w:r>
        <w:t xml:space="preserve">key regardless of which feed it</w:t>
      </w:r>
      <w:r>
        <w:t xml:space="preserve"> </w:t>
      </w:r>
      <w:r>
        <w:t xml:space="preserve">called. Not a bug (consistent and predictable), but worth knowing if</w:t>
      </w:r>
      <w:r>
        <w:t xml:space="preserve"> </w:t>
      </w:r>
      <w:r>
        <w:t xml:space="preserve">you’re building against this API cold, since the key name only</w:t>
      </w:r>
      <w:r>
        <w:t xml:space="preserve"> </w:t>
      </w:r>
      <w:r>
        <w:t xml:space="preserve">matches the content for one of the five endpoints.</w:t>
      </w:r>
    </w:p>
    <w:bookmarkEnd w:id="25"/>
    <w:bookmarkStart w:id="26" w:name="X3f958dccca5d5614e221b98d8bcaebcab0c4cc6"/>
    <w:p>
      <w:pPr>
        <w:pStyle w:val="Heading3"/>
      </w:pPr>
      <w:r>
        <w:t xml:space="preserve">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left in every exception handler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"eeee"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BAD_GATEWAY, {}, BAD_GATEWAY_ERROR_CODE, ...)</w:t>
      </w:r>
    </w:p>
    <w:p>
      <w:pPr>
        <w:pStyle w:val="FirstParagraph"/>
      </w:pPr>
      <w:r>
        <w:t xml:space="preserve">All five endpoints have this exact same leftover debug 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"eeee"</w:t>
      </w:r>
      <w:r>
        <w:t xml:space="preserve">) in their exception handler, in addition to properly logging</w:t>
      </w:r>
      <w:r>
        <w:t xml:space="preserve"> </w:t>
      </w:r>
      <w:r>
        <w:t xml:space="preserve">the error separately elsewhere in the codebase’s convention — this one</w:t>
      </w:r>
      <w:r>
        <w:t xml:space="preserve"> </w:t>
      </w:r>
      <w:r>
        <w:t xml:space="preserve">just prints to stdout with no real diagnostic value beyond what</w:t>
      </w:r>
      <w:r>
        <w:t xml:space="preserve"> </w:t>
      </w:r>
      <w:r>
        <w:rPr>
          <w:rStyle w:val="VerbatimChar"/>
        </w:rPr>
        <w:t xml:space="preserve">logger.error</w:t>
      </w:r>
      <w:r>
        <w:t xml:space="preserve"> </w:t>
      </w:r>
      <w:r>
        <w:t xml:space="preserve">would already capture. Minor, but consistent with</w:t>
      </w:r>
      <w:r>
        <w:t xml:space="preserve"> </w:t>
      </w:r>
      <w:r>
        <w:t xml:space="preserve">similar debug-artifact findings already flagged in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.</w:t>
      </w:r>
    </w:p>
    <w:bookmarkEnd w:id="26"/>
    <w:bookmarkStart w:id="27" w:name="no-pagination"/>
    <w:p>
      <w:pPr>
        <w:pStyle w:val="Heading3"/>
      </w:pPr>
      <w:r>
        <w:t xml:space="preserve">No pagination</w:t>
      </w:r>
    </w:p>
    <w:p>
      <w:pPr>
        <w:pStyle w:val="FirstParagraph"/>
      </w:pPr>
      <w:r>
        <w:t xml:space="preserve">All five endpoints return the full, unfiltered list of matching</w:t>
      </w:r>
      <w:r>
        <w:t xml:space="preserve"> </w:t>
      </w:r>
      <w:r>
        <w:rPr>
          <w:rStyle w:val="VerbatimChar"/>
        </w:rPr>
        <w:t xml:space="preserve">Information</w:t>
      </w:r>
      <w:r>
        <w:t xml:space="preserve"> </w:t>
      </w:r>
      <w:r>
        <w:t xml:space="preserve">rows in one response, with no date range, limit, or</w:t>
      </w:r>
      <w:r>
        <w:t xml:space="preserve"> </w:t>
      </w:r>
      <w:r>
        <w:t xml:space="preserve">pagination parameters — worth keeping in mind if any of these</w:t>
      </w:r>
      <w:r>
        <w:t xml:space="preserve"> </w:t>
      </w:r>
      <w:r>
        <w:t xml:space="preserve">categories accumulates a large number of entries over time, since</w:t>
      </w:r>
      <w:r>
        <w:t xml:space="preserve"> </w:t>
      </w:r>
      <w:r>
        <w:t xml:space="preserve">there’s currently no way for a caller to request just a recent subset.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2026-08-17T05:00:48Z</dcterms:created>
  <dcterms:modified xsi:type="dcterms:W3CDTF">2026-08-17T05:00:48Z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