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Scrutiny Report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scrutiny_report.py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cascading filter chain feeding a scrutiny result-comparison report (actual vs. new mark per course), plus a result-publish action.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Module-level helper functions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round_off(digit), mark_encrpt(data), passmark_encrpt(data), mark_decryption(encryp_mark)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Same Fernet-based rounding/encrypt/decrypt helpers documented in onscreen_scrutiny.py, duplicated here near-verbatim.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As in onscreen_scrutiny.py, Fernet is used throughout this file (in these helpers and in ScrutinyReportPublish below) but is not explicitly imported anywhere in this file — it must be arriving via a wildcard import from util.constants, util.models, util.serializers, or .serializers.</w:t>
      </w:r>
    </w:p>
    <w:p>
      <w:pPr>
        <w:pStyle w:val="Heading1"/>
        <w:spacing w:after="120" w:before="240"/>
      </w:pPr>
      <w:r>
        <w:t xml:space="preserve">Group A — Cascading Filters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input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key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ScrutinyReport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(none — scoped to caller's subsections)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pgm_groups: [...] (de-duplicated programme-level entries, not actual programme groups — see note)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ScrutinyReportPrgm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{programme_type_id, programme_group_id}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pgm_classes: [...] (actually a list of programmes, not classes — see note)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ScrutinyReportSchemes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{programme_id}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schemes / semesters (see note on truncated read)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ScrutinyReportExaminations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{prg_id, scheme_id, semester_id}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exams: [...]</w:t>
            </w:r>
          </w:p>
        </w:tc>
      </w:tr>
    </w:tbl>
    <w:p>
      <w:pPr>
        <w:spacing w:after="100"/>
      </w:pP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ScrutinyReport's response key is "pgm_groups" but the data placed there is built from ProgrammeTypeGroupMasterSerializers applied to a list of Programme objects (prgm_grp.append(subsectprg.programme) — appending the programme itself, not its programme_group) — so despite the key name, this returns de-duplicated programmes, not programme groups. Similarly, ScrutinyReportPrgm's response key is "pgm_classes" but the data is built from ProgrammeScritinySerializers applied to actual Programme objects — a naming mismatch inherited from (or copied into) this file's variable/key names versus what they actually contain. Worth confirming with the frontend which shape it's actually expecting.</w:t>
      </w:r>
    </w:p>
    <w:p>
      <w:pPr>
        <w:pStyle w:val="Heading1"/>
        <w:spacing w:after="120" w:before="240"/>
      </w:pPr>
      <w:r>
        <w:t xml:space="preserve">Group B — Mark List &amp; Publish</w:t>
      </w:r>
    </w:p>
    <w:p>
      <w:pPr>
        <w:pStyle w:val="Heading2"/>
        <w:spacing w:after="120" w:before="240"/>
      </w:pPr>
      <w:r>
        <w:t xml:space="preserve">1. ScrutinyReportMarkList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 — returns the actual vs. new mark for every scrutinied course/candidate matching an exam/programme/semester combination.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prg, sem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scrutiny_applications: [{ rev_cors_id, candidate_code, candidate_name, course_name, rev_appln_status, actualmark, newmark, result, maxMrk }, ...] } ·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Two alternate serializer calls (ScrutinyReportListSerializer, ScruitinyCourseDataSerializer) are commented out immediately above the active ScrutinyApplicationSerializer call — leftover from an earlier implementation.</w:t>
      </w:r>
    </w:p>
    <w:p>
      <w:pPr>
        <w:pStyle w:val="Heading2"/>
        <w:spacing w:after="120" w:before="240"/>
      </w:pPr>
      <w:r>
        <w:t xml:space="preserve">2. ScrutinyReportPublish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POST — publishes the scrutiny result for a course and updates the false-number mark record.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exam_id, prg_id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If the resolved ScrutinyMark is already RESULT_PUBLISHED, returns early with RES_ALREADY_PUBLISH_MSG. Otherwise marks it published, recomputes pass/fail, and updates the FalseNumberMark row. Response: status 200 with RES_PUBLISH_SUCCESS_MSG.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digitalfalsenobj = RevaluationCourse.objects.filter(digital_false_no__exam_registration_course__exam_registration__exam=exam_id).first() resolves to the FIRST RevaluationCourse matching the exam — with no candidate, course, or programme filter beyond exam_id (prg_id is read from the request but never used in this query). Every subsequent step (scrutinymarkobj, dfm_obj, maxMark, newmarkobj, dfmmarkobj) operates on this single, effectively arbitrary record. Calling this endpoint for a given exam appears to publish/update the result for whichever one course/candidate combination happens to be "first" for that exam — not for the specific course/candidate the caller may have intended, and not for all scrutiny applications under that exam. This looks like the query is missing filters (e.g. by candidate code and/or course id) that the caller presumably intends to supply.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encrypted_mark = f.encrypt(decrypt_newmark.encode()) and decrypted_message = f.decrypt(encrypted_mark) are computed but neither result is used anywhere afterward — dfmmarkobj.mark is set to newmarks (the original, already-encrypted value straight from newmarkobj.new_mark), not to encrypted_mark. This re-encrypt/decrypt round-trip appears to be dead computation left over from an earlier version of this method.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ScrutinyReportPublish's under-filtered query (see above) is the most significant issue in this file — worth confirming what the intended scope of a single "publish" call is meant to be (one course for one candidate? all pending results for an exam?) and adding the matching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Response key names in ScrutinyReport and ScrutinyReportPrgm don't match what they actually contain (see notes above) — worth relabeling for clarity even if the frontend already compensates for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The encryption helpers duplicate onscreen_scrutiny.py's near-verbatim, and mark_decryption's fragile string-slicing (encryp_mark[2:lenth]) to strip a presumed byte-string repr prefix/suffix is repeated here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permission_classes, and ScrutinyReportExaminations' error path uses template_name='scrutiny_report' (missing the .html extension) while every sibling view in this file uses 'scrutiny_report.html' — likely a typo.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2026-08-31T05:47:42.610Z</dcterms:created>
  <dcterms:modified xsi:type="dcterms:W3CDTF">2026-08-31T05:47:42.611Z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