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valuationexaminerprogram"/>
    <w:p>
      <w:pPr>
        <w:pStyle w:val="Heading1"/>
      </w:pPr>
      <w:r>
        <w:t xml:space="preserve">RevaluationExaminerProgram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RevaluationExaminerProgram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on-screen-revaluation-examiner-valuation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RevaluationExaminerProgram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 </w:t>
      </w:r>
      <w:r>
        <w:t xml:space="preserve">— showing which programmes the examiner has</w:t>
      </w:r>
      <w:r>
        <w:t xml:space="preserve"> </w:t>
      </w:r>
      <w:r>
        <w:t xml:space="preserve">duty on — but as the first step of the</w:t>
      </w:r>
      <w:r>
        <w:t xml:space="preserve"> </w:t>
      </w:r>
      <w:r>
        <w:rPr>
          <w:bCs/>
          <w:b/>
        </w:rPr>
        <w:t xml:space="preserve">revaluation</w:t>
      </w:r>
      <w:r>
        <w:t xml:space="preserve"> </w:t>
      </w:r>
      <w:r>
        <w:t xml:space="preserve">drill-down</w:t>
      </w:r>
      <w:r>
        <w:t xml:space="preserve"> </w:t>
      </w:r>
      <w:r>
        <w:t xml:space="preserve">rather than normal evaluation. A candidate whose first two marks</w:t>
      </w:r>
      <w:r>
        <w:t xml:space="preserve"> </w:t>
      </w:r>
      <w:r>
        <w:t xml:space="preserve">diverged enough needs a fresh examiner to revalue their sheet, and</w:t>
      </w:r>
      <w:r>
        <w:t xml:space="preserve"> </w:t>
      </w:r>
      <w:r>
        <w:t xml:space="preserve">this is where that examiner’s own flow starts.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No parameters —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: find the logged-in user’s active</w:t>
      </w:r>
      <w:r>
        <w:t xml:space="preserve"> </w:t>
      </w:r>
      <w:r>
        <w:t xml:space="preserve">Additional/Chief Examiner camp allocations for camps running today,</w:t>
      </w:r>
      <w:r>
        <w:t xml:space="preserve"> </w:t>
      </w:r>
      <w:r>
        <w:t xml:space="preserve">find the programmes scheduled at those camps, de-duplicate, and</w:t>
      </w:r>
      <w:r>
        <w:t xml:space="preserve"> </w:t>
      </w:r>
      <w:r>
        <w:t xml:space="preserve">return them — just tagged for the revaluation-specific template</w:t>
      </w:r>
      <w:r>
        <w:t xml:space="preserve"> </w:t>
      </w:r>
      <w:r>
        <w:t xml:space="preserve">rather than the normal-evaluation one.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{"Pgm": [{"id": 14, "title": "BSc Physics"}]},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Same unwrapped-generator pattern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ExaminerProgram</w:t>
      </w:r>
      <w:r>
        <w:rPr>
          <w:bCs/>
          <w:b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de-duplicated programme list isn’t converted to a plain list before</w:t>
      </w:r>
      <w:r>
        <w:t xml:space="preserve"> </w:t>
      </w:r>
      <w:r>
        <w:t xml:space="preserve">being placed in the response (</w:t>
      </w:r>
      <w:r>
        <w:rPr>
          <w:rStyle w:val="VerbatimChar"/>
        </w:rPr>
        <w:t xml:space="preserve">pgm_list = unique_everseen(pgm_list)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list(unique_everseen(pgm_list))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error-path template doesn’t match this endpoint.</w:t>
      </w:r>
      <w:r>
        <w:t xml:space="preserve"> </w:t>
      </w:r>
      <w:r>
        <w:t xml:space="preserve">The success</w:t>
      </w:r>
      <w:r>
        <w:t xml:space="preserve"> </w:t>
      </w:r>
      <w:r>
        <w:t xml:space="preserve">path renders</w:t>
      </w:r>
      <w:r>
        <w:t xml:space="preserve"> </w:t>
      </w:r>
      <w:r>
        <w:rPr>
          <w:rStyle w:val="VerbatimChar"/>
        </w:rPr>
        <w:t xml:space="preserve">revaluation_allocated_answer_sheet_list.html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block’s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allocated_answer_sheet_list.html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non</w:t>
      </w:r>
      <w:r>
        <w:t xml:space="preserve">-revaluation template.</w:t>
      </w:r>
      <w:r>
        <w:t xml:space="preserve"> </w:t>
      </w:r>
      <w:r>
        <w:t xml:space="preserve">This looks like it was copy-pasted from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 </w:t>
      </w:r>
      <w:r>
        <w:t xml:space="preserve">without</w:t>
      </w:r>
      <w:r>
        <w:t xml:space="preserve"> </w:t>
      </w:r>
      <w:r>
        <w:t xml:space="preserve">updating the error-path template to match the revaluation flow.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