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rkupload-dead-code"/>
    <w:p>
      <w:pPr>
        <w:pStyle w:val="Heading1"/>
      </w:pPr>
      <w:r>
        <w:t xml:space="preserve">Markupload — Dead Code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online_evaluation/online_cheif_evaluate.py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, ~470 lines) URL mapping: not referenced anywhere</w:t>
      </w:r>
    </w:p>
    <w:bookmarkStart w:id="20" w:name="what-this-class-appears-to-be-for"/>
    <w:p>
      <w:pPr>
        <w:pStyle w:val="Heading2"/>
      </w:pPr>
      <w:r>
        <w:t xml:space="preserve">What this class appears to be for</w:t>
      </w:r>
    </w:p>
    <w:p>
      <w:pPr>
        <w:pStyle w:val="FirstParagraph"/>
      </w:pPr>
      <w:r>
        <w:t xml:space="preserve">Based on its structure, this looks like a full mark-saving endpoint —</w:t>
      </w:r>
      <w:r>
        <w:t xml:space="preserve"> </w:t>
      </w:r>
      <w:r>
        <w:t xml:space="preserve">validating a submitted mark against the course’s configured maximum,</w:t>
      </w:r>
      <w:r>
        <w:t xml:space="preserve"> </w:t>
      </w:r>
      <w:r>
        <w:t xml:space="preserve">resolving the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/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records, and saving — mirroring the shape of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’s live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class.</w:t>
      </w:r>
    </w:p>
    <w:bookmarkEnd w:id="20"/>
    <w:bookmarkStart w:id="21" w:name="why-this-isnt-documented-as-a-live-api"/>
    <w:p>
      <w:pPr>
        <w:pStyle w:val="Heading2"/>
      </w:pPr>
      <w:r>
        <w:t xml:space="preserve">Why this isn’t documented as a live API</w:t>
      </w:r>
    </w:p>
    <w:p>
      <w:pPr>
        <w:pStyle w:val="FirstParagraph"/>
      </w:pPr>
      <w:r>
        <w:t xml:space="preserve">This class is never reached by any URL. Searching the whole codebase</w:t>
      </w:r>
      <w:r>
        <w:t xml:space="preserve"> </w:t>
      </w:r>
      <w:r>
        <w:t xml:space="preserve">for references to a class named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finds only this</w:t>
      </w:r>
      <w:r>
        <w:t xml:space="preserve"> </w:t>
      </w:r>
      <w:r>
        <w:t xml:space="preserve">definition —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registers the route</w:t>
      </w:r>
      <w:r>
        <w:t xml:space="preserve"> </w:t>
      </w:r>
      <w:r>
        <w:rPr>
          <w:rStyle w:val="VerbatimChar"/>
        </w:rPr>
        <w:t xml:space="preserve">onscreen-mark-upload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  <w:bCs/>
          <w:b/>
        </w:rPr>
        <w:t xml:space="preserve">markentry.Markupload</w:t>
      </w:r>
      <w:r>
        <w:t xml:space="preserve">, a different class in a different</w:t>
      </w:r>
      <w:r>
        <w:t xml:space="preserve"> </w:t>
      </w:r>
      <w:r>
        <w:t xml:space="preserve">file (see</w:t>
      </w:r>
      <w:r>
        <w:t xml:space="preserve"> </w:t>
      </w:r>
      <w:r>
        <w:rPr>
          <w:rStyle w:val="VerbatimChar"/>
        </w:rPr>
        <w:t xml:space="preserve">markentry/Markupload.docx</w:t>
      </w:r>
      <w:r>
        <w:t xml:space="preserve">), not this one. This copy</w:t>
      </w:r>
      <w:r>
        <w:t xml:space="preserve"> </w:t>
      </w:r>
      <w:r>
        <w:t xml:space="preserve">appears to be an earlier implementation that was superseded once the</w:t>
      </w:r>
      <w:r>
        <w:t xml:space="preserve"> </w:t>
      </w:r>
      <w:r>
        <w:t xml:space="preserve">logic moved to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, and was never removed.</w:t>
      </w:r>
    </w:p>
    <w:bookmarkEnd w:id="21"/>
    <w:bookmarkStart w:id="22" w:name="X64acf046942fde609c49a0f84d50dacb44013e2"/>
    <w:p>
      <w:pPr>
        <w:pStyle w:val="Heading2"/>
      </w:pPr>
      <w:r>
        <w:t xml:space="preserve">Notes on what would need fixing before this could ever run correctly</w:t>
      </w:r>
    </w:p>
    <w:p>
      <w:pPr>
        <w:pStyle w:val="FirstParagraph"/>
      </w:pPr>
      <w:r>
        <w:t xml:space="preserve">Even setting aside that it’s unreachable, this class has its own</w:t>
      </w:r>
      <w:r>
        <w:t xml:space="preserve"> </w:t>
      </w:r>
      <w:r>
        <w:t xml:space="preserve">version of the same</w:t>
      </w:r>
      <w:r>
        <w:t xml:space="preserve"> </w:t>
      </w:r>
      <w:r>
        <w:t xml:space="preserve">“</w:t>
      </w:r>
      <w:r>
        <w:t xml:space="preserve">compute a real permission check, then discard</w:t>
      </w:r>
      <w:r>
        <w:t xml:space="preserve"> </w:t>
      </w:r>
      <w:r>
        <w:t xml:space="preserve">it</w:t>
      </w:r>
      <w:r>
        <w:t xml:space="preserve">”</w:t>
      </w:r>
      <w:r>
        <w:t xml:space="preserve"> </w:t>
      </w:r>
      <w:r>
        <w:t xml:space="preserve">pattern seen elsewhere in this file:</w:t>
      </w:r>
    </w:p>
    <w:p>
      <w:pPr>
        <w:pStyle w:val="SourceCode"/>
      </w:pPr>
      <w:r>
        <w:rPr>
          <w:rStyle w:val="CommentTok"/>
        </w:rPr>
        <w:t xml:space="preserve"># cheif_check = user.groups.filter(name__in=["Chief Examiner"]).exists()</w:t>
      </w:r>
      <w:r>
        <w:br/>
      </w:r>
      <w:r>
        <w:rPr>
          <w:rStyle w:val="NormalTok"/>
        </w:rPr>
        <w:t xml:space="preserve">cheif_check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camp_user_id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camp_group__group__name__in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[CHIEF_EXAMINER],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</w:t>
      </w:r>
      <w:r>
        <w:br/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cheif_check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A second, independent permission check just below this is also left</w:t>
      </w:r>
      <w:r>
        <w:t xml:space="preserve"> </w:t>
      </w:r>
      <w:r>
        <w:t xml:space="preserve">entirely commented out:</w:t>
      </w:r>
    </w:p>
    <w:p>
      <w:pPr>
        <w:pStyle w:val="SourceCode"/>
      </w:pPr>
      <w:r>
        <w:rPr>
          <w:rStyle w:val="CommentTok"/>
        </w:rPr>
        <w:t xml:space="preserve"># usr_permission = user.groups.filter(</w:t>
      </w:r>
      <w:r>
        <w:br/>
      </w:r>
      <w:r>
        <w:rPr>
          <w:rStyle w:val="CommentTok"/>
        </w:rPr>
        <w:t xml:space="preserve">#     name__in=["Additional Examiner", "Chief Examiner", "Chairman"]</w:t>
      </w:r>
      <w:r>
        <w:br/>
      </w:r>
      <w:r>
        <w:rPr>
          <w:rStyle w:val="CommentTok"/>
        </w:rPr>
        <w:t xml:space="preserve"># ).exists()</w:t>
      </w:r>
      <w:r>
        <w:br/>
      </w:r>
      <w:r>
        <w:rPr>
          <w:rStyle w:val="CommentTok"/>
        </w:rPr>
        <w:t xml:space="preserve"># if usr_permission == False:</w:t>
      </w:r>
      <w:r>
        <w:br/>
      </w:r>
      <w:r>
        <w:rPr>
          <w:rStyle w:val="CommentTok"/>
        </w:rPr>
        <w:t xml:space="preserve">#     return format_response(False, PERMISSION_DENIED, ...)</w:t>
      </w:r>
    </w:p>
    <w:p>
      <w:pPr>
        <w:pStyle w:val="FirstParagraph"/>
      </w:pPr>
      <w:r>
        <w:t xml:space="preserve">Between the hardcoded override and the disabled check, this class —</w:t>
      </w:r>
      <w:r>
        <w:t xml:space="preserve"> </w:t>
      </w:r>
      <w:r>
        <w:t xml:space="preserve">were it ever reachable — would perform no meaningful role-based</w:t>
      </w:r>
      <w:r>
        <w:t xml:space="preserve"> </w:t>
      </w:r>
      <w:r>
        <w:t xml:space="preserve">access control on a mark-saving action at all.</w:t>
      </w:r>
    </w:p>
    <w:bookmarkEnd w:id="22"/>
    <w:bookmarkStart w:id="23" w:name="not-documented-further"/>
    <w:p>
      <w:pPr>
        <w:pStyle w:val="Heading2"/>
      </w:pPr>
      <w:r>
        <w:t xml:space="preserve">Not documented further</w:t>
      </w:r>
    </w:p>
    <w:p>
      <w:pPr>
        <w:pStyle w:val="FirstParagraph"/>
      </w:pPr>
      <w:r>
        <w:t xml:space="preserve">Since this class is confirmed unreachable and not imported anywhere</w:t>
      </w:r>
      <w:r>
        <w:t xml:space="preserve"> </w:t>
      </w:r>
      <w:r>
        <w:t xml:space="preserve">else in the codebase, the remainder of its logic (roughly 470 lines</w:t>
      </w:r>
      <w:r>
        <w:t xml:space="preserve"> </w:t>
      </w:r>
      <w:r>
        <w:t xml:space="preserve">of mark validation and save logic) isn’t traced in further detail</w:t>
      </w:r>
      <w:r>
        <w:t xml:space="preserve"> </w:t>
      </w:r>
      <w:r>
        <w:t xml:space="preserve">here — see</w:t>
      </w:r>
      <w:r>
        <w:t xml:space="preserve"> </w:t>
      </w:r>
      <w:r>
        <w:rPr>
          <w:rStyle w:val="VerbatimChar"/>
        </w:rPr>
        <w:t xml:space="preserve">markentry/Markupload.docx</w:t>
      </w:r>
      <w:r>
        <w:t xml:space="preserve"> </w:t>
      </w:r>
      <w:r>
        <w:t xml:space="preserve">for the equivalent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endpoint’s full documentation.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2026-08-28T05:38:24Z</dcterms:created>
  <dcterms:modified xsi:type="dcterms:W3CDTF">2026-08-28T05:38:24Z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