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onscreen-bundle-returnrevoke-apis"/>
    <w:p>
      <w:pPr>
        <w:pStyle w:val="Heading1"/>
      </w:pPr>
      <w:r>
        <w:t xml:space="preserve">Onscreen Bundle Return/Revoke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online_evaluation/onscreen_bundle_return.py</w:t>
      </w:r>
      <w:r>
        <w:t xml:space="preserve"> </w:t>
      </w:r>
      <w:r>
        <w:t xml:space="preserve">URL</w:t>
      </w:r>
      <w:r>
        <w:t xml:space="preserve"> </w:t>
      </w:r>
      <w:r>
        <w:t xml:space="preserve">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Sometimes a bundle needs to be pulled back from an examiner — either</w:t>
      </w:r>
      <w:r>
        <w:t xml:space="preserve"> </w:t>
      </w:r>
      <w:r>
        <w:t xml:space="preserve">because it needs to be</w:t>
      </w:r>
      <w:r>
        <w:t xml:space="preserve"> </w:t>
      </w:r>
      <w:r>
        <w:t xml:space="preserve">“</w:t>
      </w:r>
      <w:r>
        <w:t xml:space="preserve">returned</w:t>
      </w:r>
      <w:r>
        <w:t xml:space="preserve">”</w:t>
      </w:r>
      <w:r>
        <w:t xml:space="preserve"> </w:t>
      </w:r>
      <w:r>
        <w:t xml:space="preserve">(examiner is done, moving it</w:t>
      </w:r>
      <w:r>
        <w:t xml:space="preserve"> </w:t>
      </w:r>
      <w:r>
        <w:t xml:space="preserve">forward in the workflow) or</w:t>
      </w:r>
      <w:r>
        <w:t xml:space="preserve"> </w:t>
      </w:r>
      <w:r>
        <w:t xml:space="preserve">“</w:t>
      </w:r>
      <w:r>
        <w:t xml:space="preserve">revoked</w:t>
      </w:r>
      <w:r>
        <w:t xml:space="preserve">”</w:t>
      </w:r>
      <w:r>
        <w:t xml:space="preserve"> </w:t>
      </w:r>
      <w:r>
        <w:t xml:space="preserve">(something went wrong and it</w:t>
      </w:r>
      <w:r>
        <w:t xml:space="preserve"> </w:t>
      </w:r>
      <w:r>
        <w:t xml:space="preserve">needs to go back a step). This file provides that toggle: a status</w:t>
      </w:r>
      <w:r>
        <w:t xml:space="preserve"> </w:t>
      </w:r>
      <w:r>
        <w:rPr>
          <w:rStyle w:val="VerbatimChar"/>
        </w:rPr>
        <w:t xml:space="preserve">32</w:t>
      </w:r>
      <w:r>
        <w:t xml:space="preserve"> </w:t>
      </w:r>
      <w:r>
        <w:t xml:space="preserve">means a bundle is in the</w:t>
      </w:r>
      <w:r>
        <w:t xml:space="preserve"> </w:t>
      </w:r>
      <w:r>
        <w:t xml:space="preserve">“</w:t>
      </w:r>
      <w:r>
        <w:t xml:space="preserve">can be returned</w:t>
      </w:r>
      <w:r>
        <w:t xml:space="preserve">”</w:t>
      </w:r>
      <w:r>
        <w:t xml:space="preserve"> </w:t>
      </w:r>
      <w:r>
        <w:t xml:space="preserve">state; a status</w:t>
      </w:r>
      <w:r>
        <w:t xml:space="preserve"> </w:t>
      </w:r>
      <w:r>
        <w:rPr>
          <w:rStyle w:val="VerbatimChar"/>
        </w:rPr>
        <w:t xml:space="preserve">36</w:t>
      </w:r>
      <w:r>
        <w:t xml:space="preserve"> </w:t>
      </w:r>
      <w:r>
        <w:t xml:space="preserve">means it’s in the</w:t>
      </w:r>
      <w:r>
        <w:t xml:space="preserve"> </w:t>
      </w:r>
      <w:r>
        <w:t xml:space="preserve">“</w:t>
      </w:r>
      <w:r>
        <w:t xml:space="preserve">can be revoked</w:t>
      </w:r>
      <w:r>
        <w:t xml:space="preserve">”</w:t>
      </w:r>
      <w:r>
        <w:t xml:space="preserve"> </w:t>
      </w:r>
      <w:r>
        <w:t xml:space="preserve">state, and this screen lets staff</w:t>
      </w:r>
      <w:r>
        <w:t xml:space="preserve"> </w:t>
      </w:r>
      <w:r>
        <w:t xml:space="preserve">flip a bundle between the two. It’s one of three files in</w:t>
      </w:r>
      <w:r>
        <w:t xml:space="preserve"> </w:t>
      </w:r>
      <w:r>
        <w:rPr>
          <w:rStyle w:val="VerbatimChar"/>
        </w:rPr>
        <w:t xml:space="preserve">bundle-status-changing</w:t>
      </w:r>
      <w:r>
        <w:t xml:space="preserve"> </w:t>
      </w:r>
      <w:r>
        <w:t xml:space="preserve">category, alongside</w:t>
      </w:r>
      <w:r>
        <w:t xml:space="preserve"> </w:t>
      </w:r>
      <w:r>
        <w:rPr>
          <w:rStyle w:val="VerbatimChar"/>
        </w:rPr>
        <w:t xml:space="preserve">answersheet_allocate.py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BundleReturn</w:t>
      </w:r>
      <w:r>
        <w:t xml:space="preserve">/</w:t>
      </w:r>
      <w:r>
        <w:rPr>
          <w:rStyle w:val="VerbatimChar"/>
        </w:rPr>
        <w:t xml:space="preserve">ChiefBundleReturn</w:t>
      </w:r>
      <w:r>
        <w:t xml:space="preserve"> </w:t>
      </w:r>
      <w:r>
        <w:t xml:space="preserve">(a different, examiner-facing</w:t>
      </w:r>
      <w:r>
        <w:t xml:space="preserve"> </w:t>
      </w:r>
      <w:r>
        <w:t xml:space="preserve">version of</w:t>
      </w:r>
      <w:r>
        <w:t xml:space="preserve"> </w:t>
      </w:r>
      <w:r>
        <w:t xml:space="preserve">“</w:t>
      </w:r>
      <w:r>
        <w:t xml:space="preserve">returning</w:t>
      </w:r>
      <w:r>
        <w:t xml:space="preserve">”</w:t>
      </w:r>
      <w:r>
        <w:t xml:space="preserve"> </w:t>
      </w:r>
      <w:r>
        <w:t xml:space="preserve">a bundle) — this file is a separate,</w:t>
      </w:r>
      <w:r>
        <w:t xml:space="preserve"> </w:t>
      </w:r>
      <w:r>
        <w:t xml:space="preserve">admin-facing tool.</w:t>
      </w:r>
    </w:p>
    <w:bookmarkEnd w:id="20"/>
    <w:bookmarkStart w:id="23" w:name="bundle-returnrevoke-page"/>
    <w:p>
      <w:pPr>
        <w:pStyle w:val="Heading2"/>
      </w:pPr>
      <w:r>
        <w:t xml:space="preserve">1. Bundle Return/Revoke — Page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bundle_return_revoke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BundleReturnRevokeView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Just a page-shell endpoint — it returns an empty success response so</w:t>
      </w:r>
      <w:r>
        <w:t xml:space="preserve"> </w:t>
      </w:r>
      <w:r>
        <w:t xml:space="preserve">the frontend has something to render its page template around. The</w:t>
      </w:r>
      <w:r>
        <w:t xml:space="preserve"> </w:t>
      </w:r>
      <w:r>
        <w:t xml:space="preserve">actual data comes from endpoint #2 below, once the page loads and</w:t>
      </w:r>
      <w:r>
        <w:t xml:space="preserve"> </w:t>
      </w:r>
      <w:r>
        <w:t xml:space="preserve">the user picks a QP code.</w:t>
      </w:r>
    </w:p>
    <w:bookmarkEnd w:id="21"/>
    <w:bookmarkStart w:id="22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"Fetched successfully", "data": {}, "status_code": 200}</w:t>
      </w:r>
    </w:p>
    <w:bookmarkEnd w:id="22"/>
    <w:bookmarkEnd w:id="23"/>
    <w:bookmarkStart w:id="29" w:name="get-bundles-for-returnrevoke"/>
    <w:p>
      <w:pPr>
        <w:pStyle w:val="Heading2"/>
      </w:pPr>
      <w:r>
        <w:t xml:space="preserve">2. Get Bundles for Return/Revoke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get-bundles-for-return-revoke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GetBundlesByQPForReturnRevokeView</w:t>
            </w:r>
          </w:p>
        </w:tc>
      </w:tr>
    </w:tbl>
    <w:bookmarkStart w:id="24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 QP code, shows every bundle+examiner combination currently in</w:t>
      </w:r>
      <w:r>
        <w:t xml:space="preserve"> </w:t>
      </w:r>
      <w:r>
        <w:t xml:space="preserve">status 32 or 36 for that code, so staff can see what’s eligible to be</w:t>
      </w:r>
      <w:r>
        <w:t xml:space="preserve"> </w:t>
      </w:r>
      <w:r>
        <w:t xml:space="preserve">returned or revoked and pick one.</w:t>
      </w:r>
    </w:p>
    <w:bookmarkEnd w:id="24"/>
    <w:bookmarkStart w:id="25" w:name="request-query-string"/>
    <w:p>
      <w:pPr>
        <w:pStyle w:val="Heading3"/>
      </w:pPr>
      <w:r>
        <w:t xml:space="preserve">Request (query string)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QP code to look up bundles for</w:t>
            </w:r>
          </w:p>
        </w:tc>
      </w:tr>
    </w:tbl>
    <w:bookmarkEnd w:id="25"/>
    <w:bookmarkStart w:id="26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qp_code</w:t>
      </w:r>
      <w:r>
        <w:t xml:space="preserve"> </w:t>
      </w:r>
      <w:r>
        <w:t xml:space="preserve">is missing, return a</w:t>
      </w:r>
      <w:r>
        <w:t xml:space="preserve"> </w:t>
      </w:r>
      <w:r>
        <w:t xml:space="preserve">“</w:t>
      </w:r>
      <w:r>
        <w:t xml:space="preserve">QP Code is required</w:t>
      </w:r>
      <w:r>
        <w:t xml:space="preserve">”</w:t>
      </w:r>
      <w:r>
        <w:t xml:space="preserve"> </w:t>
      </w:r>
      <w:r>
        <w:t xml:space="preserve">error</w:t>
      </w:r>
      <w:r>
        <w:t xml:space="preserve"> </w:t>
      </w:r>
      <w:r>
        <w:t xml:space="preserve">immediately.</w:t>
      </w:r>
    </w:p>
    <w:p>
      <w:pPr>
        <w:numPr>
          <w:ilvl w:val="0"/>
          <w:numId w:val="1001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with that QP code whose status is 32 or</w:t>
      </w:r>
    </w:p>
    <w:p>
      <w:pPr>
        <w:numPr>
          <w:ilvl w:val="1"/>
          <w:numId w:val="1002"/>
        </w:numPr>
        <w:pStyle w:val="Compact"/>
      </w:pPr>
      <w:r>
        <w:t xml:space="preserve">If none are found, return a</w:t>
      </w:r>
      <w:r>
        <w:t xml:space="preserve"> </w:t>
      </w:r>
      <w:r>
        <w:t xml:space="preserve">“</w:t>
      </w:r>
      <w:r>
        <w:t xml:space="preserve">no bundles found</w:t>
      </w:r>
      <w:r>
        <w:t xml:space="preserve">”</w:t>
      </w:r>
      <w:r>
        <w:t xml:space="preserve"> </w:t>
      </w:r>
      <w:r>
        <w:t xml:space="preserve">message.</w:t>
      </w:r>
    </w:p>
    <w:p>
      <w:pPr>
        <w:numPr>
          <w:ilvl w:val="0"/>
          <w:numId w:val="1001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for those bundles, also filtered to status</w:t>
      </w:r>
      <w:r>
        <w:t xml:space="preserve"> </w:t>
      </w:r>
      <w:r>
        <w:t xml:space="preserve">32 or 36.</w:t>
      </w:r>
    </w:p>
    <w:p>
      <w:pPr>
        <w:numPr>
          <w:ilvl w:val="0"/>
          <w:numId w:val="1001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for those bundle-camps, again filtered</w:t>
      </w:r>
      <w:r>
        <w:t xml:space="preserve"> </w:t>
      </w:r>
      <w:r>
        <w:t xml:space="preserve">to status 32 or 36 — this is the level of detail that actually</w:t>
      </w:r>
      <w:r>
        <w:t xml:space="preserve"> </w:t>
      </w:r>
      <w:r>
        <w:t xml:space="preserve">matters, since it’s tied to a specific examiner.</w:t>
      </w:r>
    </w:p>
    <w:p>
      <w:pPr>
        <w:numPr>
          <w:ilvl w:val="0"/>
          <w:numId w:val="1001"/>
        </w:numPr>
        <w:pStyle w:val="Compact"/>
      </w:pPr>
      <w:r>
        <w:t xml:space="preserve">For each bundle-examiner found, build one display row: the</w:t>
      </w:r>
      <w:r>
        <w:t xml:space="preserve"> </w:t>
      </w:r>
      <w:r>
        <w:t xml:space="preserve">examiner’s name (falling back to username if they have no first/last</w:t>
      </w:r>
      <w:r>
        <w:t xml:space="preserve"> </w:t>
      </w:r>
      <w:r>
        <w:t xml:space="preserve">name set), the bundle’s name/code, the distribution type and</w:t>
      </w:r>
      <w:r>
        <w:t xml:space="preserve"> </w:t>
      </w:r>
      <w:r>
        <w:t xml:space="preserve">evaluation type, and — based on whether the current status is 32</w:t>
      </w:r>
      <w:r>
        <w:t xml:space="preserve"> </w:t>
      </w:r>
      <w:r>
        <w:t xml:space="preserve">or 36 — what action is available (</w:t>
      </w:r>
      <w:r>
        <w:rPr>
          <w:rStyle w:val="VerbatimChar"/>
        </w:rPr>
        <w:t xml:space="preserve">"Return Bundle"</w:t>
      </w:r>
      <w:r>
        <w:t xml:space="preserve"> </w:t>
      </w:r>
      <w:r>
        <w:t xml:space="preserve">if status 32,</w:t>
      </w:r>
      <w:r>
        <w:t xml:space="preserve"> </w:t>
      </w:r>
      <w:r>
        <w:rPr>
          <w:rStyle w:val="VerbatimChar"/>
        </w:rPr>
        <w:t xml:space="preserve">"Revoke Bundle"</w:t>
      </w:r>
      <w:r>
        <w:t xml:space="preserve"> </w:t>
      </w:r>
      <w:r>
        <w:t xml:space="preserve">if status 36) and a human-readable status</w:t>
      </w:r>
      <w:r>
        <w:t xml:space="preserve"> </w:t>
      </w:r>
      <w:r>
        <w:t xml:space="preserve">description.</w:t>
      </w:r>
    </w:p>
    <w:p>
      <w:pPr>
        <w:numPr>
          <w:ilvl w:val="0"/>
          <w:numId w:val="1001"/>
        </w:numPr>
        <w:pStyle w:val="Compact"/>
      </w:pPr>
      <w:r>
        <w:t xml:space="preserve">Sort the final list by bundle name, then examiner name, and return</w:t>
      </w:r>
      <w:r>
        <w:t xml:space="preserve"> </w:t>
      </w:r>
      <w:r>
        <w:t xml:space="preserve">it.</w:t>
      </w:r>
    </w:p>
    <w:bookmarkEnd w:id="26"/>
    <w:bookmarkStart w:id="27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"Found 2 bundle(s)",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"bundles":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"bundle_id": 501, "bundle_name": "Bundle A", "bundle_code": "B00501",</w:t>
      </w:r>
      <w:r>
        <w:br/>
      </w:r>
      <w:r>
        <w:rPr>
          <w:rStyle w:val="VerbatimChar"/>
        </w:rPr>
        <w:t xml:space="preserve">        "examiner_name": "Jane Doe", "designation": "N/A", "camp_name": "N/A",</w:t>
      </w:r>
      <w:r>
        <w:br/>
      </w:r>
      <w:r>
        <w:rPr>
          <w:rStyle w:val="VerbatimChar"/>
        </w:rPr>
        <w:t xml:space="preserve">        "distribution_type": "First Level", "evaluation_type": "Level 1",</w:t>
      </w:r>
      <w:r>
        <w:br/>
      </w:r>
      <w:r>
        <w:rPr>
          <w:rStyle w:val="VerbatimChar"/>
        </w:rPr>
        <w:t xml:space="preserve">        "current_status_id": 32, "status_text": "Not Returned",</w:t>
      </w:r>
      <w:r>
        <w:br/>
      </w:r>
      <w:r>
        <w:rPr>
          <w:rStyle w:val="VerbatimChar"/>
        </w:rPr>
        <w:t xml:space="preserve">        "action_text": "Return Bundle", "action_type": "return"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"count": 1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27"/>
    <w:bookmarkStart w:id="28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The status values</w:t>
      </w:r>
      <w:r>
        <w:t xml:space="preserve"> </w:t>
      </w:r>
      <w:r>
        <w:rPr>
          <w:rStyle w:val="VerbatimChar"/>
        </w:rPr>
        <w:t xml:space="preserve">32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36</w:t>
      </w:r>
      <w:r>
        <w:t xml:space="preserve"> </w:t>
      </w:r>
      <w:r>
        <w:t xml:space="preserve">are written directly as numbers</w:t>
      </w:r>
      <w:r>
        <w:t xml:space="preserve"> </w:t>
      </w:r>
      <w:r>
        <w:t xml:space="preserve">throughout this endpoint (and the next one), rather than being</w:t>
      </w:r>
      <w:r>
        <w:t xml:space="preserve"> </w:t>
      </w:r>
      <w:r>
        <w:t xml:space="preserve">referred to by a named constant the way other status values are</w:t>
      </w:r>
      <w:r>
        <w:t xml:space="preserve"> </w:t>
      </w:r>
      <w:r>
        <w:t xml:space="preserve">handled elsewhere in this module — a reader needs to already know</w:t>
      </w:r>
      <w:r>
        <w:t xml:space="preserve"> </w:t>
      </w:r>
      <w:r>
        <w:t xml:space="preserve">what these two specific numbers mean, since nothing in the code</w:t>
      </w:r>
      <w:r>
        <w:t xml:space="preserve"> </w:t>
      </w:r>
      <w:r>
        <w:t xml:space="preserve">itself explains it beyond the class-level comments.</w:t>
      </w:r>
    </w:p>
    <w:p>
      <w:pPr>
        <w:pStyle w:val="BodyText"/>
      </w:pPr>
      <w:r>
        <w:t xml:space="preserve">Two of the fields in each row —</w:t>
      </w:r>
      <w:r>
        <w:t xml:space="preserve"> </w:t>
      </w:r>
      <w:r>
        <w:rPr>
          <w:rStyle w:val="VerbatimChar"/>
        </w:rPr>
        <w:t xml:space="preserve">designation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camp_name</w:t>
      </w:r>
      <w:r>
        <w:t xml:space="preserve"> </w:t>
      </w:r>
      <w:r>
        <w:t xml:space="preserve">— are</w:t>
      </w:r>
      <w:r>
        <w:t xml:space="preserve"> </w:t>
      </w:r>
      <w:r>
        <w:t xml:space="preserve">always hardcoded to</w:t>
      </w:r>
      <w:r>
        <w:t xml:space="preserve"> </w:t>
      </w:r>
      <w:r>
        <w:rPr>
          <w:rStyle w:val="VerbatimChar"/>
        </w:rPr>
        <w:t xml:space="preserve">"N/A"</w:t>
      </w:r>
      <w:r>
        <w:t xml:space="preserve"> </w:t>
      </w:r>
      <w:r>
        <w:t xml:space="preserve">rather than actually being looked up,</w:t>
      </w:r>
      <w:r>
        <w:t xml:space="preserve"> </w:t>
      </w:r>
      <w:r>
        <w:t xml:space="preserve">even though the data needed to resolve them (e.g. from the</w:t>
      </w:r>
      <w:r>
        <w:t xml:space="preserve"> </w:t>
      </w:r>
      <w:r>
        <w:t xml:space="preserve">examiner’s camp role allocation) would be available. This looks like</w:t>
      </w:r>
      <w:r>
        <w:t xml:space="preserve"> </w:t>
      </w:r>
      <w:r>
        <w:t xml:space="preserve">it was left unfinished rather than intentional.</w:t>
      </w:r>
    </w:p>
    <w:bookmarkEnd w:id="28"/>
    <w:bookmarkEnd w:id="29"/>
    <w:bookmarkStart w:id="35" w:name="bundle-returnrevoke-action"/>
    <w:p>
      <w:pPr>
        <w:pStyle w:val="Heading2"/>
      </w:pPr>
      <w:r>
        <w:t xml:space="preserve">3. Bundle Return/Revoke — Action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bundle-return-revoke-action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BundleReturnRevokeActionView</w:t>
            </w:r>
          </w:p>
        </w:tc>
      </w:tr>
    </w:tbl>
    <w:bookmarkStart w:id="30" w:name="what-this-api-is-for-2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actual button-click: takes one bundle+examiner combination from</w:t>
      </w:r>
      <w:r>
        <w:t xml:space="preserve"> </w:t>
      </w:r>
      <w:r>
        <w:t xml:space="preserve">endpoint #2’s list and flips it between status 32 and 36.</w:t>
      </w:r>
    </w:p>
    <w:bookmarkEnd w:id="30"/>
    <w:bookmarkStart w:id="31" w:name="request"/>
    <w:p>
      <w:pPr>
        <w:pStyle w:val="Heading3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bundle_camp_id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bundle_examiner_id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bundle/camp/examiner combination to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"return"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"revoke"</w:t>
            </w:r>
          </w:p>
        </w:tc>
      </w:tr>
    </w:tbl>
    <w:bookmarkEnd w:id="31"/>
    <w:bookmarkStart w:id="32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3"/>
        </w:numPr>
        <w:pStyle w:val="Compact"/>
      </w:pPr>
      <w:r>
        <w:t xml:space="preserve">Check that all four fields are present, and that</w:t>
      </w:r>
      <w:r>
        <w:t xml:space="preserve"> </w:t>
      </w:r>
      <w:r>
        <w:rPr>
          <w:rStyle w:val="VerbatimChar"/>
        </w:rPr>
        <w:t xml:space="preserve">action_type</w:t>
      </w:r>
      <w:r>
        <w:t xml:space="preserve"> </w:t>
      </w:r>
      <w:r>
        <w:t xml:space="preserve">is</w:t>
      </w:r>
      <w:r>
        <w:t xml:space="preserve"> </w:t>
      </w:r>
      <w:r>
        <w:t xml:space="preserve">either</w:t>
      </w:r>
      <w:r>
        <w:t xml:space="preserve"> </w:t>
      </w:r>
      <w:r>
        <w:rPr>
          <w:rStyle w:val="VerbatimChar"/>
        </w:rPr>
        <w:t xml:space="preserve">"return"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"revoke"</w:t>
      </w:r>
      <w:r>
        <w:t xml:space="preserve"> </w:t>
      </w:r>
      <w:r>
        <w:t xml:space="preserve">— reject with a specific message</w:t>
      </w:r>
      <w:r>
        <w:t xml:space="preserve"> </w:t>
      </w:r>
      <w:r>
        <w:t xml:space="preserve">if not.</w:t>
      </w:r>
    </w:p>
    <w:p>
      <w:pPr>
        <w:numPr>
          <w:ilvl w:val="0"/>
          <w:numId w:val="1003"/>
        </w:numPr>
        <w:pStyle w:val="Compact"/>
      </w:pPr>
      <w:r>
        <w:t xml:space="preserve">Work out the old and new status values:</w:t>
      </w:r>
      <w:r>
        <w:t xml:space="preserve"> </w:t>
      </w:r>
      <w:r>
        <w:rPr>
          <w:rStyle w:val="VerbatimChar"/>
        </w:rPr>
        <w:t xml:space="preserve">"return"</w:t>
      </w:r>
      <w:r>
        <w:t xml:space="preserve"> </w:t>
      </w:r>
      <w:r>
        <w:t xml:space="preserve">means going</w:t>
      </w:r>
      <w:r>
        <w:t xml:space="preserve"> </w:t>
      </w:r>
      <w:r>
        <w:t xml:space="preserve">from 32 → 36;</w:t>
      </w:r>
      <w:r>
        <w:t xml:space="preserve"> </w:t>
      </w:r>
      <w:r>
        <w:rPr>
          <w:rStyle w:val="VerbatimChar"/>
        </w:rPr>
        <w:t xml:space="preserve">"revoke"</w:t>
      </w:r>
      <w:r>
        <w:t xml:space="preserve"> </w:t>
      </w:r>
      <w:r>
        <w:t xml:space="preserve">means going from 36 → 32.</w:t>
      </w:r>
    </w:p>
    <w:p>
      <w:pPr>
        <w:numPr>
          <w:ilvl w:val="0"/>
          <w:numId w:val="1003"/>
        </w:numPr>
        <w:pStyle w:val="Compact"/>
      </w:pPr>
      <w:r>
        <w:t xml:space="preserve">Everything from here runs inside one database transaction, so</w:t>
      </w:r>
      <w:r>
        <w:t xml:space="preserve"> </w:t>
      </w:r>
      <w:r>
        <w:t xml:space="preserve">either all the updates below happen together or none of them do:</w:t>
      </w:r>
    </w:p>
    <w:p>
      <w:pPr>
        <w:numPr>
          <w:ilvl w:val="1"/>
          <w:numId w:val="1004"/>
        </w:numPr>
        <w:pStyle w:val="Compact"/>
      </w:pPr>
      <w:r>
        <w:t xml:space="preserve">Find the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row matching the given id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currently at the expected old status. If it’s not found (wrong</w:t>
      </w:r>
      <w:r>
        <w:t xml:space="preserve"> </w:t>
      </w:r>
      <w:r>
        <w:t xml:space="preserve">id, or it’s already been changed by someone else), stop and</w:t>
      </w:r>
      <w:r>
        <w:t xml:space="preserve"> </w:t>
      </w:r>
      <w:r>
        <w:t xml:space="preserve">return a</w:t>
      </w:r>
      <w:r>
        <w:t xml:space="preserve"> </w:t>
      </w:r>
      <w:r>
        <w:t xml:space="preserve">“</w:t>
      </w:r>
      <w:r>
        <w:t xml:space="preserve">not found</w:t>
      </w:r>
      <w:r>
        <w:t xml:space="preserve">”</w:t>
      </w:r>
      <w:r>
        <w:t xml:space="preserve"> </w:t>
      </w:r>
      <w:r>
        <w:t xml:space="preserve">error — this is the one required check in</w:t>
      </w:r>
      <w:r>
        <w:t xml:space="preserve"> </w:t>
      </w:r>
      <w:r>
        <w:t xml:space="preserve">the whole sequence.</w:t>
      </w:r>
    </w:p>
    <w:p>
      <w:pPr>
        <w:numPr>
          <w:ilvl w:val="1"/>
          <w:numId w:val="1004"/>
        </w:numPr>
        <w:pStyle w:val="Compact"/>
      </w:pPr>
      <w:r>
        <w:t xml:space="preserve">Update that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’s status to the new value.</w:t>
      </w:r>
    </w:p>
    <w:p>
      <w:pPr>
        <w:numPr>
          <w:ilvl w:val="1"/>
          <w:numId w:val="1004"/>
        </w:numPr>
        <w:pStyle w:val="Compact"/>
      </w:pPr>
      <w:r>
        <w:t xml:space="preserve">Look up the matching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row (same id, same old</w:t>
      </w:r>
      <w:r>
        <w:t xml:space="preserve"> </w:t>
      </w:r>
      <w:r>
        <w:t xml:space="preserve">status) — if found, update it too. If not found, this step is</w:t>
      </w:r>
      <w:r>
        <w:t xml:space="preserve"> </w:t>
      </w:r>
      <w:r>
        <w:t xml:space="preserve">simply skipped, with no error.</w:t>
      </w:r>
    </w:p>
    <w:p>
      <w:pPr>
        <w:numPr>
          <w:ilvl w:val="1"/>
          <w:numId w:val="1004"/>
        </w:numPr>
        <w:pStyle w:val="Compact"/>
      </w:pPr>
      <w:r>
        <w:t xml:space="preserve">Look up the matching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row the same way — if</w:t>
      </w:r>
      <w:r>
        <w:t xml:space="preserve"> </w:t>
      </w:r>
      <w:r>
        <w:t xml:space="preserve">found, update it, and also update any</w:t>
      </w:r>
      <w:r>
        <w:t xml:space="preserve"> </w:t>
      </w:r>
      <w:r>
        <w:rPr>
          <w:rStyle w:val="VerbatimChar"/>
        </w:rPr>
        <w:t xml:space="preserve">BundleSlip</w:t>
      </w:r>
      <w:r>
        <w:t xml:space="preserve"> </w:t>
      </w:r>
      <w:r>
        <w:t xml:space="preserve">rows tied to</w:t>
      </w:r>
      <w:r>
        <w:t xml:space="preserve"> </w:t>
      </w:r>
      <w:r>
        <w:t xml:space="preserve">this bundle that are still at the old status.</w:t>
      </w:r>
    </w:p>
    <w:p>
      <w:pPr>
        <w:numPr>
          <w:ilvl w:val="0"/>
          <w:numId w:val="1003"/>
        </w:numPr>
        <w:pStyle w:val="Compact"/>
      </w:pPr>
      <w:r>
        <w:t xml:space="preserve">Return a success response confirming the new status.</w:t>
      </w:r>
    </w:p>
    <w:bookmarkEnd w:id="32"/>
    <w:bookmarkStart w:id="33" w:name="response-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"Bundle successfully returned",</w:t>
      </w:r>
      <w:r>
        <w:br/>
      </w:r>
      <w:r>
        <w:rPr>
          <w:rStyle w:val="VerbatimChar"/>
        </w:rPr>
        <w:t xml:space="preserve">  "data": {"bundle_id": 501, "bundle_camp_id": 900, "bundle_examiner_id": 1200, "new_status": 36, "action": "return"},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33"/>
    <w:bookmarkStart w:id="34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Only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BundleExaminer</w:t>
      </w:r>
      <w:r>
        <w:rPr>
          <w:bCs/>
          <w:b/>
        </w:rPr>
        <w:t xml:space="preserve"> </w:t>
      </w:r>
      <w:r>
        <w:rPr>
          <w:bCs/>
          <w:b/>
        </w:rPr>
        <w:t xml:space="preserve">update is enforced as required — the</w:t>
      </w:r>
      <w:r>
        <w:rPr>
          <w:bCs/>
          <w:b/>
        </w:rPr>
        <w:t xml:space="preserve"> </w:t>
      </w:r>
      <w:r>
        <w:rPr>
          <w:bCs/>
          <w:b/>
        </w:rPr>
        <w:t xml:space="preserve">other three tables are updated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if found,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with no error if they</w:t>
      </w:r>
      <w:r>
        <w:rPr>
          <w:bCs/>
          <w:b/>
        </w:rPr>
        <w:t xml:space="preserve"> </w:t>
      </w:r>
      <w:r>
        <w:rPr>
          <w:bCs/>
          <w:b/>
        </w:rPr>
        <w:t xml:space="preserve">aren’t.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BundleSlip</w:t>
      </w:r>
      <w:r>
        <w:t xml:space="preserve"> </w:t>
      </w:r>
      <w:r>
        <w:t xml:space="preserve">updates</w:t>
      </w:r>
      <w:r>
        <w:t xml:space="preserve"> </w:t>
      </w:r>
      <w:r>
        <w:t xml:space="preserve">each only happen if a matching row is found at the expected old</w:t>
      </w:r>
      <w:r>
        <w:t xml:space="preserve"> </w:t>
      </w:r>
      <w:r>
        <w:t xml:space="preserve">status; if any of those tables is out of sync with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(for example, if something else already changed the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row’s status through a different process), that particular table is</w:t>
      </w:r>
      <w:r>
        <w:t xml:space="preserve"> </w:t>
      </w:r>
      <w:r>
        <w:t xml:space="preserve">silently left unchanged rather than flagged. The transaction still</w:t>
      </w:r>
      <w:r>
        <w:t xml:space="preserve"> </w:t>
      </w:r>
      <w:r>
        <w:t xml:space="preserve">commits successfully even though not every table actually got</w:t>
      </w:r>
      <w:r>
        <w:t xml:space="preserve"> </w:t>
      </w:r>
      <w:r>
        <w:t xml:space="preserve">updated — a caller has no way to tell from the response whether all</w:t>
      </w:r>
      <w:r>
        <w:t xml:space="preserve"> </w:t>
      </w:r>
      <w:r>
        <w:t xml:space="preserve">four tables changed together or just the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row did.</w:t>
      </w:r>
    </w:p>
    <w:p>
      <w:pPr>
        <w:pStyle w:val="BodyText"/>
      </w:pPr>
      <w:r>
        <w:t xml:space="preserve">On the plus side, this endpoint does correctly wrap its multi-table</w:t>
      </w:r>
      <w:r>
        <w:t xml:space="preserve"> </w:t>
      </w:r>
      <w:r>
        <w:t xml:space="preserve">update in a database transaction (</w:t>
      </w:r>
      <w:r>
        <w:rPr>
          <w:rStyle w:val="VerbatimChar"/>
        </w:rPr>
        <w:t xml:space="preserve">with transaction.atomic():</w:t>
      </w:r>
      <w:r>
        <w:t xml:space="preserve">),</w:t>
      </w:r>
      <w:r>
        <w:t xml:space="preserve"> </w:t>
      </w:r>
      <w:r>
        <w:t xml:space="preserve">which is good practice this module doesn’t always follow</w:t>
      </w:r>
      <w:r>
        <w:t xml:space="preserve"> </w:t>
      </w:r>
      <w:r>
        <w:t xml:space="preserve">consistently elsewhere.</w:t>
      </w:r>
    </w:p>
    <w:p>
      <w:pPr>
        <w:pStyle w:val="BodyText"/>
      </w:pPr>
      <w:r>
        <w:t xml:space="preserve">Several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debug statements are left in, including one with a</w:t>
      </w:r>
      <w:r>
        <w:t xml:space="preserve"> </w:t>
      </w:r>
      <w:r>
        <w:t xml:space="preserve">long line of dashes mixed into the printed label — cosmetic, doesn’t</w:t>
      </w:r>
      <w:r>
        <w:t xml:space="preserve"> </w:t>
      </w:r>
      <w:r>
        <w:t xml:space="preserve">affect behavior.</w: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6">
    <w:nsid w:val="A994136"/>
    <w:multiLevelType w:val="multilevel"/>
    <w:lvl w:ilvl="0">
      <w:start w:val="36"/>
      <w:numFmt w:val="decimal"/>
      <w:lvlText w:val="%1."/>
      <w:lvlJc w:val="left"/>
      <w:pPr>
        <w:ind w:left="720" w:hanging="480"/>
      </w:pPr>
    </w:lvl>
    <w:lvl w:ilvl="1">
      <w:start w:val="36"/>
      <w:numFmt w:val="decimal"/>
      <w:lvlText w:val="%2."/>
      <w:lvlJc w:val="left"/>
      <w:pPr>
        <w:ind w:left="1440" w:hanging="480"/>
      </w:pPr>
    </w:lvl>
    <w:lvl w:ilvl="2">
      <w:start w:val="36"/>
      <w:numFmt w:val="decimal"/>
      <w:lvlText w:val="%3."/>
      <w:lvlJc w:val="left"/>
      <w:pPr>
        <w:ind w:left="2160" w:hanging="480"/>
      </w:pPr>
    </w:lvl>
    <w:lvl w:ilvl="3">
      <w:start w:val="36"/>
      <w:numFmt w:val="decimal"/>
      <w:lvlText w:val="%4."/>
      <w:lvlJc w:val="left"/>
      <w:pPr>
        <w:ind w:left="2880" w:hanging="480"/>
      </w:pPr>
    </w:lvl>
    <w:lvl w:ilvl="4">
      <w:start w:val="36"/>
      <w:numFmt w:val="decimal"/>
      <w:lvlText w:val="%5."/>
      <w:lvlJc w:val="left"/>
      <w:pPr>
        <w:ind w:left="3600" w:hanging="480"/>
      </w:pPr>
    </w:lvl>
    <w:lvl w:ilvl="5">
      <w:start w:val="36"/>
      <w:numFmt w:val="decimal"/>
      <w:lvlText w:val="%6."/>
      <w:lvlJc w:val="left"/>
      <w:pPr>
        <w:ind w:left="4320" w:hanging="480"/>
      </w:pPr>
    </w:lvl>
    <w:lvl w:ilvl="6">
      <w:start w:val="36"/>
      <w:numFmt w:val="decimal"/>
      <w:lvlText w:val="%7."/>
      <w:lvlJc w:val="left"/>
      <w:pPr>
        <w:ind w:left="5040" w:hanging="480"/>
      </w:pPr>
    </w:lvl>
    <w:lvl w:ilvl="7">
      <w:start w:val="36"/>
      <w:numFmt w:val="decimal"/>
      <w:lvlText w:val="%8."/>
      <w:lvlJc w:val="left"/>
      <w:pPr>
        <w:ind w:left="5760" w:hanging="480"/>
      </w:pPr>
    </w:lvl>
    <w:lvl w:ilvl="8">
      <w:start w:val="36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2026-08-28T05:12:07Z</dcterms:created>
  <dcterms:modified xsi:type="dcterms:W3CDTF">2026-08-28T05:12:07Z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