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nternalmarkedit"/>
    <w:p>
      <w:pPr>
        <w:pStyle w:val="Heading1"/>
      </w:pPr>
      <w:r>
        <w:t xml:space="preserve">InternalMarkEdit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InternalMarkEdit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internalmark-edit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InternalMarkEdit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Lets a teacher correct an already-submitted internal mark, or add one</w:t>
      </w:r>
      <w:r>
        <w:t xml:space="preserve"> </w:t>
      </w:r>
      <w:r>
        <w:t xml:space="preserve">that was missed the first time — equivalent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CaInternalMarkEdit</w:t>
      </w:r>
      <w:r>
        <w:t xml:space="preserve">, with a bit more logic for the</w:t>
      </w:r>
      <w:r>
        <w:t xml:space="preserve"> </w:t>
      </w:r>
      <w:r>
        <w:t xml:space="preserve">“</w:t>
      </w:r>
      <w:r>
        <w:t xml:space="preserve">new mark</w:t>
      </w:r>
      <w:r>
        <w:t xml:space="preserve">”</w:t>
      </w:r>
      <w:r>
        <w:t xml:space="preserve"> </w:t>
      </w:r>
      <w:r>
        <w:t xml:space="preserve">case</w:t>
      </w:r>
      <w:r>
        <w:t xml:space="preserve"> </w:t>
      </w:r>
      <w:r>
        <w:t xml:space="preserve">(mirroring</w:t>
      </w:r>
      <w:r>
        <w:t xml:space="preserve"> </w:t>
      </w:r>
      <w:r>
        <w:rPr>
          <w:rStyle w:val="VerbatimChar"/>
        </w:rPr>
        <w:t xml:space="preserve">online_course_mark_entry.py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OnlineMarkEdit</w:t>
      </w:r>
      <w:r>
        <w:t xml:space="preserve">).</w:t>
      </w:r>
    </w:p>
    <w:bookmarkEnd w:id="20"/>
    <w:bookmarkStart w:id="21" w:name="how-it-works-step-by-step"/>
    <w:p>
      <w:pPr>
        <w:pStyle w:val="Heading2"/>
      </w:pPr>
      <w:r>
        <w:t xml:space="preserve">How it works — step by step</w:t>
      </w:r>
    </w:p>
    <w:p>
      <w:pPr>
        <w:pStyle w:val="FirstParagraph"/>
      </w:pPr>
      <w:r>
        <w:t xml:space="preserve">For each entry in the submitted</w:t>
      </w:r>
      <w:r>
        <w:t xml:space="preserve"> </w:t>
      </w:r>
      <w:r>
        <w:rPr>
          <w:rStyle w:val="VerbatimChar"/>
        </w:rPr>
        <w:t xml:space="preserve">marklist</w:t>
      </w:r>
      <w:r>
        <w:t xml:space="preserve">, only if a non-empty mark</w:t>
      </w:r>
      <w:r>
        <w:t xml:space="preserve"> </w:t>
      </w:r>
      <w:r>
        <w:t xml:space="preserve">value was actually provided: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student_sem_course_int_mark</w:t>
      </w:r>
      <w:r>
        <w:rPr>
          <w:bCs/>
          <w:b/>
        </w:rPr>
        <w:t xml:space="preserve"> </w:t>
      </w:r>
      <w:r>
        <w:rPr>
          <w:bCs/>
          <w:b/>
        </w:rPr>
        <w:t xml:space="preserve">is a real id (not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"NA"</w:t>
      </w:r>
      <w:r>
        <w:rPr>
          <w:bCs/>
          <w:b/>
        </w:rPr>
        <w:t xml:space="preserve">)</w:t>
      </w:r>
      <w:r>
        <w:t xml:space="preserve">:</w:t>
      </w:r>
      <w:r>
        <w:t xml:space="preserve"> </w:t>
      </w:r>
      <w:r>
        <w:t xml:space="preserve">update the existing mark record.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it’s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"NA"</w:t>
      </w:r>
      <w:r>
        <w:t xml:space="preserve">: this is a new entry. Check whether a</w:t>
      </w:r>
      <w:r>
        <w:t xml:space="preserve"> </w:t>
      </w:r>
      <w:r>
        <w:rPr>
          <w:rStyle w:val="VerbatimChar"/>
        </w:rPr>
        <w:t xml:space="preserve">CoursewiseInternalMarkPublish</w:t>
      </w:r>
      <w:r>
        <w:t xml:space="preserve"> </w:t>
      </w:r>
      <w:r>
        <w:t xml:space="preserve">record already exists for this</w:t>
      </w:r>
      <w:r>
        <w:t xml:space="preserve"> </w:t>
      </w:r>
      <w:r>
        <w:t xml:space="preserve">course/batch, and create a new</w:t>
      </w:r>
      <w:r>
        <w:t xml:space="preserve"> </w:t>
      </w:r>
      <w:r>
        <w:rPr>
          <w:rStyle w:val="VerbatimChar"/>
        </w:rPr>
        <w:t xml:space="preserve">StudentSemesterCourseInternalMark</w:t>
      </w:r>
      <w:r>
        <w:t xml:space="preserve"> </w:t>
      </w:r>
      <w:r>
        <w:t xml:space="preserve">record if one doesn’t already exist for this student (creating the</w:t>
      </w:r>
      <w:r>
        <w:t xml:space="preserve"> </w:t>
      </w:r>
      <w:r>
        <w:t xml:space="preserve">publish record too, if this is the very first mark for the</w:t>
      </w:r>
      <w:r>
        <w:t xml:space="preserve"> </w:t>
      </w:r>
      <w:r>
        <w:t xml:space="preserve">course/batch).</w:t>
      </w:r>
    </w:p>
    <w:bookmarkEnd w:id="21"/>
    <w:bookmarkStart w:id="22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Better input validation than the CSS-file counterpart:</w:t>
      </w:r>
      <w:r>
        <w:t xml:space="preserve"> </w:t>
      </w:r>
      <w:r>
        <w:t xml:space="preserve">this</w:t>
      </w:r>
      <w:r>
        <w:t xml:space="preserve"> </w:t>
      </w:r>
      <w:r>
        <w:t xml:space="preserve">version checks</w:t>
      </w:r>
      <w:r>
        <w:t xml:space="preserve"> </w:t>
      </w:r>
      <w:r>
        <w:rPr>
          <w:rStyle w:val="VerbatimChar"/>
        </w:rPr>
        <w:t xml:space="preserve">if newinternalmark != '':</w:t>
      </w:r>
      <w:r>
        <w:t xml:space="preserve"> </w:t>
      </w:r>
      <w:r>
        <w:t xml:space="preserve">before attempting to</w:t>
      </w:r>
      <w:r>
        <w:t xml:space="preserve"> </w:t>
      </w:r>
      <w:r>
        <w:t xml:space="preserve">encrypt and save a mark, whereas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CaInternalMarkEdit</w:t>
      </w:r>
      <w:r>
        <w:t xml:space="preserve"> </w:t>
      </w:r>
      <w:r>
        <w:t xml:space="preserve">doesn’t have this guard — worth noting as a</w:t>
      </w:r>
      <w:r>
        <w:t xml:space="preserve"> </w:t>
      </w:r>
      <w:r>
        <w:t xml:space="preserve">positive difference between the two otherwise near-identical files.</w:t>
      </w:r>
    </w:p>
    <w:p>
      <w:pPr>
        <w:pStyle w:val="BodyText"/>
      </w:pPr>
      <w:r>
        <w:rPr>
          <w:bCs/>
          <w:b/>
        </w:rPr>
        <w:t xml:space="preserve">Same missing lock check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CaInternalMarkEdit</w:t>
      </w:r>
      <w:r>
        <w:t xml:space="preserve"> </w:t>
      </w:r>
      <w:r>
        <w:t xml:space="preserve">— no check on the</w:t>
      </w:r>
      <w:r>
        <w:t xml:space="preserve"> </w:t>
      </w:r>
      <w:r>
        <w:t xml:space="preserve">mark’s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 </w:t>
      </w:r>
      <w:r>
        <w:t xml:space="preserve">field before this endpoint overwrites it, so a</w:t>
      </w:r>
      <w:r>
        <w:t xml:space="preserve"> </w:t>
      </w:r>
      <w:r>
        <w:t xml:space="preserve">mark that’s already progressed through part or all of the</w:t>
      </w:r>
      <w:r>
        <w:t xml:space="preserve"> </w:t>
      </w:r>
      <w:r>
        <w:t xml:space="preserve">Lecturer/HoD/Principal approval chain could potentially still be</w:t>
      </w:r>
      <w:r>
        <w:t xml:space="preserve"> </w:t>
      </w:r>
      <w:r>
        <w:t xml:space="preserve">changed through this correction endpoint.</w:t>
      </w:r>
    </w:p>
    <w:p>
      <w:pPr>
        <w:pStyle w:val="BodyText"/>
      </w:pPr>
      <w:r>
        <w:t xml:space="preserve">Same encryption-key-reopened-per-item and decrypt-then-discard</w:t>
      </w:r>
      <w:r>
        <w:t xml:space="preserve"> </w:t>
      </w:r>
      <w:r>
        <w:t xml:space="preserve">patterns as elsewhere in this module.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2026-08-28T10:27:09Z</dcterms:created>
  <dcterms:modified xsi:type="dcterms:W3CDTF">2026-08-28T10:27:09Z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