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pencourseteacherprogrammelist"/>
    <w:p>
      <w:pPr>
        <w:pStyle w:val="Heading1"/>
      </w:pPr>
      <w:r>
        <w:t xml:space="preserve">OpenCourseTeacherProgrammeList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pre_exam/opencourse.py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OpenCourseTeacherProgrammeList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open-course-mark-entry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OpenCourseTeacherProgrammeList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first screen of the open-course mark-entry flow: shows the</w:t>
      </w:r>
      <w:r>
        <w:t xml:space="preserve"> </w:t>
      </w:r>
      <w:r>
        <w:t xml:space="preserve">logged-in teacher which of their mentored programmes are new-generation</w:t>
      </w:r>
      <w:r>
        <w:t xml:space="preserve"> </w:t>
      </w:r>
      <w:r>
        <w:t xml:space="preserve">UG programmes (the only ones open courses apply to).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p>
      <w:pPr>
        <w:pStyle w:val="FirstParagraph"/>
      </w:pPr>
      <w:r>
        <w:t xml:space="preserve">No parameters — identified from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.</w:t>
      </w:r>
    </w:p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Look up the</w:t>
      </w:r>
      <w:r>
        <w:t xml:space="preserve"> </w:t>
      </w:r>
      <w:r>
        <w:t xml:space="preserve">“</w:t>
      </w:r>
      <w:r>
        <w:t xml:space="preserve">new generation programme</w:t>
      </w:r>
      <w:r>
        <w:t xml:space="preserve">”</w:t>
      </w:r>
      <w:r>
        <w:t xml:space="preserve"> </w:t>
      </w:r>
      <w:r>
        <w:t xml:space="preserve">type and</w:t>
      </w:r>
      <w:r>
        <w:t xml:space="preserve"> </w:t>
      </w:r>
      <w:r>
        <w:t xml:space="preserve">“</w:t>
      </w:r>
      <w:r>
        <w:t xml:space="preserve">UG</w:t>
      </w:r>
      <w:r>
        <w:t xml:space="preserve">”</w:t>
      </w:r>
      <w:r>
        <w:t xml:space="preserve"> </w:t>
      </w:r>
      <w:r>
        <w:t xml:space="preserve">programme</w:t>
      </w:r>
      <w:r>
        <w:t xml:space="preserve"> </w:t>
      </w:r>
      <w:r>
        <w:t xml:space="preserve">group master records by their fixed codes.</w:t>
      </w:r>
    </w:p>
    <w:p>
      <w:pPr>
        <w:numPr>
          <w:ilvl w:val="0"/>
          <w:numId w:val="1001"/>
        </w:numPr>
        <w:pStyle w:val="Compact"/>
      </w:pPr>
      <w:r>
        <w:t xml:space="preserve">Find the teacher’s</w:t>
      </w:r>
      <w:r>
        <w:t xml:space="preserve"> </w:t>
      </w:r>
      <w:r>
        <w:rPr>
          <w:rStyle w:val="VerbatimChar"/>
        </w:rPr>
        <w:t xml:space="preserve">ProgrammeMentor</w:t>
      </w:r>
      <w:r>
        <w:t xml:space="preserve"> </w:t>
      </w:r>
      <w:r>
        <w:t xml:space="preserve">assignments restricted to</w:t>
      </w:r>
      <w:r>
        <w:t xml:space="preserve"> </w:t>
      </w:r>
      <w:r>
        <w:t xml:space="preserve">programmes matching both that type and group.</w:t>
      </w:r>
    </w:p>
    <w:p>
      <w:pPr>
        <w:numPr>
          <w:ilvl w:val="0"/>
          <w:numId w:val="1001"/>
        </w:numPr>
        <w:pStyle w:val="Compact"/>
      </w:pPr>
      <w:r>
        <w:t xml:space="preserve">Return the de-duplicated programme list.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"...", "data": {"prgmlist": [{"id": 14, "title": "BSc Physics"}]}, "status_code": 201}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t xml:space="preserve">No issues found — a clean, focused lookup.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2026-08-28T10:11:48Z</dcterms:created>
  <dcterms:modified xsi:type="dcterms:W3CDTF">2026-08-28T10:11:48Z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