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recognition-module-api-documentation"/>
    <w:p>
      <w:pPr>
        <w:pStyle w:val="Heading1"/>
      </w:pPr>
      <w:r>
        <w:t xml:space="preserve">recognition Module — API Documentation</w:t>
      </w:r>
    </w:p>
    <w:bookmarkStart w:id="20" w:name="module-documentation-complete"/>
    <w:p>
      <w:pPr>
        <w:pStyle w:val="Heading2"/>
      </w:pPr>
      <w:r>
        <w:t xml:space="preserve">✅ Module documentation complete</w:t>
      </w:r>
    </w:p>
    <w:p>
      <w:pPr>
        <w:pStyle w:val="FirstParagraph"/>
      </w:pPr>
      <w:r>
        <w:t xml:space="preserve">Both API-bearing source files in</w:t>
      </w:r>
      <w:r>
        <w:t xml:space="preserve"> </w:t>
      </w:r>
      <w:r>
        <w:rPr>
          <w:rStyle w:val="VerbatimChar"/>
        </w:rPr>
        <w:t xml:space="preserve">recognition</w:t>
      </w:r>
      <w:r>
        <w:t xml:space="preserve"> </w:t>
      </w:r>
      <w:r>
        <w:t xml:space="preserve">are documented, with</w:t>
      </w:r>
      <w:r>
        <w:t xml:space="preserve"> </w:t>
      </w:r>
      <w:r>
        <w:t xml:space="preserve">every endpoint explained as a full walkthrough — what it’s for, what</w:t>
      </w:r>
      <w:r>
        <w:t xml:space="preserve"> </w:t>
      </w:r>
      <w:r>
        <w:t xml:space="preserve">the request looks like, what the code does step by step, and what</w:t>
      </w:r>
      <w:r>
        <w:t xml:space="preserve"> </w:t>
      </w:r>
      <w:r>
        <w:t xml:space="preserve">the response looks like — followed by any issues found. Non-API</w:t>
      </w:r>
      <w:r>
        <w:t xml:space="preserve"> </w:t>
      </w:r>
      <w:r>
        <w:t xml:space="preserve">support files (</w:t>
      </w:r>
      <w:r>
        <w:rPr>
          <w:rStyle w:val="VerbatimChar"/>
        </w:rPr>
        <w:t xml:space="preserve">models.py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views.py</w:t>
      </w:r>
      <w:r>
        <w:t xml:space="preserve">) are standard Django boilerplate.</w:t>
      </w:r>
    </w:p>
    <w:bookmarkEnd w:id="20"/>
    <w:bookmarkStart w:id="21" w:name="what-this-module-does"/>
    <w:p>
      <w:pPr>
        <w:pStyle w:val="Heading2"/>
      </w:pPr>
      <w:r>
        <w:t xml:space="preserve">What this module does</w:t>
      </w:r>
    </w:p>
    <w:p>
      <w:pPr>
        <w:pStyle w:val="FirstParagraph"/>
      </w:pPr>
      <w:r>
        <w:rPr>
          <w:rStyle w:val="VerbatimChar"/>
        </w:rPr>
        <w:t xml:space="preserve">recognition</w:t>
      </w:r>
      <w:r>
        <w:t xml:space="preserve"> </w:t>
      </w:r>
      <w:r>
        <w:t xml:space="preserve">is a small, focused module: it lets a student apply</w:t>
      </w:r>
      <w:r>
        <w:t xml:space="preserve"> </w:t>
      </w:r>
      <w:r>
        <w:t xml:space="preserve">for and pay for a</w:t>
      </w:r>
      <w:r>
        <w:t xml:space="preserve"> </w:t>
      </w:r>
      <w:r>
        <w:t xml:space="preserve">“</w:t>
      </w:r>
      <w:r>
        <w:t xml:space="preserve">recognition</w:t>
      </w:r>
      <w:r>
        <w:t xml:space="preserve">”</w:t>
      </w:r>
      <w:r>
        <w:t xml:space="preserve"> </w:t>
      </w:r>
      <w:r>
        <w:t xml:space="preserve">certificate — an official document</w:t>
      </w:r>
      <w:r>
        <w:t xml:space="preserve"> </w:t>
      </w:r>
      <w:r>
        <w:t xml:space="preserve">confirming their earlier qualification details — and lets an</w:t>
      </w:r>
      <w:r>
        <w:t xml:space="preserve"> </w:t>
      </w:r>
      <w:r>
        <w:t xml:space="preserve">administrator review submitted applications.</w:t>
      </w:r>
      <w:r>
        <w:t xml:space="preserve"> </w:t>
      </w:r>
      <w:r>
        <w:rPr>
          <w:rStyle w:val="VerbatimChar"/>
        </w:rPr>
        <w:t xml:space="preserve">recognition_application.py</w:t>
      </w:r>
      <w:r>
        <w:t xml:space="preserve"> </w:t>
      </w:r>
      <w:r>
        <w:t xml:space="preserve">covers the four live endpoints;</w:t>
      </w:r>
      <w:r>
        <w:t xml:space="preserve"> </w:t>
      </w:r>
      <w:r>
        <w:rPr>
          <w:rStyle w:val="VerbatimChar"/>
        </w:rPr>
        <w:t xml:space="preserve">serializer.py</w:t>
      </w:r>
      <w:r>
        <w:t xml:space="preserve"> </w:t>
      </w:r>
      <w:r>
        <w:t xml:space="preserve">is the shared display</w:t>
      </w:r>
      <w:r>
        <w:t xml:space="preserve"> </w:t>
      </w:r>
      <w:r>
        <w:t xml:space="preserve">layer both they and any consuming template rely on.</w:t>
      </w:r>
    </w:p>
    <w:bookmarkEnd w:id="21"/>
    <w:bookmarkStart w:id="22" w:name="X1d5a8b46e2c8dbb1bfa78262e990eef59ffc436"/>
    <w:p>
      <w:pPr>
        <w:pStyle w:val="Heading2"/>
      </w:pPr>
      <w:r>
        <w:t xml:space="preserve">The most important thing to understand about this module</w:t>
      </w:r>
    </w:p>
    <w:p>
      <w:pPr>
        <w:pStyle w:val="FirstParagraph"/>
      </w:pPr>
      <w:r>
        <w:rPr>
          <w:bCs/>
          <w:b/>
        </w:rPr>
        <w:t xml:space="preserve">A student’s payment is recorded 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"SUCCESS"</w:t>
      </w:r>
      <w:r>
        <w:rPr>
          <w:bCs/>
          <w:b/>
        </w:rPr>
        <w:t xml:space="preserve"> </w:t>
      </w:r>
      <w:r>
        <w:rPr>
          <w:bCs/>
          <w:b/>
        </w:rPr>
        <w:t xml:space="preserve">before they’ve</w:t>
      </w:r>
      <w:r>
        <w:rPr>
          <w:bCs/>
          <w:b/>
        </w:rPr>
        <w:t xml:space="preserve"> </w:t>
      </w:r>
      <w:r>
        <w:rPr>
          <w:bCs/>
          <w:b/>
        </w:rPr>
        <w:t xml:space="preserve">actually paid anything.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RecognitionApplicationEntry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tbl_payment_details</w:t>
      </w:r>
      <w:r>
        <w:t xml:space="preserve"> </w:t>
      </w:r>
      <w:r>
        <w:t xml:space="preserve">record is created with</w:t>
      </w:r>
      <w:r>
        <w:t xml:space="preserve"> </w:t>
      </w:r>
      <w:r>
        <w:rPr>
          <w:rStyle w:val="VerbatimChar"/>
        </w:rPr>
        <w:t xml:space="preserve">payment_status=State.objects.get(label="SUCCESS")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student is redirected to the payment gateway in the next step — not</w:t>
      </w:r>
      <w:r>
        <w:t xml:space="preserve"> </w:t>
      </w:r>
      <w:r>
        <w:t xml:space="preserve">after the gateway confirms payment went through. Unless something</w:t>
      </w:r>
      <w:r>
        <w:t xml:space="preserve"> </w:t>
      </w:r>
      <w:r>
        <w:t xml:space="preserve">outside this file later corrects the status based on a gateway</w:t>
      </w:r>
      <w:r>
        <w:t xml:space="preserve"> </w:t>
      </w:r>
      <w:r>
        <w:t xml:space="preserve">callback, this endpoint marks every submitted application as paid</w:t>
      </w:r>
      <w:r>
        <w:t xml:space="preserve"> </w:t>
      </w:r>
      <w:r>
        <w:t xml:space="preserve">regardless of whether the student ever completes the payment. See</w:t>
      </w:r>
      <w:r>
        <w:t xml:space="preserve"> </w:t>
      </w:r>
      <w:r>
        <w:rPr>
          <w:rStyle w:val="VerbatimChar"/>
        </w:rPr>
        <w:t xml:space="preserve">recognition_application.docx</w:t>
      </w:r>
      <w:r>
        <w:t xml:space="preserve"> </w:t>
      </w:r>
      <w:r>
        <w:t xml:space="preserve">for the full code excerpt.</w:t>
      </w:r>
    </w:p>
    <w:bookmarkEnd w:id="22"/>
    <w:bookmarkStart w:id="23" w:name="other-findings-worth-knowing"/>
    <w:p>
      <w:pPr>
        <w:pStyle w:val="Heading2"/>
      </w:pPr>
      <w:r>
        <w:t xml:space="preserve">Other findings worth knowing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RecognitionDetails</w:t>
      </w:r>
      <w:r>
        <w:rPr>
          <w:bCs/>
          <w:b/>
        </w:rPr>
        <w:t xml:space="preserve"> </w:t>
      </w:r>
      <w:r>
        <w:rPr>
          <w:bCs/>
          <w:b/>
        </w:rPr>
        <w:t xml:space="preserve">can return an HTTP redirect instead of a</w:t>
      </w:r>
      <w:r>
        <w:rPr>
          <w:bCs/>
          <w:b/>
        </w:rPr>
        <w:t xml:space="preserve"> </w:t>
      </w:r>
      <w:r>
        <w:rPr>
          <w:bCs/>
          <w:b/>
        </w:rPr>
        <w:t xml:space="preserve">JSON response</w:t>
      </w:r>
      <w:r>
        <w:t xml:space="preserve">, depending on whether the student already has a</w:t>
      </w:r>
      <w:r>
        <w:t xml:space="preserve"> </w:t>
      </w:r>
      <w:r>
        <w:t xml:space="preserve">pending request — a different response shape than every other</w:t>
      </w:r>
      <w:r>
        <w:t xml:space="preserve"> </w:t>
      </w:r>
      <w:r>
        <w:t xml:space="preserve">endpoint in this file.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database transaction</w:t>
      </w:r>
      <w:r>
        <w:t xml:space="preserve"> </w:t>
      </w:r>
      <w:r>
        <w:t xml:space="preserve">wraps the three-record write sequence</w:t>
      </w:r>
      <w:r>
        <w:t xml:space="preserve"> </w:t>
      </w:r>
      <w:r>
        <w:t xml:space="preserve">(service request, payment record, payment status record) in</w:t>
      </w:r>
      <w:r>
        <w:t xml:space="preserve"> </w:t>
      </w:r>
      <w:r>
        <w:rPr>
          <w:rStyle w:val="VerbatimChar"/>
        </w:rPr>
        <w:t xml:space="preserve">RecognitionApplicationEntry</w:t>
      </w:r>
      <w:r>
        <w:t xml:space="preserve"> </w:t>
      </w:r>
      <w:r>
        <w:t xml:space="preserve">— a failure partway through could</w:t>
      </w:r>
      <w:r>
        <w:t xml:space="preserve"> </w:t>
      </w:r>
      <w:r>
        <w:t xml:space="preserve">leave one record without its counterpart.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Large blocks of unrelated, commented-out logic referencing 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condonation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(attendance-shortage) application flow</w:t>
      </w:r>
      <w:r>
        <w:t xml:space="preserve"> </w:t>
      </w:r>
      <w:r>
        <w:t xml:space="preserve">are left in</w:t>
      </w:r>
      <w:r>
        <w:t xml:space="preserve"> </w:t>
      </w:r>
      <w:r>
        <w:rPr>
          <w:rStyle w:val="VerbatimChar"/>
        </w:rPr>
        <w:t xml:space="preserve">RecognitionApplicationEntry</w:t>
      </w:r>
      <w:r>
        <w:t xml:space="preserve"> </w:t>
      </w:r>
      <w:r>
        <w:t xml:space="preserve">— strong evidence this file was</w:t>
      </w:r>
      <w:r>
        <w:t xml:space="preserve"> </w:t>
      </w:r>
      <w:r>
        <w:t xml:space="preserve">copied from a sibling module and adapted, without fully cleaning up</w:t>
      </w:r>
      <w:r>
        <w:t xml:space="preserve"> </w:t>
      </w:r>
      <w:r>
        <w:t xml:space="preserve">the leftover logic.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Six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get_*</w:t>
      </w:r>
      <w:r>
        <w:rPr>
          <w:bCs/>
          <w:b/>
        </w:rPr>
        <w:t xml:space="preserve"> </w:t>
      </w:r>
      <w:r>
        <w:rPr>
          <w:bCs/>
          <w:b/>
        </w:rPr>
        <w:t xml:space="preserve">methods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serializer.py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StudentDetailSerializers</w:t>
      </w:r>
      <w:r>
        <w:rPr>
          <w:bCs/>
          <w:b/>
        </w:rPr>
        <w:t xml:space="preserve"> </w:t>
      </w:r>
      <w:r>
        <w:rPr>
          <w:bCs/>
          <w:b/>
        </w:rPr>
        <w:t xml:space="preserve">are dead code</w:t>
      </w:r>
      <w:r>
        <w:t xml:space="preserve"> </w:t>
      </w:r>
      <w:r>
        <w:t xml:space="preserve">— an earlier implementation that computed each</w:t>
      </w:r>
      <w:r>
        <w:t xml:space="preserve"> </w:t>
      </w:r>
      <w:r>
        <w:t xml:space="preserve">field via a method was replaced by simpler declared fields with an</w:t>
      </w:r>
      <w:r>
        <w:t xml:space="preserve"> </w:t>
      </w:r>
      <w:r>
        <w:t xml:space="preserve">explicit</w:t>
      </w:r>
      <w:r>
        <w:t xml:space="preserve"> </w:t>
      </w:r>
      <w:r>
        <w:rPr>
          <w:rStyle w:val="VerbatimChar"/>
        </w:rPr>
        <w:t xml:space="preserve">source=</w:t>
      </w:r>
      <w:r>
        <w:t xml:space="preserve">, but the old methods were never removed.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get_recognition_status</w:t>
      </w:r>
      <w:r>
        <w:rPr>
          <w:bCs/>
          <w:b/>
        </w:rPr>
        <w:t xml:space="preserve">’s fallback label is misleading</w:t>
      </w:r>
      <w:r>
        <w:t xml:space="preserve"> </w:t>
      </w:r>
      <w:r>
        <w:t xml:space="preserve">— any</w:t>
      </w:r>
      <w:r>
        <w:t xml:space="preserve"> </w:t>
      </w:r>
      <w:r>
        <w:t xml:space="preserve">payment status besides the two explicitly named</w:t>
      </w:r>
      <w:r>
        <w:t xml:space="preserve"> </w:t>
      </w:r>
      <w:r>
        <w:t xml:space="preserve">(</w:t>
      </w:r>
      <w:r>
        <w:rPr>
          <w:rStyle w:val="VerbatimChar"/>
        </w:rPr>
        <w:t xml:space="preserve">"FAILURE"</w:t>
      </w:r>
      <w:r>
        <w:t xml:space="preserve">/</w:t>
      </w:r>
      <w:r>
        <w:rPr>
          <w:rStyle w:val="VerbatimChar"/>
        </w:rPr>
        <w:t xml:space="preserve">"ACTIVE"</w:t>
      </w:r>
      <w:r>
        <w:t xml:space="preserve">) is reported to the caller as the specific</w:t>
      </w:r>
      <w:r>
        <w:t xml:space="preserve"> </w:t>
      </w:r>
      <w:r>
        <w:t xml:space="preserve">label</w:t>
      </w:r>
      <w:r>
        <w:t xml:space="preserve"> </w:t>
      </w:r>
      <w:r>
        <w:rPr>
          <w:rStyle w:val="VerbatimChar"/>
        </w:rPr>
        <w:t xml:space="preserve">"PRINCIPAL APPROVED"</w:t>
      </w:r>
      <w:r>
        <w:t xml:space="preserve">, regardless of what the status</w:t>
      </w:r>
      <w:r>
        <w:t xml:space="preserve"> </w:t>
      </w:r>
      <w:r>
        <w:t xml:space="preserve">actually is.</w:t>
      </w:r>
    </w:p>
    <w:p>
      <w:pPr>
        <w:pStyle w:val="FirstParagraph"/>
      </w:pPr>
      <w:r>
        <w:t xml:space="preserve">This is a living document — both</w:t>
      </w:r>
      <w:r>
        <w:t xml:space="preserve"> </w:t>
      </w:r>
      <w:r>
        <w:rPr>
          <w:rStyle w:val="VerbatimChar"/>
        </w:rPr>
        <w:t xml:space="preserve">recognition</w:t>
      </w:r>
      <w:r>
        <w:t xml:space="preserve"> </w:t>
      </w:r>
      <w:r>
        <w:t xml:space="preserve">source files with API</w:t>
      </w:r>
      <w:r>
        <w:t xml:space="preserve"> </w:t>
      </w:r>
      <w:r>
        <w:t xml:space="preserve">endpoints are now documented; future updates should track fixes to</w:t>
      </w:r>
      <w:r>
        <w:t xml:space="preserve"> </w:t>
      </w:r>
      <w:r>
        <w:t xml:space="preserve">the findings above, or extend to the next module.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2026-09-02T03:59:27Z</dcterms:created>
  <dcterms:modified xsi:type="dcterms:W3CDTF">2026-09-02T03:59:27Z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