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erializers-reference"/>
    <w:p>
      <w:pPr>
        <w:pStyle w:val="Heading1"/>
      </w:pPr>
      <w:r>
        <w:t xml:space="preserve">Serializers 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recognition/serializer.py</w:t>
      </w:r>
      <w:r>
        <w:t xml:space="preserve"> </w:t>
      </w:r>
      <w:r>
        <w:t xml:space="preserve">(no direct URL mapping —</w:t>
      </w:r>
      <w:r>
        <w:t xml:space="preserve"> </w:t>
      </w:r>
      <w:r>
        <w:t xml:space="preserve">imported and used by</w:t>
      </w:r>
      <w:r>
        <w:t xml:space="preserve"> </w:t>
      </w:r>
      <w:r>
        <w:rPr>
          <w:rStyle w:val="VerbatimChar"/>
        </w:rPr>
        <w:t xml:space="preserve">recognition_application.py</w:t>
      </w:r>
      <w:r>
        <w:t xml:space="preserve">)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shared serializer layer for this module: profile/address display,</w:t>
      </w:r>
      <w:r>
        <w:t xml:space="preserve"> </w:t>
      </w:r>
      <w:r>
        <w:t xml:space="preserve">academic record display, and the service-request/payment-status</w:t>
      </w:r>
      <w:r>
        <w:t xml:space="preserve"> </w:t>
      </w:r>
      <w:r>
        <w:t xml:space="preserve">display used across every endpoint in</w:t>
      </w:r>
      <w:r>
        <w:t xml:space="preserve"> </w:t>
      </w:r>
      <w:r>
        <w:rPr>
          <w:rStyle w:val="VerbatimChar"/>
        </w:rPr>
        <w:t xml:space="preserve">recognition_application.py</w:t>
      </w:r>
      <w:r>
        <w:t xml:space="preserve">.</w:t>
      </w:r>
    </w:p>
    <w:bookmarkEnd w:id="20"/>
    <w:bookmarkStart w:id="21" w:name="addressserializers"/>
    <w:p>
      <w:pPr>
        <w:pStyle w:val="Heading2"/>
      </w:pPr>
      <w:r>
        <w:rPr>
          <w:rStyle w:val="VerbatimChar"/>
        </w:rPr>
        <w:t xml:space="preserve">AddressSerializers</w:t>
      </w:r>
    </w:p>
    <w:p>
      <w:pPr>
        <w:pStyle w:val="FirstParagraph"/>
      </w:pPr>
      <w:r>
        <w:t xml:space="preserve">A straightforward address display serializer. No issues found.</w:t>
      </w:r>
    </w:p>
    <w:bookmarkEnd w:id="21"/>
    <w:bookmarkStart w:id="23" w:name="serializeruserprofiles"/>
    <w:p>
      <w:pPr>
        <w:pStyle w:val="Heading2"/>
      </w:pPr>
      <w:r>
        <w:rPr>
          <w:rStyle w:val="VerbatimChar"/>
        </w:rPr>
        <w:t xml:space="preserve">serializeruserprofiles</w:t>
      </w:r>
    </w:p>
    <w:p>
      <w:pPr>
        <w:pStyle w:val="FirstParagraph"/>
      </w:pPr>
      <w:r>
        <w:t xml:space="preserve">Builds a student’s profile display — name, gender, contact details,</w:t>
      </w:r>
      <w:r>
        <w:t xml:space="preserve"> </w:t>
      </w:r>
      <w:r>
        <w:t xml:space="preserve">address, and photo.</w:t>
      </w:r>
    </w:p>
    <w:bookmarkStart w:id="22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get_photo_url</w:t>
      </w:r>
      <w:r>
        <w:t xml:space="preserve"> </w:t>
      </w:r>
      <w:r>
        <w:t xml:space="preserve">decodes and immediately re-encodes the same base64</w:t>
      </w:r>
      <w:r>
        <w:t xml:space="preserve"> </w:t>
      </w:r>
      <w:r>
        <w:t xml:space="preserve">image data (</w:t>
      </w:r>
      <w:r>
        <w:rPr>
          <w:rStyle w:val="VerbatimChar"/>
        </w:rPr>
        <w:t xml:space="preserve">base64.b64decode(...)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base64.b64encode(...).decode()</w:t>
      </w:r>
      <w:r>
        <w:t xml:space="preserve">), which produces the same string</w:t>
      </w:r>
      <w:r>
        <w:t xml:space="preserve"> </w:t>
      </w:r>
      <w:r>
        <w:t xml:space="preserve">that was already stored — the decode/re-encode round trip has no</w:t>
      </w:r>
      <w:r>
        <w:t xml:space="preserve"> </w:t>
      </w:r>
      <w:r>
        <w:t xml:space="preserve">actual effect on the output.</w:t>
      </w:r>
      <w:r>
        <w:t xml:space="preserve"> </w:t>
      </w:r>
      <w:r>
        <w:rPr>
          <w:rStyle w:val="VerbatimChar"/>
        </w:rPr>
        <w:t xml:space="preserve">get_user_address</w:t>
      </w:r>
      <w:r>
        <w:t xml:space="preserve"> </w:t>
      </w:r>
      <w:r>
        <w:t xml:space="preserve">uses a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that returns the string</w:t>
      </w:r>
      <w:r>
        <w:t xml:space="preserve"> </w:t>
      </w:r>
      <w:r>
        <w:rPr>
          <w:rStyle w:val="VerbatimChar"/>
        </w:rPr>
        <w:t xml:space="preserve">'N.A'</w:t>
      </w:r>
      <w:r>
        <w:t xml:space="preserve"> </w:t>
      </w:r>
      <w:r>
        <w:t xml:space="preserve">on any error, rather than an empty</w:t>
      </w:r>
      <w:r>
        <w:t xml:space="preserve"> </w:t>
      </w:r>
      <w:r>
        <w:t xml:space="preserve">object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a caller expecting a nested address object would</w:t>
      </w:r>
      <w:r>
        <w:t xml:space="preserve"> </w:t>
      </w:r>
      <w:r>
        <w:t xml:space="preserve">need to specifically handle a plain string in the error case too.</w:t>
      </w:r>
    </w:p>
    <w:bookmarkEnd w:id="22"/>
    <w:bookmarkEnd w:id="23"/>
    <w:bookmarkStart w:id="25" w:name="Xbc38cc5f7ef03d2dd02936e760817bc2ec6cf5e"/>
    <w:p>
      <w:pPr>
        <w:pStyle w:val="Heading2"/>
      </w:pPr>
      <w:r>
        <w:rPr>
          <w:rStyle w:val="VerbatimChar"/>
        </w:rPr>
        <w:t xml:space="preserve">StudentDetailSerializers</w:t>
      </w:r>
      <w:r>
        <w:t xml:space="preserve"> </w:t>
      </w:r>
      <w:r>
        <w:t xml:space="preserve">— six methods that are silently never called</w:t>
      </w:r>
    </w:p>
    <w:p>
      <w:pPr>
        <w:pStyle w:val="FirstParagraph"/>
      </w:pPr>
      <w:r>
        <w:t xml:space="preserve">Builds a student’s academic-record display: candidate code, name,</w:t>
      </w:r>
      <w:r>
        <w:t xml:space="preserve"> </w:t>
      </w:r>
      <w:r>
        <w:t xml:space="preserve">college/programme/semester details, admission year, community, and</w:t>
      </w:r>
      <w:r>
        <w:t xml:space="preserve"> </w:t>
      </w:r>
      <w:r>
        <w:t xml:space="preserve">scheme code.</w:t>
      </w:r>
    </w:p>
    <w:bookmarkStart w:id="24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Six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get_*</w:t>
      </w:r>
      <w:r>
        <w:rPr>
          <w:bCs/>
          <w:b/>
        </w:rPr>
        <w:t xml:space="preserve"> </w:t>
      </w:r>
      <w:r>
        <w:rPr>
          <w:bCs/>
          <w:b/>
        </w:rPr>
        <w:t xml:space="preserve">methods are dead code, because a field of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name is already explicitly declared on the class.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StudentDetailSerializers(serializers.ModelSerializer):</w:t>
      </w:r>
      <w:r>
        <w:br/>
      </w:r>
      <w:r>
        <w:rPr>
          <w:rStyle w:val="NormalTok"/>
        </w:rPr>
        <w:t xml:space="preserve">    college_code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serializers.CharField(source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"colg_batch_prgm_sem.college_batch_prgm..."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get_college_code(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obj.stud_sem.order_by(</w:t>
      </w:r>
      <w:r>
        <w:rPr>
          <w:rStyle w:val="StringTok"/>
        </w:rPr>
        <w:t xml:space="preserve">'-created_on'</w:t>
      </w:r>
      <w:r>
        <w:rPr>
          <w:rStyle w:val="NormalTok"/>
        </w:rPr>
        <w:t xml:space="preserve">).first().colg_batch_prgm_sem...</w:t>
      </w:r>
    </w:p>
    <w:p>
      <w:pPr>
        <w:pStyle w:val="FirstParagraph"/>
      </w:pPr>
      <w:r>
        <w:t xml:space="preserve">In Django REST Framework, when a field is explicitly declared on a</w:t>
      </w:r>
      <w:r>
        <w:t xml:space="preserve"> </w:t>
      </w:r>
      <w:r>
        <w:t xml:space="preserve">serializer class (as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 </w:t>
      </w:r>
      <w:r>
        <w:t xml:space="preserve">is here, via</w:t>
      </w:r>
      <w:r>
        <w:t xml:space="preserve"> </w:t>
      </w:r>
      <w:r>
        <w:rPr>
          <w:rStyle w:val="VerbatimChar"/>
        </w:rPr>
        <w:t xml:space="preserve">serializers.CharField(source=...)</w:t>
      </w:r>
      <w:r>
        <w:t xml:space="preserve">), that declaration is what</w:t>
      </w:r>
      <w:r>
        <w:t xml:space="preserve"> </w:t>
      </w:r>
      <w:r>
        <w:t xml:space="preserve">actually produces the field’s value — a same-named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 </w:t>
      </w:r>
      <w:r>
        <w:t xml:space="preserve">method is only ever used automatically for a plain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, which this isn’t. Because</w:t>
      </w:r>
      <w:r>
        <w:t xml:space="preserve"> </w:t>
      </w:r>
      <w:r>
        <w:rPr>
          <w:rStyle w:val="VerbatimChar"/>
        </w:rPr>
        <w:t xml:space="preserve">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programme_class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 </w:t>
      </w:r>
      <w:r>
        <w:t xml:space="preserve">are all declared as regular fields with an explicit</w:t>
      </w:r>
      <w:r>
        <w:t xml:space="preserve"> </w:t>
      </w:r>
      <w:r>
        <w:rPr>
          <w:rStyle w:val="VerbatimChar"/>
        </w:rPr>
        <w:t xml:space="preserve">source=</w:t>
      </w:r>
      <w:r>
        <w:t xml:space="preserve">, their corresponding</w:t>
      </w:r>
      <w:r>
        <w:t xml:space="preserve"> </w:t>
      </w:r>
      <w:r>
        <w:rPr>
          <w:rStyle w:val="VerbatimChar"/>
        </w:rPr>
        <w:t xml:space="preserve">get_college_code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get_programme_class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get_semester</w:t>
      </w:r>
      <w:r>
        <w:t xml:space="preserve"> </w:t>
      </w:r>
      <w:r>
        <w:t xml:space="preserve">methods are never actually invoked — six</w:t>
      </w:r>
      <w:r>
        <w:t xml:space="preserve"> </w:t>
      </w:r>
      <w:r>
        <w:t xml:space="preserve">complete, seemingly-functional methods that don’t do anything. This</w:t>
      </w:r>
      <w:r>
        <w:t xml:space="preserve"> </w:t>
      </w:r>
      <w:r>
        <w:t xml:space="preserve">looks like an earlier implementation (computing each field via a</w:t>
      </w:r>
      <w:r>
        <w:t xml:space="preserve"> </w:t>
      </w:r>
      <w:r>
        <w:t xml:space="preserve">method, walking a</w:t>
      </w:r>
      <w:r>
        <w:t xml:space="preserve"> </w:t>
      </w:r>
      <w:r>
        <w:rPr>
          <w:rStyle w:val="VerbatimChar"/>
        </w:rPr>
        <w:t xml:space="preserve">stud_sem</w:t>
      </w:r>
      <w:r>
        <w:t xml:space="preserve"> </w:t>
      </w:r>
      <w:r>
        <w:t xml:space="preserve">reverse relation) that was replaced by</w:t>
      </w:r>
      <w:r>
        <w:t xml:space="preserve"> </w:t>
      </w:r>
      <w:r>
        <w:t xml:space="preserve">simpler direct</w:t>
      </w:r>
      <w:r>
        <w:t xml:space="preserve"> </w:t>
      </w:r>
      <w:r>
        <w:rPr>
          <w:rStyle w:val="VerbatimChar"/>
        </w:rPr>
        <w:t xml:space="preserve">source=</w:t>
      </w:r>
      <w:r>
        <w:t xml:space="preserve"> </w:t>
      </w:r>
      <w:r>
        <w:t xml:space="preserve">field declarations, with the old methods</w:t>
      </w:r>
      <w:r>
        <w:t xml:space="preserve"> </w:t>
      </w:r>
      <w:r>
        <w:t xml:space="preserve">left in rather than removed.</w:t>
      </w:r>
    </w:p>
    <w:bookmarkEnd w:id="24"/>
    <w:bookmarkEnd w:id="25"/>
    <w:bookmarkStart w:id="27" w:name="serializerstudentservicerequsts"/>
    <w:p>
      <w:pPr>
        <w:pStyle w:val="Heading2"/>
      </w:pPr>
      <w:r>
        <w:rPr>
          <w:rStyle w:val="VerbatimChar"/>
        </w:rPr>
        <w:t xml:space="preserve">serializerstudentservicerequsts</w:t>
      </w:r>
    </w:p>
    <w:p>
      <w:pPr>
        <w:pStyle w:val="FirstParagraph"/>
      </w:pPr>
      <w:r>
        <w:t xml:space="preserve">Builds one service request’s full display: application name/code,</w:t>
      </w:r>
      <w:r>
        <w:t xml:space="preserve"> </w:t>
      </w:r>
      <w:r>
        <w:t xml:space="preserve">creation date, the resolved payment/approval status, the requesting</w:t>
      </w:r>
      <w:r>
        <w:t xml:space="preserve"> </w:t>
      </w:r>
      <w:r>
        <w:t xml:space="preserve">student’s profile, payment details, and the originally submitted</w:t>
      </w:r>
      <w:r>
        <w:t xml:space="preserve"> </w:t>
      </w:r>
      <w:r>
        <w:t xml:space="preserve">form data.</w:t>
      </w:r>
    </w:p>
    <w:bookmarkStart w:id="26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get_recognition_status</w:t>
      </w:r>
      <w:r>
        <w:rPr>
          <w:bCs/>
          <w:b/>
        </w:rPr>
        <w:t xml:space="preserve">’s fallback label is misleading for any</w:t>
      </w:r>
      <w:r>
        <w:rPr>
          <w:bCs/>
          <w:b/>
        </w:rPr>
        <w:t xml:space="preserve"> </w:t>
      </w:r>
      <w:r>
        <w:rPr>
          <w:bCs/>
          <w:b/>
        </w:rPr>
        <w:t xml:space="preserve">status besides the two it explicitly names.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get_recognition_status(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recognpaystatus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StudentServiceRequestPaymentStatus.objects.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(student_service_request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    recstat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recognpaystatus.status.label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"FAILURE"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recstat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APPROVED"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</w:p>
    <w:p>
      <w:pPr>
        <w:pStyle w:val="FirstParagraph"/>
      </w:pPr>
      <w:r>
        <w:t xml:space="preserve">Only two real status labels are explicitly handled</w:t>
      </w:r>
      <w:r>
        <w:t xml:space="preserve"> </w:t>
      </w:r>
      <w:r>
        <w:t xml:space="preserve">(</w:t>
      </w:r>
      <w:r>
        <w:rPr>
          <w:rStyle w:val="VerbatimChar"/>
        </w:rPr>
        <w:t xml:space="preserve">"FAILURE"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"ACTIVE"</w:t>
      </w:r>
      <w:r>
        <w:t xml:space="preserve">) — any other status value at all (a</w:t>
      </w:r>
      <w:r>
        <w:t xml:space="preserve"> </w:t>
      </w:r>
      <w:r>
        <w:t xml:space="preserve">genuinely pending state, a rejected state, or anything else this</w:t>
      </w:r>
      <w:r>
        <w:t xml:space="preserve"> </w:t>
      </w:r>
      <w:r>
        <w:t xml:space="preserve">payment status could hold) is unconditionally reported to the caller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"PRINCIPAL APPROVED"</w:t>
      </w:r>
      <w:r>
        <w:t xml:space="preserve">, a specific and different-sounding label</w:t>
      </w:r>
      <w:r>
        <w:t xml:space="preserve"> </w:t>
      </w:r>
      <w:r>
        <w:t xml:space="preserve">that may not reflect what’s actually happened to the request. A</w:t>
      </w:r>
      <w:r>
        <w:t xml:space="preserve"> </w:t>
      </w:r>
      <w:r>
        <w:t xml:space="preserve">caller relying on this field to know whether a request has reached</w:t>
      </w:r>
      <w:r>
        <w:t xml:space="preserve"> </w:t>
      </w:r>
      <w:r>
        <w:t xml:space="preserve">Principal approval could be shown that label for a request that’s</w:t>
      </w:r>
      <w:r>
        <w:t xml:space="preserve"> </w:t>
      </w:r>
      <w:r>
        <w:t xml:space="preserve">actually still pending or was rejected for an unrelated reason.</w:t>
      </w:r>
    </w:p>
    <w:p>
      <w:pPr>
        <w:pStyle w:val="BodyText"/>
      </w:pPr>
      <w:r>
        <w:rPr>
          <w:rStyle w:val="VerbatimChar"/>
        </w:rPr>
        <w:t xml:space="preserve">get_commentsdicts</w:t>
      </w:r>
      <w:r>
        <w:t xml:space="preserve"> </w:t>
      </w:r>
      <w:r>
        <w:t xml:space="preserve">has three separate, increasingly different</w:t>
      </w:r>
      <w:r>
        <w:t xml:space="preserve"> </w:t>
      </w:r>
      <w:r>
        <w:t xml:space="preserve">attempts at parsing the stored comment data left commented out</w:t>
      </w:r>
      <w:r>
        <w:t xml:space="preserve"> </w:t>
      </w:r>
      <w:r>
        <w:t xml:space="preserve">directly above the two-line live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dictionary = obj.description; return dictionary</w:t>
      </w:r>
      <w:r>
        <w:t xml:space="preserve">) — manual</w:t>
      </w:r>
      <w:r>
        <w:t xml:space="preserve"> </w:t>
      </w:r>
      <w:r>
        <w:t xml:space="preserve">string-splitting,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with quote-replacement, and the</w:t>
      </w:r>
      <w:r>
        <w:t xml:space="preserve"> </w:t>
      </w:r>
      <w:r>
        <w:t xml:space="preserve">current direct-passthrough approach. Worth noting as evidence the</w:t>
      </w:r>
      <w:r>
        <w:t xml:space="preserve"> </w:t>
      </w:r>
      <w:r>
        <w:t xml:space="preserve">right approach here (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is apparently already stored in a</w:t>
      </w:r>
      <w:r>
        <w:t xml:space="preserve"> </w:t>
      </w:r>
      <w:r>
        <w:t xml:space="preserve">directly-usable form, likely as a JSON/dict field on the model) took</w:t>
      </w:r>
      <w:r>
        <w:t xml:space="preserve"> </w:t>
      </w:r>
      <w:r>
        <w:t xml:space="preserve">a few iterations to land on.</w:t>
      </w:r>
    </w:p>
    <w:bookmarkEnd w:id="26"/>
    <w:bookmarkEnd w:id="27"/>
    <w:bookmarkStart w:id="28" w:name="X9f3064e441bbf03bf363d08d5083cd1bb45678e"/>
    <w:p>
      <w:pPr>
        <w:pStyle w:val="Heading2"/>
      </w:pPr>
      <w:r>
        <w:rPr>
          <w:rStyle w:val="VerbatimChar"/>
        </w:rPr>
        <w:t xml:space="preserve">serializerrecognitionApplicationPaymentStatus</w:t>
      </w:r>
    </w:p>
    <w:p>
      <w:pPr>
        <w:pStyle w:val="FirstParagraph"/>
      </w:pPr>
      <w:r>
        <w:t xml:space="preserve">Builds the payment status detail for one request — payment type name</w:t>
      </w:r>
      <w:r>
        <w:t xml:space="preserve"> </w:t>
      </w:r>
      <w:r>
        <w:t xml:space="preserve">and date of payment, resolved via a secondary lookup against</w:t>
      </w:r>
      <w:r>
        <w:t xml:space="preserve"> </w:t>
      </w:r>
      <w:r>
        <w:rPr>
          <w:rStyle w:val="VerbatimChar"/>
        </w:rPr>
        <w:t xml:space="preserve">tbl_payment_details</w:t>
      </w:r>
      <w:r>
        <w:t xml:space="preserve">. No significant issues found beyond the</w:t>
      </w:r>
      <w:r>
        <w:t xml:space="preserve"> </w:t>
      </w:r>
      <w:r>
        <w:t xml:space="preserve">module-wide use of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blocks falling back to</w:t>
      </w:r>
      <w:r>
        <w:t xml:space="preserve"> </w:t>
      </w:r>
      <w:r>
        <w:rPr>
          <w:rStyle w:val="VerbatimChar"/>
        </w:rPr>
        <w:t xml:space="preserve">'N.A'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2026-09-02T03:59:27Z</dcterms:created>
  <dcterms:modified xsi:type="dcterms:W3CDTF">2026-09-02T03:59:27Z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