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Teacher Directory &amp; Eligibility API</w:t>
      </w:r>
    </w:p>
    <w:p>
      <w:pPr>
        <w:spacing w:after="40"/>
      </w:pPr>
      <w:r>
        <w:rPr>
          <w:rFonts w:ascii="Calibri" w:cs="Calibri" w:eastAsia="Calibri" w:hAnsi="Calibri"/>
          <w:color w:val="595959"/>
          <w:sz w:val="28"/>
          <w:szCs w:val="28"/>
        </w:rPr>
        <w:t xml:space="preserve">teacherlist.py — API Reference</w:t>
      </w:r>
    </w:p>
    <w:p>
      <w:pPr>
        <w:spacing w:after="40"/>
      </w:pPr>
      <w:r>
        <w:rPr>
          <w:rFonts w:ascii="Calibri" w:cs="Calibri" w:eastAsia="Calibri" w:hAnsi="Calibri"/>
          <w:i/>
          <w:iCs/>
          <w:color w:val="808080"/>
          <w:sz w:val="20"/>
          <w:szCs w:val="20"/>
        </w:rPr>
        <w:t xml:space="preserve">Module: district/college/department drill-down for teacher lookups, teacher profile detail, teacher password reset, and camp-eligible-teacher search for the University ERP system.</w:t>
      </w:r>
    </w:p>
    <w:p>
      <w:pPr>
        <w:pBdr>
          <w:bottom w:val="single" w:color="2F5496" w:sz="6"/>
        </w:pBdr>
        <w:spacing w:after="400"/>
      </w:pPr>
      <w:r>
        <w:rPr>
          <w:rFonts w:ascii="Calibri" w:cs="Calibri" w:eastAsia="Calibri" w:hAnsi="Calibri"/>
          <w:color w:val="808080"/>
          <w:sz w:val="20"/>
          <w:szCs w:val="20"/>
        </w:rPr>
        <w:t xml:space="preserve">Base class: rest_framework.views.APIView   ·   Only TeacherUpdatePassword sets permission_classes explicitly (AllowAny); all other views rely on the project's default DRF permissions.</w:t>
      </w:r>
    </w:p>
    <w:p>
      <w:pPr>
        <w:pStyle w:val="Heading1"/>
        <w:spacing w:after="120" w:before="240"/>
      </w:pPr>
      <w:r>
        <w:t xml:space="preserve">1. TeacherList</w:t>
      </w:r>
    </w:p>
    <w:p>
      <w:pPr>
        <w:pStyle w:val="Heading2"/>
        <w:spacing w:after="120" w:before="240"/>
      </w:pPr>
      <w:r>
        <w:t xml:space="preserve">GET</w:t>
      </w:r>
    </w:p>
    <w:p>
      <w:pPr>
        <w:spacing w:after="120"/>
      </w:pPr>
      <w:r>
        <w:rPr>
          <w:rFonts w:ascii="Calibri" w:cs="Calibri" w:eastAsia="Calibri" w:hAnsi="Calibri"/>
        </w:rPr>
        <w:t xml:space="preserve">Returns the districts relevant to the logged-in staff member, derived from the programmes tied to their assigned subsections.</w:t>
      </w: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Resolves the caller's StaffBase and their StaffSection assignments, collecting the assigned subsections.</w:t>
      </w:r>
    </w:p>
    <w:p>
      <w:pPr>
        <w:pStyle w:val="ListParagraph"/>
        <w:numPr>
          <w:ilvl w:val="0"/>
          <w:numId w:val="2"/>
        </w:numPr>
        <w:spacing w:after="80"/>
      </w:pPr>
      <w:r>
        <w:rPr>
          <w:rFonts w:ascii="Calibri" w:cs="Calibri" w:eastAsia="Calibri" w:hAnsi="Calibri"/>
        </w:rPr>
        <w:t xml:space="preserve">Finds SubsectionProgramme rows for those subsections (ordered by programme title, descending) to get the relevant programmes.</w:t>
      </w:r>
    </w:p>
    <w:p>
      <w:pPr>
        <w:pStyle w:val="ListParagraph"/>
        <w:numPr>
          <w:ilvl w:val="0"/>
          <w:numId w:val="2"/>
        </w:numPr>
        <w:spacing w:after="80"/>
      </w:pPr>
      <w:r>
        <w:rPr>
          <w:rFonts w:ascii="Calibri" w:cs="Calibri" w:eastAsia="Calibri" w:hAnsi="Calibri"/>
        </w:rPr>
        <w:t xml:space="preserve">For each programme, finds CollegeProgramme rows and collects the district id of each linked college.</w:t>
      </w:r>
    </w:p>
    <w:p>
      <w:pPr>
        <w:pStyle w:val="ListParagraph"/>
        <w:numPr>
          <w:ilvl w:val="0"/>
          <w:numId w:val="2"/>
        </w:numPr>
        <w:spacing w:after="80"/>
      </w:pPr>
      <w:r>
        <w:rPr>
          <w:rFonts w:ascii="Calibri" w:cs="Calibri" w:eastAsia="Calibri" w:hAnsi="Calibri"/>
        </w:rPr>
        <w:t xml:space="preserve">De-duplicates district ids and returns the matching District rows, ordered by id.</w:t>
      </w:r>
    </w:p>
    <w:p>
      <w:pPr>
        <w:spacing w:after="120"/>
      </w:pPr>
      <w:r>
        <w:rPr>
          <w:rFonts w:ascii="Calibri" w:cs="Calibri" w:eastAsia="Calibri" w:hAnsi="Calibri"/>
        </w:rPr>
        <w:t xml:space="preserve">Response data: { "districts": [&lt;serialized districts&gt;] }   ·   status 200.</w:t>
      </w:r>
    </w:p>
    <w:p>
      <w:pPr>
        <w:pStyle w:val="Heading1"/>
        <w:spacing w:after="120" w:before="240"/>
      </w:pPr>
      <w:r>
        <w:t xml:space="preserve">2. CollegeList</w:t>
      </w:r>
    </w:p>
    <w:p>
      <w:pPr>
        <w:pStyle w:val="Heading2"/>
        <w:spacing w:after="120" w:before="240"/>
      </w:pPr>
      <w:r>
        <w:t xml:space="preserve">GET /?district_id=&lt;id&gt;</w:t>
      </w:r>
    </w:p>
    <w:p>
      <w:pPr>
        <w:spacing w:after="120"/>
      </w:pPr>
      <w:r>
        <w:rPr>
          <w:rFonts w:ascii="Calibri" w:cs="Calibri" w:eastAsia="Calibri" w:hAnsi="Calibri"/>
        </w:rPr>
        <w:t xml:space="preserve">Returns the colleges in a given district that are affiliated with programmes the staff member is responsible for.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Param</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district_id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data: { "clglist": [&lt;serialized colleges&gt;] }   ·   status 201.</w:t>
      </w:r>
    </w:p>
    <w:p>
      <w:pPr>
        <w:pBdr>
          <w:left w:val="single" w:color="C00000" w:sz="12"/>
        </w:pBdr>
        <w:shd w:fill="FDE7E7" w:val="clear"/>
        <w:spacing w:after="200" w:before="80"/>
        <w:ind w:left="120"/>
      </w:pPr>
      <w:r>
        <w:rPr>
          <w:rFonts w:ascii="Calibri" w:cs="Calibri" w:eastAsia="Calibri" w:hAnsi="Calibri"/>
          <w:i/>
          <w:iCs/>
          <w:sz w:val="20"/>
          <w:szCs w:val="20"/>
        </w:rPr>
        <w:t xml:space="preserve">Indentation bug: the entire block that builds district_list, queries SubsectionProgramme/CollegeProgramme, and computes college_list/college is nested inside the `for subsect in staffsection:` loop (it should sit after the loop, once subsection is fully built — the same structure TeacherList uses correctly). Consequences: (1) district_list is reset to [] on every subsection iteration, so only colleges reachable via the last subsection processed are ever considered; (2) college_list/college are recomputed and overwritten each iteration, so only the final iteration's result is returned; (3) if the staff member has zero StaffSection rows, the loop body never runs and college is referenced in the return statement before ever being assigned, raising UnboundLocalError (caught by the generic except and reported as a 400).</w:t>
      </w:r>
    </w:p>
    <w:p>
      <w:pPr>
        <w:pStyle w:val="Heading1"/>
        <w:spacing w:after="120" w:before="240"/>
      </w:pPr>
      <w:r>
        <w:t xml:space="preserve">3. DepartmentList</w:t>
      </w:r>
    </w:p>
    <w:p>
      <w:pPr>
        <w:pStyle w:val="Heading2"/>
        <w:spacing w:after="120" w:before="240"/>
      </w:pPr>
      <w:r>
        <w:t xml:space="preserve">GET /?district=&lt;id&gt;&amp;college=&lt;id&gt;</w:t>
      </w:r>
    </w:p>
    <w:p>
      <w:pPr>
        <w:spacing w:after="120"/>
      </w:pPr>
      <w:r>
        <w:rPr>
          <w:rFonts w:ascii="Calibri" w:cs="Calibri" w:eastAsia="Calibri" w:hAnsi="Calibri"/>
        </w:rPr>
        <w:t xml:space="preserve">Returns departments for a given college within a given district.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Param</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district</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college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data: { "dept": [&lt;serialized departments&gt;] }   ·   status 201.</w:t>
      </w:r>
    </w:p>
    <w:p>
      <w:pPr>
        <w:pStyle w:val="Heading1"/>
        <w:spacing w:after="120" w:before="240"/>
      </w:pPr>
      <w:r>
        <w:t xml:space="preserve">4. GetAllTecahers</w:t>
      </w:r>
    </w:p>
    <w:p>
      <w:pPr>
        <w:pStyle w:val="Heading2"/>
        <w:spacing w:after="120" w:before="240"/>
      </w:pPr>
      <w:r>
        <w:t xml:space="preserve">POST</w:t>
      </w:r>
    </w:p>
    <w:p>
      <w:pPr>
        <w:spacing w:after="120"/>
      </w:pPr>
      <w:r>
        <w:rPr>
          <w:rFonts w:ascii="Calibri" w:cs="Calibri" w:eastAsia="Calibri" w:hAnsi="Calibri"/>
        </w:rPr>
        <w:t xml:space="preserve">Returns teachers in a college matching one or more departments.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600"/>
            <w:shd w:fill="2F5496" w:val="clear"/>
          </w:tcPr>
          <w:p>
            <w:r>
              <w:rPr>
                <w:rFonts w:ascii="Calibri" w:cs="Calibri" w:eastAsia="Calibri" w:hAnsi="Calibri"/>
                <w:b/>
                <w:bCs/>
                <w:color w:val="FFFFFF"/>
                <w:sz w:val="20"/>
                <w:szCs w:val="20"/>
              </w:rPr>
              <w:t xml:space="preserve">Notes</w:t>
            </w:r>
          </w:p>
        </w:tc>
      </w:tr>
      <w:tr>
        <w:tc>
          <w:tcPr>
            <w:tcW w:type="dxa" w:w="2000"/>
          </w:tcPr>
          <w:p>
            <w:r>
              <w:rPr>
                <w:rFonts w:ascii="Calibri" w:cs="Calibri" w:eastAsia="Calibri" w:hAnsi="Calibri"/>
                <w:sz w:val="20"/>
                <w:szCs w:val="20"/>
              </w:rPr>
              <w:t xml:space="preserve">dist</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District id</w:t>
            </w:r>
          </w:p>
        </w:tc>
      </w:tr>
      <w:tr>
        <w:tc>
          <w:tcPr>
            <w:tcW w:type="dxa" w:w="2000"/>
          </w:tcPr>
          <w:p>
            <w:r>
              <w:rPr>
                <w:rFonts w:ascii="Calibri" w:cs="Calibri" w:eastAsia="Calibri" w:hAnsi="Calibri"/>
                <w:sz w:val="20"/>
                <w:szCs w:val="20"/>
              </w:rPr>
              <w:t xml:space="preserve">colg</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College id</w:t>
            </w:r>
          </w:p>
        </w:tc>
      </w:tr>
      <w:tr>
        <w:tc>
          <w:tcPr>
            <w:tcW w:type="dxa" w:w="2000"/>
          </w:tcPr>
          <w:p>
            <w:r>
              <w:rPr>
                <w:rFonts w:ascii="Calibri" w:cs="Calibri" w:eastAsia="Calibri" w:hAnsi="Calibri"/>
                <w:sz w:val="20"/>
                <w:szCs w:val="20"/>
              </w:rPr>
              <w:t xml:space="preserve">dept</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Comma-separated department ids, e.g. "3,7,12"</w:t>
            </w:r>
          </w:p>
        </w:tc>
      </w:tr>
    </w:tbl>
    <w:p>
      <w:pPr>
        <w:spacing w:after="100"/>
      </w:pPr>
    </w:p>
    <w:p>
      <w:pPr>
        <w:spacing w:after="120"/>
      </w:pPr>
      <w:r>
        <w:rPr>
          <w:rFonts w:ascii="Calibri" w:cs="Calibri" w:eastAsia="Calibri" w:hAnsi="Calibri"/>
          <w:b/>
          <w:bCs/>
        </w:rPr>
        <w:t xml:space="preserve">Response data:</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"tchrdata": [
    { "user": &lt;id&gt;, "mobile": &lt;string&gt;, "email": &lt;string&gt;,
      "name": &lt;string&gt;, "last_update": &lt;datetime|"NA"&gt;, "department": &lt;string&gt; },
    ...
  ]
}</w:t>
      </w:r>
    </w:p>
    <w:p>
      <w:pPr>
        <w:spacing w:after="120"/>
      </w:pPr>
      <w:r>
        <w:rPr>
          <w:rFonts w:ascii="Calibri" w:cs="Calibri" w:eastAsia="Calibri" w:hAnsi="Calibri"/>
        </w:rPr>
        <w:t xml:space="preserve">status 201.</w:t>
      </w:r>
    </w:p>
    <w:p>
      <w:pPr>
        <w:pBdr>
          <w:left w:val="single" w:color="C00000" w:sz="12"/>
        </w:pBdr>
        <w:shd w:fill="FDE7E7" w:val="clear"/>
        <w:spacing w:after="200" w:before="80"/>
        <w:ind w:left="120"/>
      </w:pPr>
      <w:r>
        <w:rPr>
          <w:rFonts w:ascii="Calibri" w:cs="Calibri" w:eastAsia="Calibri" w:hAnsi="Calibri"/>
          <w:i/>
          <w:iCs/>
          <w:sz w:val="20"/>
          <w:szCs w:val="20"/>
        </w:rPr>
        <w:t xml:space="preserve">Mobile number lookup filters UserProfiles by id=ct.teacher.user.id — i.e. it compares the profile's own primary key to the teacher's user id, rather than filtering by user_id=ct.teacher.user.id. Unless a profile's pk happens to coincide with its user's id, this will return the wrong profile or none at all, and mob will be None, making mob.mobile_number raise AttributeError (caught by the outer except and surfaced as a generic 400 for the whole request).</w:t>
      </w:r>
    </w:p>
    <w:p>
      <w:pPr>
        <w:pStyle w:val="Heading1"/>
        <w:spacing w:after="120" w:before="240"/>
      </w:pPr>
      <w:r>
        <w:t xml:space="preserve">5. TeacherListView</w:t>
      </w:r>
    </w:p>
    <w:p>
      <w:pPr>
        <w:pStyle w:val="Heading2"/>
        <w:spacing w:after="120" w:before="240"/>
      </w:pPr>
      <w:r>
        <w:t xml:space="preserve">GET /?uid=&lt;user_id&gt;</w:t>
      </w:r>
    </w:p>
    <w:p>
      <w:pPr>
        <w:spacing w:after="120"/>
      </w:pPr>
      <w:r>
        <w:rPr>
          <w:rFonts w:ascii="Calibri" w:cs="Calibri" w:eastAsia="Calibri" w:hAnsi="Calibri"/>
        </w:rPr>
        <w:t xml:space="preserve">Returns a single teacher's full profile: course/beneficiary info, camp preference, index-question answers, UG/PG service history, bank details, and highest qualification.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Param</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uid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b/>
          <w:bCs/>
        </w:rPr>
        <w:t xml:space="preserve">Response data:</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"qual": &lt;qualification level name | "NA"&gt;,
  "bank": &lt;BankSerializer&gt;,
  "teacher_service_history_ug": &lt;TeacherServiceHistorySerializer | null&gt;,
  "teacher_service_history_pg": &lt;TeacherServiceHistorySerializer | null&gt;,
  "teacher_question_answers": [&lt;TeacherIndexQuestionsResponeSerializer&gt;, ...],
  "camp": &lt;CampFullListSerializer | "NA"&gt;,
  "teach": &lt;CourseByBeneficiarySerializers&gt;
}</w:t>
      </w:r>
    </w:p>
    <w:p>
      <w:pPr>
        <w:spacing w:after="120"/>
      </w:pPr>
      <w:r>
        <w:rPr>
          <w:rFonts w:ascii="Calibri" w:cs="Calibri" w:eastAsia="Calibri" w:hAnsi="Calibri"/>
        </w:rPr>
        <w:t xml:space="preserve">status 200.</w:t>
      </w:r>
    </w:p>
    <w:p>
      <w:pPr>
        <w:pBdr>
          <w:left w:val="single" w:color="C00000" w:sz="12"/>
        </w:pBdr>
        <w:shd w:fill="FDE7E7" w:val="clear"/>
        <w:spacing w:after="200" w:before="80"/>
        <w:ind w:left="120"/>
      </w:pPr>
      <w:r>
        <w:rPr>
          <w:rFonts w:ascii="Calibri" w:cs="Calibri" w:eastAsia="Calibri" w:hAnsi="Calibri"/>
          <w:i/>
          <w:iCs/>
          <w:sz w:val="20"/>
          <w:szCs w:val="20"/>
        </w:rPr>
        <w:t xml:space="preserve">Several lookups assume a related row exists without a None-guard before use: teach_det (TeacherBase), colg_tchr (CollegeTeacher) are used directly (teach_det.id, colg_tchr.id) with no null check — if either lookup finds nothing, the view raises AttributeError internally, which is caught by the generic except and reported as a plain 400 rather than a specific "teacher/college-teacher record not found" message.</w:t>
      </w:r>
    </w:p>
    <w:p>
      <w:pPr>
        <w:pBdr>
          <w:left w:val="single" w:color="E8B923" w:sz="12"/>
        </w:pBdr>
        <w:shd w:fill="FFF6DA" w:val="clear"/>
        <w:spacing w:after="200" w:before="80"/>
        <w:ind w:left="120"/>
      </w:pPr>
      <w:r>
        <w:rPr>
          <w:rFonts w:ascii="Calibri" w:cs="Calibri" w:eastAsia="Calibri" w:hAnsi="Calibri"/>
          <w:i/>
          <w:iCs/>
          <w:sz w:val="20"/>
          <w:szCs w:val="20"/>
        </w:rPr>
        <w:t xml:space="preserve">A commented-out alternate implementation of the qual field (iterating multiple UserQualifications rows into a list) remains in the source below the active single-record version — left over from an earlier approach.</w:t>
      </w:r>
    </w:p>
    <w:p>
      <w:pPr>
        <w:pStyle w:val="Heading1"/>
        <w:spacing w:after="120" w:before="240"/>
      </w:pPr>
      <w:r>
        <w:t xml:space="preserve">6. TeacherUpdatePassword</w:t>
      </w:r>
    </w:p>
    <w:p>
      <w:pPr>
        <w:spacing w:after="120"/>
      </w:pPr>
      <w:r>
        <w:rPr>
          <w:rFonts w:ascii="Calibri" w:cs="Calibri" w:eastAsia="Calibri" w:hAnsi="Calibri"/>
        </w:rPr>
        <w:t xml:space="preserve">permission_classes = (AllowAny,)</w:t>
      </w:r>
    </w:p>
    <w:p>
      <w:pPr>
        <w:pStyle w:val="Heading2"/>
        <w:spacing w:after="120" w:before="240"/>
      </w:pPr>
      <w:r>
        <w:t xml:space="preserve">POST</w:t>
      </w:r>
    </w:p>
    <w:p>
      <w:pPr>
        <w:spacing w:after="120"/>
      </w:pPr>
      <w:r>
        <w:rPr>
          <w:rFonts w:ascii="Calibri" w:cs="Calibri" w:eastAsia="Calibri" w:hAnsi="Calibri"/>
        </w:rPr>
        <w:t xml:space="preserve">Resets a teacher's password to a random 8-character value and emails it to them.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teacher_id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Generates a random 8-character password via User.objects.make_random_password.</w:t>
      </w:r>
    </w:p>
    <w:p>
      <w:pPr>
        <w:pStyle w:val="ListParagraph"/>
        <w:numPr>
          <w:ilvl w:val="0"/>
          <w:numId w:val="2"/>
        </w:numPr>
        <w:spacing w:after="80"/>
      </w:pPr>
      <w:r>
        <w:rPr>
          <w:rFonts w:ascii="Calibri" w:cs="Calibri" w:eastAsia="Calibri" w:hAnsi="Calibri"/>
        </w:rPr>
        <w:t xml:space="preserve">Fetches the User by id, sets the new password, clears last_login (forcing a first-login-style flow elsewhere), and saves.</w:t>
      </w:r>
    </w:p>
    <w:p>
      <w:pPr>
        <w:pStyle w:val="ListParagraph"/>
        <w:numPr>
          <w:ilvl w:val="0"/>
          <w:numId w:val="2"/>
        </w:numPr>
        <w:spacing w:after="80"/>
      </w:pPr>
      <w:r>
        <w:rPr>
          <w:rFonts w:ascii="Calibri" w:cs="Calibri" w:eastAsia="Calibri" w:hAnsi="Calibri"/>
        </w:rPr>
        <w:t xml:space="preserve">Sends an email with the new password using the 'reset.html' template, then saves the user a second time.</w:t>
      </w:r>
    </w:p>
    <w:p>
      <w:pPr>
        <w:pStyle w:val="ListParagraph"/>
        <w:numPr>
          <w:ilvl w:val="0"/>
          <w:numId w:val="2"/>
        </w:numPr>
        <w:spacing w:after="80"/>
      </w:pPr>
      <w:r>
        <w:rPr>
          <w:rFonts w:ascii="Calibri" w:cs="Calibri" w:eastAsia="Calibri" w:hAnsi="Calibri"/>
        </w:rPr>
        <w:t xml:space="preserve">Returns 200 with USR_PASSWORD_UPDATE_SUCCESS_MSG.</w:t>
      </w:r>
    </w:p>
    <w:p>
      <w:pPr>
        <w:pBdr>
          <w:left w:val="single" w:color="C00000" w:sz="12"/>
        </w:pBdr>
        <w:shd w:fill="FDE7E7" w:val="clear"/>
        <w:spacing w:after="200" w:before="80"/>
        <w:ind w:left="120"/>
      </w:pPr>
      <w:r>
        <w:rPr>
          <w:rFonts w:ascii="Calibri" w:cs="Calibri" w:eastAsia="Calibri" w:hAnsi="Calibri"/>
          <w:i/>
          <w:iCs/>
          <w:sz w:val="20"/>
          <w:szCs w:val="20"/>
        </w:rPr>
        <w:t xml:space="preserve">This is the only view in the file with permission_classes = (AllowAny,), meaning it's reachable without authentication — any caller who can supply a valid teacher_id can trigger a password reset and have the new credential emailed to that teacher's registered address. Worth confirming this is the intended access model (versus requiring the caller to be authenticated, or requiring the teacher to prove ownership of the account, e.g. via a signed link as in the RequestPasswordResetEmail flow in user_profile.py).</w:t>
      </w:r>
    </w:p>
    <w:p>
      <w:pPr>
        <w:pBdr>
          <w:left w:val="single" w:color="C00000" w:sz="12"/>
        </w:pBdr>
        <w:shd w:fill="FDE7E7" w:val="clear"/>
        <w:spacing w:after="200" w:before="80"/>
        <w:ind w:left="120"/>
      </w:pPr>
      <w:r>
        <w:rPr>
          <w:rFonts w:ascii="Calibri" w:cs="Calibri" w:eastAsia="Calibri" w:hAnsi="Calibri"/>
          <w:i/>
          <w:iCs/>
          <w:sz w:val="20"/>
          <w:szCs w:val="20"/>
        </w:rPr>
        <w:t xml:space="preserve">No try/except wraps post() — unlike every other view in this module, an unexpected error here (missing teacher_id, unknown id, email failure) will propagate as an unhandled 500 rather than the module's usual format_response error envelope.</w:t>
      </w:r>
    </w:p>
    <w:p>
      <w:pPr>
        <w:pBdr>
          <w:left w:val="single" w:color="E8B923" w:sz="12"/>
        </w:pBdr>
        <w:shd w:fill="FFF6DA" w:val="clear"/>
        <w:spacing w:after="200" w:before="80"/>
        <w:ind w:left="120"/>
      </w:pPr>
      <w:r>
        <w:rPr>
          <w:rFonts w:ascii="Calibri" w:cs="Calibri" w:eastAsia="Calibri" w:hAnsi="Calibri"/>
          <w:i/>
          <w:iCs/>
          <w:sz w:val="20"/>
          <w:szCs w:val="20"/>
        </w:rPr>
        <w:t xml:space="preserve">send_mailer(usr, password) re-looks up the user via User.objects.get(username=usr), passing the already-fetched User instance where a username string is expected — Django's default User.__str__ returns the username, so this happens to resolve correctly via implicit string coercion, but passing usr.username directly would be clearer and less fragile.</w:t>
      </w:r>
    </w:p>
    <w:p>
      <w:pPr>
        <w:pBdr>
          <w:left w:val="single" w:color="E8B923" w:sz="12"/>
        </w:pBdr>
        <w:shd w:fill="FFF6DA" w:val="clear"/>
        <w:spacing w:after="200" w:before="80"/>
        <w:ind w:left="120"/>
      </w:pPr>
      <w:r>
        <w:rPr>
          <w:rFonts w:ascii="Calibri" w:cs="Calibri" w:eastAsia="Calibri" w:hAnsi="Calibri"/>
          <w:i/>
          <w:iCs/>
          <w:sz w:val="20"/>
          <w:szCs w:val="20"/>
        </w:rPr>
        <w:t xml:space="preserve">get_object(self, usr, queryset=None) is defined but never called from post() (which fetches the user directly instead) — apparent dead code.</w:t>
      </w:r>
    </w:p>
    <w:p>
      <w:pPr>
        <w:pBdr>
          <w:left w:val="single" w:color="E8B923" w:sz="12"/>
        </w:pBdr>
        <w:shd w:fill="FFF6DA" w:val="clear"/>
        <w:spacing w:after="200" w:before="80"/>
        <w:ind w:left="120"/>
      </w:pPr>
      <w:r>
        <w:rPr>
          <w:rFonts w:ascii="Calibri" w:cs="Calibri" w:eastAsia="Calibri" w:hAnsi="Calibri"/>
          <w:i/>
          <w:iCs/>
          <w:sz w:val="20"/>
          <w:szCs w:val="20"/>
        </w:rPr>
        <w:t xml:space="preserve">usr.save() is called twice — once before send_mailer, once after — the second call has no further field changes to persist.</w:t>
      </w:r>
    </w:p>
    <w:p>
      <w:pPr>
        <w:pStyle w:val="Heading1"/>
        <w:spacing w:after="120" w:before="240"/>
      </w:pPr>
      <w:r>
        <w:t xml:space="preserve">7. EligibleTeacherList</w:t>
      </w:r>
    </w:p>
    <w:p>
      <w:pPr>
        <w:pStyle w:val="Heading2"/>
        <w:spacing w:after="120" w:before="240"/>
      </w:pPr>
      <w:r>
        <w:t xml:space="preserve">GET</w:t>
      </w:r>
    </w:p>
    <w:p>
      <w:pPr>
        <w:spacing w:after="120"/>
      </w:pPr>
      <w:r>
        <w:rPr>
          <w:rFonts w:ascii="Calibri" w:cs="Calibri" w:eastAsia="Calibri" w:hAnsi="Calibri"/>
        </w:rPr>
        <w:t xml:space="preserve">Returns all active programme types, for populating a search form.</w:t>
      </w:r>
    </w:p>
    <w:p>
      <w:pPr>
        <w:spacing w:after="120"/>
      </w:pPr>
      <w:r>
        <w:rPr>
          <w:rFonts w:ascii="Calibri" w:cs="Calibri" w:eastAsia="Calibri" w:hAnsi="Calibri"/>
        </w:rPr>
        <w:t xml:space="preserve">Response data: { "pgm_type": [&lt;ProgrammeTypeMasterSerializers&gt;]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The except clause is bare (except: with no exception variable bound) but its body calls logger.error(e, exc_info=True) — e is never defined in this scope, so any actual failure here raises a NameError instead of the intended error response, masking the original exception entirely. This is the same class of dead-reference bug flagged previously in certificates.py (the credit_val/lambda NameError) — worth a matching fix: either `except Exception as e:` or drop the e argument from the logger call.</w:t>
      </w:r>
    </w:p>
    <w:p>
      <w:pPr>
        <w:pStyle w:val="Heading2"/>
        <w:spacing w:after="120" w:before="240"/>
      </w:pPr>
      <w:r>
        <w:t xml:space="preserve">POST</w:t>
      </w:r>
    </w:p>
    <w:p>
      <w:pPr>
        <w:spacing w:after="120"/>
      </w:pPr>
      <w:r>
        <w:rPr>
          <w:rFonts w:ascii="Calibri" w:cs="Calibri" w:eastAsia="Calibri" w:hAnsi="Calibri"/>
        </w:rPr>
        <w:t xml:space="preserve">Searches for teachers eligible for a camp assignment, based on programme type/group/semester, and requiring meaningful UG and PG service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600"/>
            <w:shd w:fill="2F5496" w:val="clear"/>
          </w:tcPr>
          <w:p>
            <w:r>
              <w:rPr>
                <w:rFonts w:ascii="Calibri" w:cs="Calibri" w:eastAsia="Calibri" w:hAnsi="Calibri"/>
                <w:b/>
                <w:bCs/>
                <w:color w:val="FFFFFF"/>
                <w:sz w:val="20"/>
                <w:szCs w:val="20"/>
              </w:rPr>
              <w:t xml:space="preserve">Notes</w:t>
            </w:r>
          </w:p>
        </w:tc>
      </w:tr>
      <w:tr>
        <w:tc>
          <w:tcPr>
            <w:tcW w:type="dxa" w:w="2000"/>
          </w:tcPr>
          <w:p>
            <w:r>
              <w:rPr>
                <w:rFonts w:ascii="Calibri" w:cs="Calibri" w:eastAsia="Calibri" w:hAnsi="Calibri"/>
                <w:sz w:val="20"/>
                <w:szCs w:val="20"/>
              </w:rPr>
              <w:t xml:space="preserve">pgm_type_id</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Programme type id(s)</w:t>
            </w:r>
          </w:p>
        </w:tc>
      </w:tr>
      <w:tr>
        <w:tc>
          <w:tcPr>
            <w:tcW w:type="dxa" w:w="2000"/>
          </w:tcPr>
          <w:p>
            <w:r>
              <w:rPr>
                <w:rFonts w:ascii="Calibri" w:cs="Calibri" w:eastAsia="Calibri" w:hAnsi="Calibri"/>
                <w:sz w:val="20"/>
                <w:szCs w:val="20"/>
              </w:rPr>
              <w:t xml:space="preserve">pgm_group_id</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Programme group id(s)</w:t>
            </w:r>
          </w:p>
        </w:tc>
      </w:tr>
      <w:tr>
        <w:tc>
          <w:tcPr>
            <w:tcW w:type="dxa" w:w="2000"/>
          </w:tcPr>
          <w:p>
            <w:r>
              <w:rPr>
                <w:rFonts w:ascii="Calibri" w:cs="Calibri" w:eastAsia="Calibri" w:hAnsi="Calibri"/>
                <w:sz w:val="20"/>
                <w:szCs w:val="20"/>
              </w:rPr>
              <w:t xml:space="preserve">semester_id</w:t>
            </w:r>
          </w:p>
        </w:tc>
        <w:tc>
          <w:tcPr>
            <w:tcW w:type="dxa" w:w="1600"/>
          </w:tcPr>
          <w:p>
            <w:r>
              <w:rPr>
                <w:rFonts w:ascii="Calibri" w:cs="Calibri" w:eastAsia="Calibri" w:hAnsi="Calibri"/>
                <w:sz w:val="20"/>
                <w:szCs w:val="20"/>
              </w:rPr>
              <w:t xml:space="preserve">Yes</w:t>
            </w:r>
          </w:p>
        </w:tc>
        <w:tc>
          <w:tcPr>
            <w:tcW w:type="dxa" w:w="5600"/>
          </w:tcPr>
          <w:p>
            <w:r>
              <w:rPr>
                <w:rFonts w:ascii="Calibri" w:cs="Calibri" w:eastAsia="Calibri" w:hAnsi="Calibri"/>
                <w:sz w:val="20"/>
                <w:szCs w:val="20"/>
              </w:rPr>
              <w:t xml:space="preserve">Semester id(s)</w:t>
            </w:r>
          </w:p>
        </w:tc>
      </w:tr>
      <w:tr>
        <w:tc>
          <w:tcPr>
            <w:tcW w:type="dxa" w:w="2000"/>
          </w:tcPr>
          <w:p>
            <w:r>
              <w:rPr>
                <w:rFonts w:ascii="Calibri" w:cs="Calibri" w:eastAsia="Calibri" w:hAnsi="Calibri"/>
                <w:sz w:val="20"/>
                <w:szCs w:val="20"/>
              </w:rPr>
              <w:t xml:space="preserve">sem_id</w:t>
            </w:r>
          </w:p>
        </w:tc>
        <w:tc>
          <w:tcPr>
            <w:tcW w:type="dxa" w:w="1600"/>
          </w:tcPr>
          <w:p>
            <w:r>
              <w:rPr>
                <w:rFonts w:ascii="Calibri" w:cs="Calibri" w:eastAsia="Calibri" w:hAnsi="Calibri"/>
                <w:sz w:val="20"/>
                <w:szCs w:val="20"/>
              </w:rPr>
              <w:t xml:space="preserve">Read but unused</w:t>
            </w:r>
          </w:p>
        </w:tc>
        <w:tc>
          <w:tcPr>
            <w:tcW w:type="dxa" w:w="5600"/>
          </w:tcPr>
          <w:p>
            <w:r>
              <w:rPr>
                <w:rFonts w:ascii="Calibri" w:cs="Calibri" w:eastAsia="Calibri" w:hAnsi="Calibri"/>
                <w:sz w:val="20"/>
                <w:szCs w:val="20"/>
              </w:rPr>
              <w:t xml:space="preserve">Assigned to a variable that's never referenced afterward</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Finds CollegeProgrammeCourseTeacher rows whose nested programme/semester chain matches the given type/group/semester filters (status_id=1).</w:t>
      </w:r>
    </w:p>
    <w:p>
      <w:pPr>
        <w:pStyle w:val="ListParagraph"/>
        <w:numPr>
          <w:ilvl w:val="0"/>
          <w:numId w:val="2"/>
        </w:numPr>
        <w:spacing w:after="80"/>
      </w:pPr>
      <w:r>
        <w:rPr>
          <w:rFonts w:ascii="Calibri" w:cs="Calibri" w:eastAsia="Calibri" w:hAnsi="Calibri"/>
        </w:rPr>
        <w:t xml:space="preserve">For each matching row, looks up the teacher's UG and PG TeacherServiceHistory (status ACTIVE); if a history exists but service_years is blank, treats it as 0.</w:t>
      </w:r>
    </w:p>
    <w:p>
      <w:pPr>
        <w:pStyle w:val="ListParagraph"/>
        <w:numPr>
          <w:ilvl w:val="0"/>
          <w:numId w:val="2"/>
        </w:numPr>
        <w:spacing w:after="80"/>
      </w:pPr>
      <w:r>
        <w:rPr>
          <w:rFonts w:ascii="Calibri" w:cs="Calibri" w:eastAsia="Calibri" w:hAnsi="Calibri"/>
        </w:rPr>
        <w:t xml:space="preserve">Looks up the teacher's latest camp preference (or "NA" if none).</w:t>
      </w:r>
    </w:p>
    <w:p>
      <w:pPr>
        <w:pStyle w:val="ListParagraph"/>
        <w:numPr>
          <w:ilvl w:val="0"/>
          <w:numId w:val="2"/>
        </w:numPr>
        <w:spacing w:after="80"/>
      </w:pPr>
      <w:r>
        <w:rPr>
          <w:rFonts w:ascii="Calibri" w:cs="Calibri" w:eastAsia="Calibri" w:hAnsi="Calibri"/>
        </w:rPr>
        <w:t xml:space="preserve">Builds a teacherdata record (programme, course, college, teacher name/mobile/email, preferred camp, and UG/PG service years+history).</w:t>
      </w:r>
    </w:p>
    <w:p>
      <w:pPr>
        <w:pStyle w:val="ListParagraph"/>
        <w:numPr>
          <w:ilvl w:val="0"/>
          <w:numId w:val="2"/>
        </w:numPr>
        <w:spacing w:after="80"/>
      </w:pPr>
      <w:r>
        <w:rPr>
          <w:rFonts w:ascii="Calibri" w:cs="Calibri" w:eastAsia="Calibri" w:hAnsi="Calibri"/>
        </w:rPr>
        <w:t xml:space="preserve">Only includes the teacher if both UG service years &gt; 1 AND PG service years &gt; 1.</w:t>
      </w:r>
    </w:p>
    <w:p>
      <w:pPr>
        <w:spacing w:after="120"/>
      </w:pPr>
      <w:r>
        <w:rPr>
          <w:rFonts w:ascii="Calibri" w:cs="Calibri" w:eastAsia="Calibri" w:hAnsi="Calibri"/>
        </w:rPr>
        <w:t xml:space="preserve">Response data: { "teacherdata":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The eligibility filter requires BOTH teacherserviceyearug &gt; 1 and teacherserviceyearpg &gt; 1 — a teacher with substantial UG-only or PG-only experience is excluded entirely. Worth confirming with the business rule this is meant to encode; if the intent is "experienced in either", this should be `or` rather than `and`.</w:t>
      </w:r>
    </w:p>
    <w:p>
      <w:pPr>
        <w:pBdr>
          <w:left w:val="single" w:color="E8B923" w:sz="12"/>
        </w:pBdr>
        <w:shd w:fill="FFF6DA" w:val="clear"/>
        <w:spacing w:after="200" w:before="80"/>
        <w:ind w:left="120"/>
      </w:pPr>
      <w:r>
        <w:rPr>
          <w:rFonts w:ascii="Calibri" w:cs="Calibri" w:eastAsia="Calibri" w:hAnsi="Calibri"/>
          <w:i/>
          <w:iCs/>
          <w:sz w:val="20"/>
          <w:szCs w:val="20"/>
        </w:rPr>
        <w:t xml:space="preserve">pgm_type_id, pgm_group_id, and semester_id are used directly in __in= lookups; this only behaves correctly if the caller sends list-shaped values. If a single scalar id is sent instead of a list, `__in` against an int raises, while `__in` against a plain string would iterate its characters rather than erroring — worth documenting the expected payload shape (or validating it) explicitly.</w:t>
      </w:r>
    </w:p>
    <w:p>
      <w:pPr>
        <w:pBdr>
          <w:left w:val="single" w:color="E8B923" w:sz="12"/>
        </w:pBdr>
        <w:shd w:fill="FFF6DA" w:val="clear"/>
        <w:spacing w:after="200" w:before="80"/>
        <w:ind w:left="120"/>
      </w:pPr>
      <w:r>
        <w:rPr>
          <w:rFonts w:ascii="Calibri" w:cs="Calibri" w:eastAsia="Calibri" w:hAnsi="Calibri"/>
          <w:i/>
          <w:iCs/>
          <w:sz w:val="20"/>
          <w:szCs w:val="20"/>
        </w:rPr>
        <w:t xml:space="preserve">A commented-out scheme_id read and a commented-out ProgrammeCourseSemester query remain inline — left over from an earlier version of this filter.</w:t>
      </w:r>
    </w:p>
    <w:p>
      <w:pPr>
        <w:pStyle w:val="Heading1"/>
        <w:spacing w:after="120" w:before="240"/>
      </w:pPr>
      <w:r>
        <w:t xml:space="preserve">8. Schemeslists</w:t>
      </w:r>
    </w:p>
    <w:p>
      <w:pPr>
        <w:pStyle w:val="Heading2"/>
        <w:spacing w:after="120" w:before="240"/>
      </w:pPr>
      <w:r>
        <w:t xml:space="preserve">POST</w:t>
      </w:r>
    </w:p>
    <w:p>
      <w:pPr>
        <w:spacing w:after="120"/>
      </w:pPr>
      <w:r>
        <w:rPr>
          <w:rFonts w:ascii="Calibri" w:cs="Calibri" w:eastAsia="Calibri" w:hAnsi="Calibri"/>
        </w:rPr>
        <w:t xml:space="preserve">Returns all schemes.</w:t>
      </w:r>
    </w:p>
    <w:p>
      <w:pPr>
        <w:spacing w:after="120"/>
      </w:pPr>
      <w:r>
        <w:rPr>
          <w:rFonts w:ascii="Calibri" w:cs="Calibri" w:eastAsia="Calibri" w:hAnsi="Calibri"/>
        </w:rPr>
        <w:t xml:space="preserve">Response data: { "scheme_list": [{ "id": ..., "name": ... }, ...] }   ·   status 201.</w:t>
      </w:r>
    </w:p>
    <w:p>
      <w:pPr>
        <w:pBdr>
          <w:left w:val="single" w:color="E8B923" w:sz="12"/>
        </w:pBdr>
        <w:shd w:fill="FFF6DA" w:val="clear"/>
        <w:spacing w:after="200" w:before="80"/>
        <w:ind w:left="120"/>
      </w:pPr>
      <w:r>
        <w:rPr>
          <w:rFonts w:ascii="Calibri" w:cs="Calibri" w:eastAsia="Calibri" w:hAnsi="Calibri"/>
          <w:i/>
          <w:iCs/>
          <w:sz w:val="20"/>
          <w:szCs w:val="20"/>
        </w:rPr>
        <w:t xml:space="preserve">obj_data = UniversityRegulationSchemeProgramme.objects.all() is queried but never used in the response or elsewhere in the method — dead query.</w:t>
      </w:r>
    </w:p>
    <w:p>
      <w:pPr>
        <w:pBdr>
          <w:left w:val="single" w:color="C00000" w:sz="12"/>
        </w:pBdr>
        <w:shd w:fill="FDE7E7" w:val="clear"/>
        <w:spacing w:after="200" w:before="80"/>
        <w:ind w:left="120"/>
      </w:pPr>
      <w:r>
        <w:rPr>
          <w:rFonts w:ascii="Calibri" w:cs="Calibri" w:eastAsia="Calibri" w:hAnsi="Calibri"/>
          <w:i/>
          <w:iCs/>
          <w:sz w:val="20"/>
          <w:szCs w:val="20"/>
        </w:rPr>
        <w:t xml:space="preserve">Success uses template_name='exam_scheme_ajax.html' but the except block uses template_name='elligible_teachers_list.html' — mismatched success/error templates within the same view, the same pattern seen in SubsecPrgm (user_list.py).</w:t>
      </w:r>
    </w:p>
    <w:p>
      <w:pPr>
        <w:pStyle w:val="Heading1"/>
        <w:spacing w:after="120" w:before="240"/>
      </w:pPr>
      <w:r>
        <w:t xml:space="preserve">9. SemesterLists</w:t>
      </w:r>
    </w:p>
    <w:p>
      <w:pPr>
        <w:pStyle w:val="Heading2"/>
        <w:spacing w:after="120" w:before="240"/>
      </w:pPr>
      <w:r>
        <w:t xml:space="preserve">POST</w:t>
      </w:r>
    </w:p>
    <w:p>
      <w:pPr>
        <w:spacing w:after="120"/>
      </w:pPr>
      <w:r>
        <w:rPr>
          <w:rFonts w:ascii="Calibri" w:cs="Calibri" w:eastAsia="Calibri" w:hAnsi="Calibri"/>
        </w:rPr>
        <w:t xml:space="preserve">Returns all semesters.</w:t>
      </w:r>
    </w:p>
    <w:p>
      <w:pPr>
        <w:spacing w:after="120"/>
      </w:pPr>
      <w:r>
        <w:rPr>
          <w:rFonts w:ascii="Calibri" w:cs="Calibri" w:eastAsia="Calibri" w:hAnsi="Calibri"/>
        </w:rPr>
        <w:t xml:space="preserve">Response data: { "semester": [{ "id": ..., "name": ... }, ...] }   ·   status 201.</w:t>
      </w:r>
    </w:p>
    <w:p>
      <w:pPr>
        <w:pBdr>
          <w:left w:val="single" w:color="C00000" w:sz="12"/>
        </w:pBdr>
        <w:shd w:fill="FDE7E7" w:val="clear"/>
        <w:spacing w:after="200" w:before="80"/>
        <w:ind w:left="120"/>
      </w:pPr>
      <w:r>
        <w:rPr>
          <w:rFonts w:ascii="Calibri" w:cs="Calibri" w:eastAsia="Calibri" w:hAnsi="Calibri"/>
          <w:i/>
          <w:iCs/>
          <w:sz w:val="20"/>
          <w:szCs w:val="20"/>
        </w:rPr>
        <w:t xml:space="preserve">Same mismatched-template issue as Schemeslists: success uses 'exam_scheme_ajax.html', error uses 'elligible_teachers_list.html'.</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Only one view (TeacherUpdatePassword) sets permission_classes, and it explicitly allows unauthenticated access to a password-reset action — every other view in the file relies on the project-wide default, so it's worth double-checking that default is appropriate for teacher PII (bank details, qualifications, service history) served by TeacherListView and GetAllTecahers.</w:t>
      </w:r>
    </w:p>
    <w:p>
      <w:pPr>
        <w:pStyle w:val="ListParagraph"/>
        <w:numPr>
          <w:ilvl w:val="0"/>
          <w:numId w:val="3"/>
        </w:numPr>
        <w:spacing w:after="80"/>
      </w:pPr>
      <w:r>
        <w:rPr>
          <w:rFonts w:ascii="Calibri" w:cs="Calibri" w:eastAsia="Calibri" w:hAnsi="Calibri"/>
        </w:rPr>
        <w:t xml:space="preserve">Inconsistent success status codes, matching the pattern seen in the other modules of this codebase: some reads return 200 (TeacherList, TeacherListView, EligibleTeacherList), others 201 (CollegeList, DepartmentList, GetAllTecahers, Schemeslists, SemesterLists) despite being functionally similar list-fetch operations.</w:t>
      </w:r>
    </w:p>
    <w:p>
      <w:pPr>
        <w:pStyle w:val="ListParagraph"/>
        <w:numPr>
          <w:ilvl w:val="0"/>
          <w:numId w:val="3"/>
        </w:numPr>
        <w:spacing w:after="80"/>
      </w:pPr>
      <w:r>
        <w:rPr>
          <w:rFonts w:ascii="Calibri" w:cs="Calibri" w:eastAsia="Calibri" w:hAnsi="Calibri"/>
        </w:rPr>
        <w:t xml:space="preserve">Two views (Schemeslists, SemesterLists) — and SubsecPrgm in user_list.py previously — share the same success/error template_name mismatch pattern, suggesting these views were copy-pasted from a common template without updating both branches.</w:t>
      </w:r>
    </w:p>
    <w:p>
      <w:pPr>
        <w:pStyle w:val="ListParagraph"/>
        <w:numPr>
          <w:ilvl w:val="0"/>
          <w:numId w:val="3"/>
        </w:numPr>
        <w:spacing w:after="80"/>
      </w:pPr>
      <w:r>
        <w:rPr>
          <w:rFonts w:ascii="Calibri" w:cs="Calibri" w:eastAsia="Calibri" w:hAnsi="Calibri"/>
        </w:rPr>
        <w:t xml:space="preserve">The EligibleTeacherList.GET bare except referencing an unbound e is a real bug: it will turn any genuine failure into an unhandled NameError instead of the module's usual graceful error response.</w:t>
      </w:r>
    </w:p>
    <w:p>
      <w:pPr>
        <w:pStyle w:val="ListParagraph"/>
        <w:numPr>
          <w:ilvl w:val="0"/>
          <w:numId w:val="3"/>
        </w:numPr>
        <w:spacing w:after="80"/>
      </w:pPr>
      <w:r>
        <w:rPr>
          <w:rFonts w:ascii="Calibri" w:cs="Calibri" w:eastAsia="Calibri" w:hAnsi="Calibri"/>
        </w:rPr>
        <w:t xml:space="preserve">Unused/likely-stale imports carried over from the other modules in this codebase: T (from re), close_old_connections, request (from django.http), Http404, get_object_or_404, json, datetime, timezone, Q, APIException, authenticate/login/logout, AuthTokenSerializer, Token, random (aside from make_random_password usage via the User manager, not this import), permissions (used once for AllowAny), ListAPIView, EmailMessage, mail, get_current_site, reverse.</w:t>
      </w:r>
    </w:p>
    <w:p>
      <w:pPr>
        <w:pStyle w:val="ListParagraph"/>
        <w:numPr>
          <w:ilvl w:val="0"/>
          <w:numId w:val="3"/>
        </w:numPr>
        <w:spacing w:after="80"/>
      </w:pPr>
      <w:r>
        <w:rPr>
          <w:rFonts w:ascii="Calibri" w:cs="Calibri" w:eastAsia="Calibri" w:hAnsi="Calibri"/>
        </w:rPr>
        <w:t xml:space="preserve">Several methods build deeply chained attribute lookups inline (e.g. cpct.colg_batch_cors.colg_batch_prgm_sem.college_batch_prgm.college_programm.college_department.college.name in EligibleTeacherList) repeated multiple times per record — any None in that chain raises AttributeError with no specific handling, and the repetition is a candidate for a small helper or select_related/prefetch_related chain to both simplify and reduce query count.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2026-08-06T08:48:25.446Z</dcterms:created>
  <dcterms:modified xsi:type="dcterms:W3CDTF">2026-08-06T08:48:25.461Z</dcterms:modified>
</cp:coreProperties>
</file>

<file path=docProps/custom.xml><?xml version="1.0" encoding="utf-8"?>
<Properties xmlns="http://schemas.openxmlformats.org/officeDocument/2006/custom-properties" xmlns:vt="http://schemas.openxmlformats.org/officeDocument/2006/docPropsVTypes"/>
</file>