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Staff Directory &amp; Section Admin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user_list.py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staff listing, staff profile view/edit/delete/activate, section transfers, and section/subsection/programme admin endpoints for the University ERP system.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No explicit permission_classes set on any view in this file — behavior depends on the project's default DRF permission settings.</w:t>
      </w:r>
    </w:p>
    <w:p>
      <w:pPr>
        <w:pStyle w:val="Heading1"/>
        <w:spacing w:after="120" w:before="240"/>
      </w:pPr>
      <w:r>
        <w:t xml:space="preserve">1. UserList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form reference data: all sections and the fixed set of eligible designations.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 data: { "sec": &lt;SectionMaster queryset&gt;, "desgn": &lt;Group queryset&gt; }   ·   status 200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staff list, either scoped to one section/subsection or for all staff, depending on a checkbox flag.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Truthy = return all staff; falsy = scope to section/subsection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if checkbox is falsy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 id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subsection_id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if checkbox is falsy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Subsection id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Both branches filter StaffSection (status ACTIVE or INACTIVE), serialize with SectionSerializer, and sort the result client-side by name. Response data: { "userlist": [...] }   ·   status 201.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Status 201 Created is used for what is functionally a read/list operation (both GET-like branches of this POST); 200 OK would be more conventional.</w:t>
      </w:r>
    </w:p>
    <w:p>
      <w:pPr>
        <w:pStyle w:val="Heading1"/>
        <w:spacing w:after="120" w:before="240"/>
      </w:pPr>
      <w:r>
        <w:t xml:space="preserve">2. Subsectionview</w:t>
      </w:r>
    </w:p>
    <w:p>
      <w:pPr>
        <w:pStyle w:val="Heading2"/>
        <w:spacing w:after="120" w:before="240"/>
      </w:pPr>
      <w:r>
        <w:t xml:space="preserve">GET /?section_id=&lt;id&gt;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subsections belonging to a given section.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 data: { "sec_id": &lt;list of subsections&gt; }   ·   status 200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Response key is sec_id but its value is the list of matching subsections, not an id — naming is misleading for API consumers.</w:t>
      </w:r>
    </w:p>
    <w:p>
      <w:pPr>
        <w:pStyle w:val="Heading1"/>
        <w:spacing w:after="120" w:before="240"/>
      </w:pPr>
      <w:r>
        <w:t xml:space="preserve">3. UserDisplay</w:t>
      </w:r>
    </w:p>
    <w:p>
      <w:pPr>
        <w:pStyle w:val="Heading2"/>
        <w:spacing w:after="120" w:before="240"/>
      </w:pPr>
      <w:r>
        <w:t xml:space="preserve">GET /?empl=&lt;employee_code&gt;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single staff member's display details: designation(s), name, email, mobile, active status, and assigned sections.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 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
  "empl": &lt;employee_code&gt;,
  "des": &lt;group name list&gt;,
  "finame": &lt;full_name&gt;,
  "ema": &lt;email&gt;,
  "mobi": &lt;mobile_number&gt;,
  "sections": [&lt;subsection names&gt;],
  "userstatus": &lt;is_active bool&gt;
}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Abbreviated/inconsistent key names (finame, ema, mobi, des) carried through from the source — worth documenting clearly for frontend consumers since they don't self-describe.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Two stray print() debug statements remain: print(email) and print("Status", userobj.is_active).</w:t>
      </w:r>
    </w:p>
    <w:p>
      <w:pPr>
        <w:pStyle w:val="Heading1"/>
        <w:spacing w:after="120" w:before="240"/>
      </w:pPr>
      <w:r>
        <w:t xml:space="preserve">4. EditDisplay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staff member's editable fields plus the full designation option list, for populating an edit form.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 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
  "empl": &lt;employee_code&gt;,
  "edes": [[id, name], ...],   // current groups
  "fname": &lt;first_name&gt;, "lname": &lt;last_name&gt;,
  "emai": &lt;email&gt;, "mobi": &lt;mobile_number&gt;,
  "des": "&lt;JSON string&gt;"        // all eligible designations, pre-serialized
}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"des" is produced with django.core.serializers.serialize('json', designations) and placed as a string inside the already-JSON response — consumers must parse it a second time. This is inconsistent with every other list-of-designations response in this module (UserList, Designation), which return the queryset directly for the response layer to serialize once.</w:t>
      </w:r>
    </w:p>
    <w:p>
      <w:pPr>
        <w:pStyle w:val="Heading1"/>
        <w:spacing w:after="120" w:before="240"/>
      </w:pPr>
      <w:r>
        <w:t xml:space="preserve">5. Designation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fixed set of eligible designations.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JsonResponse({ "Desig": "&lt;JSON string&gt;" }, status=200) — note this view bypasses format_response entirely and returns a raw JsonResponse, unlike every other view in this file.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Error response: JsonResponse({ "error": str(e) }, status=500) — also bypasses format_response, and uniquely among this file's views exposes the raw exception message to the client.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view's error handling differs from the rest of the file: it returns the exception's string representation directly to the caller (str(e)), where every other view in this module logs the exception and returns a generic message. Consider aligning this with format_response for consistency and to avoid leaking internal error detail.</w:t>
      </w:r>
    </w:p>
    <w:p>
      <w:pPr>
        <w:pStyle w:val="Heading1"/>
        <w:spacing w:after="120" w:before="240"/>
      </w:pPr>
      <w:r>
        <w:t xml:space="preserve">6. UpdateDisplay</w:t>
      </w:r>
    </w:p>
    <w:p>
      <w:pPr>
        <w:pStyle w:val="Heading2"/>
        <w:spacing w:after="120" w:before="240"/>
      </w:pPr>
      <w:r>
        <w:t xml:space="preserve">PUT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Updates a staff member's name, email, mobile number, and designation (replacing all existing groups with the single new one).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empcode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Identifies the staff member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fname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lname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mail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id — replaces all current groups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Success: format_response(True, STAFF_EDIT_MSG, status_code=201). Error: 400 with BAD_GATEWAY.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groups.clear() followed by groups.add() means a user can only ever hold one designation group after an edit — any other groups they belonged to are removed, not just the registration-specific ones. Confirm this is intended before reusing groups for anything beyond designation.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201 Created is used for what is an update (PUT) operation; 200 OK is the conventional choice.</w:t>
      </w:r>
    </w:p>
    <w:p>
      <w:pPr>
        <w:pStyle w:val="Heading1"/>
        <w:spacing w:after="120" w:before="240"/>
      </w:pPr>
      <w:r>
        <w:t xml:space="preserve">7. DeleteDisplay</w:t>
      </w:r>
    </w:p>
    <w:p>
      <w:pPr>
        <w:pStyle w:val="Heading2"/>
        <w:spacing w:after="120" w:before="240"/>
      </w:pPr>
      <w:r>
        <w:t xml:space="preserve">PUT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Soft-deletes a staff member by setting a DELETE status on their profile, staff base record, all staff-section assignments, and (if present) their address.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Resolves userid from StaffBase by employee_code.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Sets the latest (.last()) UserProfiles row's status to DELETE and saves.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Sets the latest (.last()) StaffBase row's status to DELETE and saves.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Re-queries StaffBase by employee_code to get staffid, then marks every matching StaffSection as DELETE.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Re-queries UserProfiles by user_id (via .get(), not .last()) to get proflid, then marks the latest UserAddress (if any) as DELETE.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userid, staffid, and proflid are each re-derived with separate queries rather than being computed once and reused — five separate DB round-trips for values largely already available after the first lookup.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Uses .last() to pick "the" profile/staff-base/address row to soft-delete, implying a user could have multiple such rows; if a user has exactly one (the expected case) this is fine, but the pattern silently ignores any earlier rows if more than one exists rather than flagging that as unexpected.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Deactivating login (User.is_active) is not part of this flow — a soft-deleted staff member's Django User account remains active/loginable unless DeactivateDisplay is also called separately.</w:t>
      </w:r>
    </w:p>
    <w:p>
      <w:pPr>
        <w:pStyle w:val="Heading1"/>
        <w:spacing w:after="120" w:before="240"/>
      </w:pPr>
      <w:r>
        <w:t xml:space="preserve">8. DeactivateDisplay</w:t>
      </w:r>
    </w:p>
    <w:p>
      <w:pPr>
        <w:pStyle w:val="Heading2"/>
        <w:spacing w:after="120" w:before="240"/>
      </w:pPr>
      <w:r>
        <w:t xml:space="preserve">PUT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Sets a user's is_active to False by username.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Success: STAFF_DEACTIVATE_MSG, status 201.</w:t>
      </w:r>
    </w:p>
    <w:p>
      <w:pPr>
        <w:pStyle w:val="Heading1"/>
        <w:spacing w:after="120" w:before="240"/>
      </w:pPr>
      <w:r>
        <w:t xml:space="preserve">9. UserActivate</w:t>
      </w:r>
    </w:p>
    <w:p>
      <w:pPr>
        <w:pStyle w:val="Heading2"/>
        <w:spacing w:after="120" w:before="240"/>
      </w:pPr>
      <w:r>
        <w:t xml:space="preserve">PUT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Sets a user's is_active to True by username.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view returns STAFF_DEACTIVATE_MSG on success (the same message constant used by DeactivateDisplay) even though it activates the user — looks like a copy-paste message bug; an activation-specific message constant would avoid confusing the caller/UI.</w:t>
      </w:r>
    </w:p>
    <w:p>
      <w:pPr>
        <w:pStyle w:val="Heading1"/>
        <w:spacing w:after="120" w:before="240"/>
      </w:pPr>
      <w:r>
        <w:t xml:space="preserve">10. ValidateEmail</w:t>
      </w:r>
    </w:p>
    <w:p>
      <w:pPr>
        <w:pStyle w:val="Heading2"/>
        <w:spacing w:after="120" w:before="240"/>
      </w:pPr>
      <w:r>
        <w:t xml:space="preserve">GET /?email_data=&lt;email&gt;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Checks whether an email is already registered.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 data: { "emai_exit": true|false }   ·   status 201 in both cases.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Same emai_exit key-name typo as CheckEmail in user_reg.py, and no try/except around the lookup — a missing email_data param raises unhandled.</w:t>
      </w:r>
    </w:p>
    <w:p>
      <w:pPr>
        <w:pStyle w:val="Heading1"/>
        <w:spacing w:after="120" w:before="240"/>
      </w:pPr>
      <w:r>
        <w:t xml:space="preserve">11. StaffSectionChange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section-change form shell. Always returns success regardless of any request content — this endpoint does no lookup on GET.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 staff member's current name/mobile/email/employee code by username, for pre-filling the section-change form.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 data: { "fname", "mobile", "email", "empcode" }   ·   status 201.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Iterates over all matching UserProfiles rows but only keeps the values from the last iteration (no break, no .first()/.last() used directly) — if more than one profile matches, earlier rows' data is silently discarded rather than either erroring or documenting which row wins.</w:t>
      </w:r>
    </w:p>
    <w:p>
      <w:pPr>
        <w:pStyle w:val="Heading1"/>
        <w:spacing w:after="120" w:before="240"/>
      </w:pPr>
      <w:r>
        <w:t xml:space="preserve">12. TransferView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staff member's current profile, current section assignments, designations, and the full list of subsections — the data needed to drive a section-transfer UI.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Response data: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{
  "fname": &lt;full_name&gt;, "mobile": &lt;mobile&gt;, "email": &lt;email&gt;, "empcode": &lt;username&gt;,
  "staffsection": [&lt;current subsection names&gt;],
  "desgn": [&lt;group names&gt;],
  "Sec": [(id, name), ...]   // all subsections, for the "move to" picker
}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status 200; no template_name is passed to format_response here, unlike most other views in this file.</w:t>
      </w:r>
    </w:p>
    <w:p>
      <w:pPr>
        <w:pStyle w:val="Heading1"/>
        <w:spacing w:after="120" w:before="240"/>
      </w:pPr>
      <w:r>
        <w:t xml:space="preserve">13. TransferSection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Moves a staff member out of selected current sections and into selected new sections.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rPr>
          <w:tblHeader/>
        </w:trPr>
        <w:tc>
          <w:tcPr>
            <w:tcW w:type="dxa" w:w="2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code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cursect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indices into the staff member's current section list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newsect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SubsectionMaster ids to add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Builds sec: the list of the staff member's current subsection names, in queryset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Converts cursect (index positions) to integers.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index in cursect, looks up the corresponding name in sec, then finds StaffSection rows for this employee with that subsection name and sets their status to DELETE_STATE.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id in newsect, resolves the SubsectionMaster and creates a new active StaffSection row linking it to the staff member.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cursect is a list of positional indices into sec ("remove index 0", "remove index 2"), not subsection ids — this couples the request payload to the exact order StaffSection.objects.filter(...) returns rows in, which is unspecified/implicit (no .order_by()). If that ordering ever changes (e.g. after a DB upgrade or query plan change), the frontend could end up deleting the wrong section assignment.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Removal matches by sub_section__name=name rather than by id — if two different subsections happen to share the same name (e.g. in different sections), all matching rows across sections would be marked deleted for this employee, not just the intended one.</w:t>
      </w:r>
    </w:p>
    <w:p>
      <w:pPr>
        <w:pStyle w:val="Heading1"/>
        <w:spacing w:after="120" w:before="240"/>
      </w:pPr>
      <w:r>
        <w:t xml:space="preserve">14. AddNewSection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"add section" form with the list of section types.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Creates a new SectionMaster row with an auto-incremented numeric code.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sectiontype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Fetches the last existing SectionMaster row (by default ordering) and, if one exists, computes new_code as int(last_section.code) + 1.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Looks up the SectionTypeMaster by id and creates the new SectionMaster with status ACTIVE.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If no SectionMaster rows exist yet (last_section is None), new_code is never assigned, and the subsequent SectionMaster(code=new_code, ...) raises UnboundLocalError — caught by the generic except and reported as a plain 400, with no code path that seeds an initial code (e.g. 1) for a brand-new system.</w:t>
      </w:r>
    </w:p>
    <w:p>
      <w:pPr>
        <w:pStyle w:val="Heading1"/>
        <w:spacing w:after="120" w:before="240"/>
      </w:pPr>
      <w:r>
        <w:t xml:space="preserve">15. SubsectionAdd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"add subsection" form with the list of sections.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Creates a new SubsectionMaster row under a chosen section, with an auto-incremented numeric code.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subname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Same code-generation gap as AddNewSection: if SubsectionMaster has no existing rows, new_code is never assigned and creation fails with UnboundLocalError, surfaced only as a generic 400.</w:t>
      </w:r>
    </w:p>
    <w:p>
      <w:pPr>
        <w:pStyle w:val="Heading1"/>
        <w:spacing w:after="120" w:before="240"/>
      </w:pPr>
      <w:r>
        <w:t xml:space="preserve">16. SubsectionProgramm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subsection–programme linking form with sections, programme types, groups, and classes.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Links a subsection to a programme with a description.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subid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pgid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(no explicit check)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Creates a SubsectionProgramme row with status ACTIVE. Success: status 200.</w:t>
      </w:r>
    </w:p>
    <w:p>
      <w:pPr>
        <w:pStyle w:val="Heading1"/>
        <w:spacing w:after="120" w:before="240"/>
      </w:pPr>
      <w:r>
        <w:t xml:space="preserve">17. GetProgramme</w:t>
      </w:r>
    </w:p>
    <w:p>
      <w:pPr>
        <w:pStyle w:val="Heading2"/>
        <w:spacing w:after="120" w:before="240"/>
      </w:pPr>
      <w:r>
        <w:t xml:space="preserve">GET /?ptype=&lt;id&gt;&amp;pgp=&lt;id&gt;&amp;pcls=&lt;id&gt;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programmes matching a type, group, and class combination.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ptype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pgp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pcls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 data: { "pg": [&lt;serialized programmes&gt;] }   ·   status 200.</w:t>
      </w:r>
    </w:p>
    <w:p>
      <w:pPr>
        <w:pStyle w:val="Heading1"/>
        <w:spacing w:after="120" w:before="240"/>
      </w:pPr>
      <w:r>
        <w:t xml:space="preserve">18. SubsectionProgramRemove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programme-removal form.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Removes one or more programme links from a subsection.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Subsection id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pgid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programme ids to unlink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Deletes matching SubsectionProgramme rows one id at a time in a loop. Success: status 200.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per-id delete loop (SubsectionProgramme.objects.filter(sub_section_id=sub, programme_id=i).delete() for each i in pgid) could be a single query — SubsectionProgramme.objects.filter(sub_section_id=sub, programme_id__in=pgid).delete() — avoiding N separate DB round-trips for N programme ids.</w:t>
      </w:r>
    </w:p>
    <w:p>
      <w:pPr>
        <w:pStyle w:val="Heading1"/>
        <w:spacing w:after="120" w:before="240"/>
      </w:pPr>
      <w:r>
        <w:t xml:space="preserve">19. SubsecPrgm</w:t>
      </w:r>
    </w:p>
    <w:p>
      <w:pPr>
        <w:pStyle w:val="Heading2"/>
        <w:spacing w:after="120" w:before="240"/>
      </w:pPr>
      <w:r>
        <w:t xml:space="preserve">GET /?sub_id=&lt;id&gt;</w:t>
      </w:r>
    </w:p>
    <w:p>
      <w:pPr>
        <w:spacing w:after="120"/>
      </w:pPr>
      <w:r>
        <w:rPr>
          <w:rFonts w:ascii="Calibri" w:cs="Calibri" w:eastAsia="Calibri" w:hAnsi="Calibri"/>
        </w:rPr>
        <w:t xml:space="preserve">Lists the programmes currently linked to a subsection.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 data: { "prgm": [(id, title, code), ...] }   ·  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success path uses template_name="subsection_prgm.html" but the except block uses template_name="sect_prgm_remove.html" — a mismatched template between the success and failure branches of the same view, likely a copy-paste artifact from SubsectionProgramRemove.</w:t>
      </w:r>
    </w:p>
    <w:p>
      <w:pPr>
        <w:pStyle w:val="Heading1"/>
        <w:spacing w:after="120" w:before="240"/>
      </w:pPr>
      <w:r>
        <w:t xml:space="preserve">20. ResetPassword</w:t>
      </w:r>
    </w:p>
    <w:p>
      <w:pPr>
        <w:pStyle w:val="Heading2"/>
        <w:spacing w:after="120" w:before="240"/>
      </w:pPr>
      <w:r>
        <w:t xml:space="preserve">PUT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Resets a staff member's password to a fixed default.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Sets the user's password to the literal string "Staff@1234" and saves. Success: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 caller-identity or authorization check is visible in this view beyond whatever the project's default DRF permission class enforces — any authenticated (or, if defaults allow it, any) caller who can hit this endpoint can reset any employee's password to the same well-known default by supplying their username. Same hardcoded password value used for new-account creation in UserCreation (user_reg.py), so it is effectively a static, guessable credential across both flows. Worth confirming permission_classes / who is allowed to call this route.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Response status codes are inconsistent across otherwise-similar operations: reads sometimes return 200 (UserList.GET, Subsectionview, UserDisplay, TransferView, GetProgramme, SubsecPrgm) and sometimes 201 (UserList.POST, EditDisplay, ValidateEmail, StaffSectionChange.POST); writes sometimes return 200 (SubsectionProgramm, AddNewSection, SubsectionAdd, TransferSection, SubsectionProgramRemove, ResetPassword) and sometimes 201 (UpdateDisplay, DeleteDisplay, DeactivateDisplay, UserActivate).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 explicitly, unlike user_profile.py where sensitive/pre-auth views set AllowAny deliberately — worth confirming the project-wide default is appropriate for staff-management and password-reset endpoints specifically.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Two auto-increment-code flows (AddNewSection, SubsectionAdd) share the same bug pattern: no fallback when the table is empty, causing an UnboundLocalError on the very first record.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Two hardcoded-default-password flows now exist across this codebase (ResetPassword here, and account creation in user_reg.py's UserCreation) — a shared constant, or auto-generated per-reset passwords, would remove the duplication and the fixed-credential exposure.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Designation is the only view in this file that returns a raw JsonResponse instead of format_response, and the only one that leaks str(e) to the client on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Unused imports carried over from the other modules in this codebase: L, T (from re), name (from unicodedata, also shadowed by local variables of the same name in TransferSection and elsewhere), close_old_connections, request (from django.http), Http404, get_object_or_404, json, datetime, timezone, Q, APIException, authenticate/login/logout, AuthTokenSerializer, Token, random, ListAPIView, render_to_string, strip_tags, EmailMessage, settings, send_mail, mail, get_current_site, reverse, PermissionDenied — a cleanup pass would shrink this file's import block considerably.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Several debug print() statements remain (UserDisplay).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2026-08-06T07:33:54.045Z</dcterms:created>
  <dcterms:modified xsi:type="dcterms:W3CDTF">2026-08-06T07:33:54.065Z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