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egado-erp-summary"/>
    <w:p>
      <w:pPr>
        <w:pStyle w:val="Heading1"/>
      </w:pPr>
      <w:r>
        <w:t xml:space="preserve">pegado (ERP) — Summary</w:t>
      </w:r>
    </w:p>
    <w:bookmarkStart w:id="20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rPr>
          <w:rStyle w:val="VerbatimChar"/>
        </w:rPr>
        <w:t xml:space="preserve">pegado</w:t>
      </w:r>
      <w:r>
        <w:t xml:space="preserve"> </w:t>
      </w:r>
      <w:r>
        <w:t xml:space="preserve">is the ERP project’s Django</w:t>
      </w:r>
      <w:r>
        <w:t xml:space="preserve"> </w:t>
      </w:r>
      <w:r>
        <w:rPr>
          <w:bCs/>
          <w:b/>
        </w:rPr>
        <w:t xml:space="preserve">project itself</w:t>
      </w:r>
      <w:r>
        <w:t xml:space="preserve"> </w:t>
      </w:r>
      <w:r>
        <w:t xml:space="preserve">— the same</w:t>
      </w:r>
      <w:r>
        <w:t xml:space="preserve"> </w:t>
      </w:r>
      <w:r>
        <w:t xml:space="preserve">role SLCM’s</w:t>
      </w:r>
      <w:r>
        <w:t xml:space="preserve"> </w:t>
      </w:r>
      <w:r>
        <w:rPr>
          <w:rStyle w:val="VerbatimChar"/>
        </w:rPr>
        <w:t xml:space="preserve">pegado_portal</w:t>
      </w:r>
      <w:r>
        <w:t xml:space="preserve"> </w:t>
      </w:r>
      <w:r>
        <w:t xml:space="preserve">plays for that project. No models, views,</w:t>
      </w:r>
      <w:r>
        <w:t xml:space="preserve"> </w:t>
      </w:r>
      <w:r>
        <w:t xml:space="preserve">or serializers of its own. Contains: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settings/</w:t>
      </w:r>
      <w:r>
        <w:t xml:space="preserve"> </w:t>
      </w:r>
      <w:r>
        <w:t xml:space="preserve">— nine environment configs (</w:t>
      </w:r>
      <w:r>
        <w:rPr>
          <w:rStyle w:val="VerbatimChar"/>
        </w:rPr>
        <w:t xml:space="preserve">base.py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local_uat</w:t>
      </w:r>
      <w:r>
        <w:t xml:space="preserve">,</w:t>
      </w:r>
      <w:r>
        <w:t xml:space="preserve"> </w:t>
      </w:r>
      <w:r>
        <w:rPr>
          <w:rStyle w:val="VerbatimChar"/>
        </w:rPr>
        <w:t xml:space="preserve">uat_two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urls.py</w:t>
      </w:r>
      <w:r>
        <w:t xml:space="preserve"> </w:t>
      </w:r>
      <w:r>
        <w:t xml:space="preserve">— the real root URL configuration (</w:t>
      </w:r>
      <w:r>
        <w:rPr>
          <w:rStyle w:val="VerbatimChar"/>
        </w:rPr>
        <w:t xml:space="preserve">ROOT_URLCONF</w:t>
      </w:r>
      <w:r>
        <w:t xml:space="preserve">).</w:t>
      </w:r>
      <w:r>
        <w:t xml:space="preserve"> </w:t>
      </w:r>
      <w:r>
        <w:t xml:space="preserve">Mounts Django admin, Swagger/Redoc (</w:t>
      </w:r>
      <w:r>
        <w:rPr>
          <w:rStyle w:val="VerbatimChar"/>
        </w:rPr>
        <w:t xml:space="preserve">drf_yasg</w:t>
      </w:r>
      <w:r>
        <w:t xml:space="preserve">), and three direct</w:t>
      </w:r>
      <w:r>
        <w:t xml:space="preserve"> </w:t>
      </w:r>
      <w:r>
        <w:rPr>
          <w:rStyle w:val="VerbatimChar"/>
        </w:rPr>
        <w:t xml:space="preserve">include()</w:t>
      </w:r>
      <w:r>
        <w:t xml:space="preserve">s:</w:t>
      </w:r>
      <w:r>
        <w:t xml:space="preserve"> </w:t>
      </w:r>
      <w:r>
        <w:rPr>
          <w:rStyle w:val="VerbatimChar"/>
        </w:rPr>
        <w:t xml:space="preserve">util.urls</w:t>
      </w:r>
      <w:r>
        <w:t xml:space="preserve"> </w:t>
      </w:r>
      <w:r>
        <w:t xml:space="preserve">(the same hub-app pattern as SLCM),</w:t>
      </w:r>
      <w:r>
        <w:t xml:space="preserve"> </w:t>
      </w:r>
      <w:r>
        <w:rPr>
          <w:rStyle w:val="VerbatimChar"/>
        </w:rPr>
        <w:t xml:space="preserve">scrutiny.urls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fee_mngnt.urls</w:t>
      </w:r>
      <w:r>
        <w:t xml:space="preserve"> </w:t>
      </w:r>
      <w:r>
        <w:t xml:space="preserve">(mounted under</w:t>
      </w:r>
      <w:r>
        <w:t xml:space="preserve"> </w:t>
      </w:r>
      <w:r>
        <w:rPr>
          <w:rStyle w:val="VerbatimChar"/>
        </w:rPr>
        <w:t xml:space="preserve">/fee-management/</w:t>
      </w:r>
      <w:r>
        <w:t xml:space="preserve">). It also imports</w:t>
      </w:r>
      <w:r>
        <w:t xml:space="preserve"> </w:t>
      </w:r>
      <w:r>
        <w:rPr>
          <w:rStyle w:val="VerbatimChar"/>
        </w:rPr>
        <w:t xml:space="preserve">from academic import univ_dept, univ_faculty, univ_school</w:t>
      </w:r>
      <w:r>
        <w:t xml:space="preserve"> </w:t>
      </w:r>
      <w:r>
        <w:t xml:space="preserve">at the</w:t>
      </w:r>
      <w:r>
        <w:t xml:space="preserve"> </w:t>
      </w:r>
      <w:r>
        <w:t xml:space="preserve">top — none of the three are ever referenced anywhere in the file, a</w:t>
      </w:r>
      <w:r>
        <w:t xml:space="preserve"> </w:t>
      </w:r>
      <w:r>
        <w:t xml:space="preserve">dead import.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urls_public.py</w:t>
      </w:r>
      <w:r>
        <w:t xml:space="preserve"> </w:t>
      </w:r>
      <w:r>
        <w:t xml:space="preserve">— admin-only, same multi-tenant</w:t>
      </w:r>
      <w:r>
        <w:t xml:space="preserve"> </w:t>
      </w:r>
      <w:r>
        <w:t xml:space="preserve">“</w:t>
      </w:r>
      <w:r>
        <w:t xml:space="preserve">public schema</w:t>
      </w:r>
      <w:r>
        <w:t xml:space="preserve">”</w:t>
      </w:r>
      <w:r>
        <w:t xml:space="preserve"> </w:t>
      </w:r>
      <w:r>
        <w:t xml:space="preserve">role as SLCM’s.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templates/</w:t>
      </w:r>
      <w:r>
        <w:t xml:space="preserve"> </w:t>
      </w:r>
      <w:r>
        <w:t xml:space="preserve">— this project’s page templates, organized by</w:t>
      </w:r>
      <w:r>
        <w:t xml:space="preserve"> </w:t>
      </w:r>
      <w:r>
        <w:t xml:space="preserve">feature area:</w:t>
      </w:r>
      <w:r>
        <w:t xml:space="preserve"> </w:t>
      </w:r>
      <w:r>
        <w:rPr>
          <w:rStyle w:val="VerbatimChar"/>
        </w:rPr>
        <w:t xml:space="preserve">article_management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camp_management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condonation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exam-notification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exam-registration_view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exam-result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questionblueprint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questionpaper_panel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question_paper_upload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smp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stationery_approval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static/</w:t>
      </w:r>
      <w:r>
        <w:t xml:space="preserve"> </w:t>
      </w:r>
      <w:r>
        <w:t xml:space="preserve">— the same Bootstrap-based admin dashboard theme</w:t>
      </w:r>
      <w:r>
        <w:t xml:space="preserve"> </w:t>
      </w:r>
      <w:r>
        <w:t xml:space="preserve">(CSS/SASS, jQuery plugins, icon sets) as SLCM’s</w:t>
      </w:r>
      <w:r>
        <w:t xml:space="preserve"> </w:t>
      </w:r>
      <w:r>
        <w:rPr>
          <w:rStyle w:val="VerbatimChar"/>
        </w:rPr>
        <w:t xml:space="preserve">pegado_portal</w:t>
      </w:r>
      <w:r>
        <w:t xml:space="preserve">,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sample_sheets</w:t>
      </w:r>
      <w:r>
        <w:t xml:space="preserve"> </w:t>
      </w:r>
      <w:r>
        <w:t xml:space="preserve">folder not present there.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asgi.py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wsgi.py</w:t>
      </w:r>
      <w:r>
        <w:t xml:space="preserve"> </w:t>
      </w:r>
      <w:r>
        <w:t xml:space="preserve">— standard Django deployment entry points.</w:t>
      </w:r>
    </w:p>
    <w:bookmarkEnd w:id="20"/>
    <w:bookmarkStart w:id="21" w:name="same-multi-tenant-architecture-as-slcm"/>
    <w:p>
      <w:pPr>
        <w:pStyle w:val="Heading2"/>
      </w:pPr>
      <w:r>
        <w:t xml:space="preserve">Same multi-tenant architecture as SLCM</w:t>
      </w:r>
    </w:p>
    <w:p>
      <w:pPr>
        <w:pStyle w:val="FirstParagraph"/>
      </w:pPr>
      <w:r>
        <w:t xml:space="preserve">Also built on</w:t>
      </w:r>
      <w:r>
        <w:t xml:space="preserve"> </w:t>
      </w:r>
      <w:r>
        <w:rPr>
          <w:rStyle w:val="VerbatimChar"/>
        </w:rPr>
        <w:t xml:space="preserve">django_tenants</w:t>
      </w:r>
      <w:r>
        <w:t xml:space="preserve">, with the identical</w:t>
      </w:r>
      <w:r>
        <w:t xml:space="preserve"> </w:t>
      </w:r>
      <w:r>
        <w:rPr>
          <w:rStyle w:val="VerbatimChar"/>
        </w:rPr>
        <w:t xml:space="preserve">SHARED_APPS</w:t>
      </w:r>
      <w:r>
        <w:t xml:space="preserve">/</w:t>
      </w:r>
      <w:r>
        <w:t xml:space="preserve"> </w:t>
      </w:r>
      <w:r>
        <w:rPr>
          <w:rStyle w:val="VerbatimChar"/>
        </w:rPr>
        <w:t xml:space="preserve">TENANT_APPS</w:t>
      </w:r>
      <w:r>
        <w:t xml:space="preserve"> </w:t>
      </w:r>
      <w:r>
        <w:t xml:space="preserve">split pattern. The</w:t>
      </w:r>
      <w:r>
        <w:t xml:space="preserve"> </w:t>
      </w:r>
      <w:r>
        <w:rPr>
          <w:bCs/>
          <w:b/>
        </w:rPr>
        <w:t xml:space="preserve">app list is genuinely different</w:t>
      </w:r>
      <w:r>
        <w:t xml:space="preserve"> </w:t>
      </w:r>
      <w:r>
        <w:t xml:space="preserve">from SLCM’s</w:t>
      </w:r>
      <w:r>
        <w:t xml:space="preserve"> </w:t>
      </w:r>
      <w:r>
        <w:rPr>
          <w:rStyle w:val="VerbatimChar"/>
        </w:rPr>
        <w:t xml:space="preserve">pegado_portal</w:t>
      </w:r>
      <w:r>
        <w:t xml:space="preserve">, though — this project’s</w:t>
      </w:r>
      <w:r>
        <w:t xml:space="preserve"> </w:t>
      </w:r>
      <w:r>
        <w:rPr>
          <w:rStyle w:val="VerbatimChar"/>
        </w:rPr>
        <w:t xml:space="preserve">TENANT_APPS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prgm_mgmt</w:t>
      </w:r>
      <w:r>
        <w:t xml:space="preserve">,</w:t>
      </w:r>
      <w:r>
        <w:t xml:space="preserve"> </w:t>
      </w:r>
      <w:r>
        <w:rPr>
          <w:rStyle w:val="VerbatimChar"/>
        </w:rPr>
        <w:t xml:space="preserve">tabulation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fee_mngnt</w:t>
      </w:r>
      <w:r>
        <w:t xml:space="preserve">,</w:t>
      </w:r>
      <w:r>
        <w:t xml:space="preserve"> </w:t>
      </w:r>
      <w:r>
        <w:rPr>
          <w:rStyle w:val="VerbatimChar"/>
        </w:rPr>
        <w:t xml:space="preserve">qus_paper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pre_exam_new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apiservices</w:t>
      </w:r>
      <w:r>
        <w:t xml:space="preserve">, none of which appear in</w:t>
      </w:r>
      <w:r>
        <w:t xml:space="preserve"> </w:t>
      </w:r>
      <w:r>
        <w:t xml:space="preserve">SLCM’s app list, and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 SLCM’s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verification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certificates</w:t>
      </w:r>
      <w:r>
        <w:t xml:space="preserve"> </w:t>
      </w:r>
      <w:r>
        <w:t xml:space="preserve">are</w:t>
      </w:r>
      <w:r>
        <w:t xml:space="preserve"> </w:t>
      </w:r>
      <w:r>
        <w:t xml:space="preserve">listed in both</w:t>
      </w:r>
      <w:r>
        <w:t xml:space="preserve"> </w:t>
      </w:r>
      <w:r>
        <w:rPr>
          <w:rStyle w:val="VerbatimChar"/>
        </w:rPr>
        <w:t xml:space="preserve">SHARED_APPS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TENANT_APPS</w:t>
      </w:r>
      <w:r>
        <w:t xml:space="preserve"> </w:t>
      </w:r>
      <w:r>
        <w:t xml:space="preserve">here — redundant, but</w:t>
      </w:r>
      <w:r>
        <w:t xml:space="preserve"> </w:t>
      </w:r>
      <w:r>
        <w:t xml:space="preserve">harmless, since the</w:t>
      </w:r>
      <w:r>
        <w:t xml:space="preserve"> </w:t>
      </w:r>
      <w:r>
        <w:rPr>
          <w:rStyle w:val="VerbatimChar"/>
        </w:rPr>
        <w:t xml:space="preserve">INSTALLED_APPS</w:t>
      </w:r>
      <w:r>
        <w:t xml:space="preserve"> </w:t>
      </w:r>
      <w:r>
        <w:t xml:space="preserve">line filters</w:t>
      </w:r>
      <w:r>
        <w:t xml:space="preserve"> </w:t>
      </w:r>
      <w:r>
        <w:rPr>
          <w:rStyle w:val="VerbatimChar"/>
        </w:rPr>
        <w:t xml:space="preserve">TENANT_APPS</w:t>
      </w:r>
      <w:r>
        <w:t xml:space="preserve"> </w:t>
      </w:r>
      <w:r>
        <w:t xml:space="preserve">down</w:t>
      </w:r>
      <w:r>
        <w:t xml:space="preserve"> </w:t>
      </w:r>
      <w:r>
        <w:t xml:space="preserve">to exclude anything already in</w:t>
      </w:r>
      <w:r>
        <w:t xml:space="preserve"> </w:t>
      </w:r>
      <w:r>
        <w:rPr>
          <w:rStyle w:val="VerbatimChar"/>
        </w:rPr>
        <w:t xml:space="preserve">SHARED_APPS</w:t>
      </w:r>
      <w:r>
        <w:t xml:space="preserve"> </w:t>
      </w:r>
      <w:r>
        <w:t xml:space="preserve">before combining them.</w:t>
      </w:r>
    </w:p>
    <w:bookmarkEnd w:id="21"/>
    <w:bookmarkStart w:id="22" w:name="Xc0c3cdcaf5addc5afc2707d72389835ed89403f"/>
    <w:p>
      <w:pPr>
        <w:pStyle w:val="Heading2"/>
      </w:pPr>
      <w:r>
        <w:t xml:space="preserve">Notes / issues found — confirms the shared-database relationship directly</w:t>
      </w:r>
    </w:p>
    <w:p>
      <w:pPr>
        <w:pStyle w:val="FirstParagraph"/>
      </w:pPr>
      <w:r>
        <w:rPr>
          <w:bCs/>
          <w:b/>
        </w:rPr>
        <w:t xml:space="preserve">This project’s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prod.py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base.py</w:t>
      </w:r>
      <w:r>
        <w:rPr>
          <w:bCs/>
          <w:b/>
        </w:rPr>
        <w:t xml:space="preserve"> </w:t>
      </w:r>
      <w:r>
        <w:rPr>
          <w:bCs/>
          <w:b/>
        </w:rPr>
        <w:t xml:space="preserve">hardcode the exact same</w:t>
      </w:r>
      <w:r>
        <w:rPr>
          <w:bCs/>
          <w:b/>
        </w:rPr>
        <w:t xml:space="preserve"> </w:t>
      </w:r>
      <w:r>
        <w:rPr>
          <w:bCs/>
          <w:b/>
        </w:rPr>
        <w:t xml:space="preserve">production credentials as SLCM’s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pegado_portal</w:t>
      </w:r>
      <w:r>
        <w:t xml:space="preserve"> </w:t>
      </w:r>
      <w:r>
        <w:t xml:space="preserve">— not just</w:t>
      </w:r>
      <w:r>
        <w:t xml:space="preserve"> </w:t>
      </w:r>
      <w:r>
        <w:t xml:space="preserve">similar, but identical: the same database name (</w:t>
      </w:r>
      <w:r>
        <w:rPr>
          <w:rStyle w:val="VerbatimChar"/>
        </w:rPr>
        <w:t xml:space="preserve">pegado_uok</w:t>
      </w:r>
      <w:r>
        <w:t xml:space="preserve">), same</w:t>
      </w:r>
      <w:r>
        <w:t xml:space="preserve"> </w:t>
      </w:r>
      <w:r>
        <w:t xml:space="preserve">DB user/password/host, the same</w:t>
      </w:r>
      <w:r>
        <w:t xml:space="preserve"> </w:t>
      </w:r>
      <w:r>
        <w:rPr>
          <w:rStyle w:val="VerbatimChar"/>
        </w:rPr>
        <w:t xml:space="preserve">FTP_FILE_HOST</w:t>
      </w:r>
      <w:r>
        <w:t xml:space="preserve">/</w:t>
      </w:r>
      <w:r>
        <w:rPr>
          <w:rStyle w:val="VerbatimChar"/>
        </w:rPr>
        <w:t xml:space="preserve">FTP_FILE_USERNAME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slcmadmin</w:t>
      </w:r>
      <w:r>
        <w:t xml:space="preserve">, the SLCM-branded account name)/</w:t>
      </w:r>
      <w:r>
        <w:rPr>
          <w:rStyle w:val="VerbatimChar"/>
        </w:rPr>
        <w:t xml:space="preserve">FTP_FILE_PASSWORD</w:t>
      </w:r>
      <w:r>
        <w:t xml:space="preserve">, the</w:t>
      </w:r>
      <w:r>
        <w:t xml:space="preserve"> </w:t>
      </w:r>
      <w:r>
        <w:t xml:space="preserve">same Gmail SMTP account and password, and the same</w:t>
      </w:r>
      <w:r>
        <w:t xml:space="preserve"> </w:t>
      </w:r>
      <w:r>
        <w:rPr>
          <w:rStyle w:val="VerbatimChar"/>
        </w:rPr>
        <w:t xml:space="preserve">SUPER_USER_API_KEY</w:t>
      </w:r>
      <w:r>
        <w:t xml:space="preserve">. This is direct, concrete confirmation that ERP</w:t>
      </w:r>
      <w:r>
        <w:t xml:space="preserve"> </w:t>
      </w:r>
      <w:r>
        <w:t xml:space="preserve">and SLCM share infrastructure, not just a database in the abstract —</w:t>
      </w:r>
      <w:r>
        <w:t xml:space="preserve"> </w:t>
      </w:r>
      <w:r>
        <w:t xml:space="preserve">they point at literally the same FTP server and mail account too.</w:t>
      </w:r>
      <w:r>
        <w:t xml:space="preserve"> </w:t>
      </w:r>
      <w:r>
        <w:t xml:space="preserve">Practically, this means: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Rotating any of these credentials must happen in both projects at</w:t>
      </w:r>
      <w:r>
        <w:rPr>
          <w:bCs/>
          <w:b/>
        </w:rPr>
        <w:t xml:space="preserve"> </w:t>
      </w:r>
      <w:r>
        <w:rPr>
          <w:bCs/>
          <w:b/>
        </w:rPr>
        <w:t xml:space="preserve">once</w:t>
      </w:r>
      <w:r>
        <w:t xml:space="preserve">, or one of them breaks silently.</w:t>
      </w:r>
      <w:r>
        <w:t xml:space="preserve"> </w:t>
      </w:r>
      <w:r>
        <w:t xml:space="preserve">- The plaintext-password finding already flagged in both projects’</w:t>
      </w:r>
      <w:r>
        <w:t xml:space="preserve"> </w:t>
      </w:r>
      <w:r>
        <w:rPr>
          <w:rStyle w:val="VerbatimChar"/>
        </w:rPr>
        <w:t xml:space="preserve">util/file_storage.py</w:t>
      </w:r>
      <w:r>
        <w:t xml:space="preserve"> </w:t>
      </w:r>
      <w:r>
        <w:t xml:space="preserve">(the SFTP password printed on every</w:t>
      </w:r>
      <w:r>
        <w:t xml:space="preserve"> </w:t>
      </w:r>
      <w:r>
        <w:t xml:space="preserve">connection) is the exact same live credential in both cases — one</w:t>
      </w:r>
      <w:r>
        <w:t xml:space="preserve"> </w:t>
      </w:r>
      <w:r>
        <w:t xml:space="preserve">leak, two codebases exposing it.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base.py</w:t>
      </w:r>
      <w:r>
        <w:t xml:space="preserve"> </w:t>
      </w:r>
      <w:r>
        <w:t xml:space="preserve">also has an</w:t>
      </w:r>
      <w:r>
        <w:t xml:space="preserve"> </w:t>
      </w:r>
      <w:r>
        <w:rPr>
          <w:bCs/>
          <w:b/>
        </w:rPr>
        <w:t xml:space="preserve">older, now-commented-out email credential</w:t>
      </w:r>
      <w:r>
        <w:t xml:space="preserve"> </w:t>
      </w:r>
      <w:r>
        <w:t xml:space="preserve">(</w:t>
      </w:r>
      <w:r>
        <w:rPr>
          <w:rStyle w:val="VerbatimChar"/>
        </w:rPr>
        <w:t xml:space="preserve">orange.kefi@gmail.com</w:t>
      </w:r>
      <w:r>
        <w:t xml:space="preserve"> </w:t>
      </w:r>
      <w:r>
        <w:t xml:space="preserve">/ a different password) left in place above</w:t>
      </w:r>
      <w:r>
        <w:t xml:space="preserve"> </w:t>
      </w:r>
      <w:r>
        <w:t xml:space="preserve">the live one — the same</w:t>
      </w:r>
      <w:r>
        <w:t xml:space="preserve"> </w:t>
      </w:r>
      <w:r>
        <w:t xml:space="preserve">“</w:t>
      </w:r>
      <w:r>
        <w:t xml:space="preserve">comment out the old value, don’t delete</w:t>
      </w:r>
      <w:r>
        <w:t xml:space="preserve"> </w:t>
      </w:r>
      <w:r>
        <w:t xml:space="preserve">it</w:t>
      </w:r>
      <w:r>
        <w:t xml:space="preserve">”</w:t>
      </w:r>
      <w:r>
        <w:t xml:space="preserve"> </w:t>
      </w:r>
      <w:r>
        <w:t xml:space="preserve">habit seen throughout both projects’ settings and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modules, here showing a bit of the credential’s own history.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ALLOWED_HOSTS = ['erp']</w:t>
      </w:r>
      <w:r>
        <w:t xml:space="preserve"> </w:t>
      </w:r>
      <w:r>
        <w:t xml:space="preserve">in this project’s</w:t>
      </w:r>
      <w:r>
        <w:t xml:space="preserve"> </w:t>
      </w:r>
      <w:r>
        <w:rPr>
          <w:rStyle w:val="VerbatimChar"/>
        </w:rPr>
        <w:t xml:space="preserve">prod.py</w:t>
      </w:r>
      <w:r>
        <w:t xml:space="preserve"> </w:t>
      </w:r>
      <w:r>
        <w:t xml:space="preserve">(vs. SLCM’s</w:t>
      </w:r>
      <w:r>
        <w:t xml:space="preserve"> </w:t>
      </w:r>
      <w:r>
        <w:rPr>
          <w:rStyle w:val="VerbatimChar"/>
        </w:rPr>
        <w:t xml:space="preserve">['*']</w:t>
      </w:r>
      <w:r>
        <w:t xml:space="preserve">) is the clearest marker distinguishing which project a given</w:t>
      </w:r>
      <w:r>
        <w:t xml:space="preserve"> </w:t>
      </w:r>
      <w:r>
        <w:t xml:space="preserve">settings file belongs to, since nearly everything else in</w:t>
      </w:r>
      <w:r>
        <w:t xml:space="preserve"> </w:t>
      </w:r>
      <w:r>
        <w:rPr>
          <w:rStyle w:val="VerbatimChar"/>
        </w:rPr>
        <w:t xml:space="preserve">base.py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prod.py</w:t>
      </w:r>
      <w:r>
        <w:t xml:space="preserve"> </w:t>
      </w:r>
      <w:r>
        <w:t xml:space="preserve">is otherwise identical between the two.</w:t>
      </w:r>
    </w:p>
    <w:bookmarkEnd w:id="22"/>
    <w:bookmarkStart w:id="23" w:name="nothing-else-to-document"/>
    <w:p>
      <w:pPr>
        <w:pStyle w:val="Heading2"/>
      </w:pPr>
      <w:r>
        <w:t xml:space="preserve">Nothing else to document</w:t>
      </w:r>
    </w:p>
    <w:p>
      <w:pPr>
        <w:pStyle w:val="FirstParagraph"/>
      </w:pPr>
      <w:r>
        <w:t xml:space="preserve">Same as SLCM’s</w:t>
      </w:r>
      <w:r>
        <w:t xml:space="preserve"> </w:t>
      </w:r>
      <w:r>
        <w:rPr>
          <w:rStyle w:val="VerbatimChar"/>
        </w:rPr>
        <w:t xml:space="preserve">pegado_portal</w:t>
      </w:r>
      <w:r>
        <w:t xml:space="preserve">: no request/response logic, no models,</w:t>
      </w:r>
      <w:r>
        <w:t xml:space="preserve"> </w:t>
      </w:r>
      <w:r>
        <w:t xml:space="preserve">no serializers — everything else here is static presentation content.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2026-09-10T04:12:10Z</dcterms:created>
  <dcterms:modified xsi:type="dcterms:W3CDTF">2026-09-10T04:12:10Z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