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cademic-module-api-documentation"/>
    <w:p>
      <w:pPr>
        <w:pStyle w:val="Heading1"/>
      </w:pPr>
      <w:r>
        <w:t xml:space="preserve">academic Module — API Documentation</w:t>
      </w:r>
    </w:p>
    <w:bookmarkStart w:id="20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academic</w:t>
      </w:r>
      <w:r>
        <w:t xml:space="preserve"> </w:t>
      </w:r>
      <w:r>
        <w:t xml:space="preserve">handles the academic/programme structure of the University of</w:t>
      </w:r>
      <w:r>
        <w:t xml:space="preserve"> </w:t>
      </w:r>
      <w:r>
        <w:t xml:space="preserve">Kerala online evaluation system — top-level programme and course master</w:t>
      </w:r>
      <w:r>
        <w:t xml:space="preserve"> </w:t>
      </w:r>
      <w:r>
        <w:t xml:space="preserve">data (Programme Class, Type, Group, Duration, Category, Course, and the</w:t>
      </w:r>
      <w:r>
        <w:t xml:space="preserve"> </w:t>
      </w:r>
      <w:r>
        <w:t xml:space="preserve">University Department/Faculty/School masters), college ↔ programme and</w:t>
      </w:r>
      <w:r>
        <w:t xml:space="preserve"> </w:t>
      </w:r>
      <w:r>
        <w:t xml:space="preserve">college-batch ↔ programme mapping, course-mark configuration, general</w:t>
      </w:r>
      <w:r>
        <w:t xml:space="preserve"> </w:t>
      </w:r>
      <w:r>
        <w:t xml:space="preserve">purpose certificate and student-service requests, college staff/Principal</w:t>
      </w:r>
      <w:r>
        <w:t xml:space="preserve"> </w:t>
      </w:r>
      <w:r>
        <w:t xml:space="preserve">management, external-examiner attendance uploads, Demand Cost Bill (DCB)</w:t>
      </w:r>
      <w:r>
        <w:t xml:space="preserve"> </w:t>
      </w:r>
      <w:r>
        <w:t xml:space="preserve">generation and printing, answer-sheet bundle counts, and student</w:t>
      </w:r>
      <w:r>
        <w:t xml:space="preserve"> </w:t>
      </w:r>
      <w:r>
        <w:t xml:space="preserve">re-admission workflows (semester/paper cancellation, CA mark entry).</w:t>
      </w:r>
    </w:p>
    <w:bookmarkEnd w:id="20"/>
    <w:bookmarkStart w:id="21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Every endpoint in this module returns a response built by the same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used elsewhere in the project, in this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request succeeded,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if it failed.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(or a specific success message) on success, or an</w:t>
      </w:r>
      <w:r>
        <w:t xml:space="preserve"> </w:t>
      </w:r>
      <w:r>
        <w:t xml:space="preserve">error message/code on failure (e.g. </w:t>
      </w:r>
      <w:r>
        <w:rPr>
          <w:rStyle w:val="VerbatimChar"/>
        </w:rPr>
        <w:t xml:space="preserve">Bad Gateway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</w:t>
      </w:r>
      <w:r>
        <w:t xml:space="preserve">: the actual payload — an empty object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on error, and on</w:t>
      </w:r>
      <w:r>
        <w:t xml:space="preserve"> </w:t>
      </w:r>
      <w:r>
        <w:t xml:space="preserve">several endpoints in this module, an empty object even on</w:t>
      </w:r>
      <w:r>
        <w:t xml:space="preserve"> </w:t>
      </w:r>
      <w:r>
        <w:rPr>
          <w:bCs/>
          <w:b/>
        </w:rPr>
        <w:t xml:space="preserve">success</w:t>
      </w:r>
      <w:r>
        <w:t xml:space="preserve"> </w:t>
      </w:r>
      <w:r>
        <w:t xml:space="preserve">(the created record isn’t echoed back — see individual endpoints).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status_code</w:t>
      </w:r>
      <w:r>
        <w:t xml:space="preserve">: standard HTTP status code (</w:t>
      </w:r>
      <w:r>
        <w:rPr>
          <w:rStyle w:val="VerbatimChar"/>
        </w:rPr>
        <w:t xml:space="preserve">200</w:t>
      </w:r>
      <w:r>
        <w:t xml:space="preserve"> </w:t>
      </w:r>
      <w:r>
        <w:t xml:space="preserve">OK,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Created,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Bad Request, etc). Note: on some endpoints this doesn’t line up cleanly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e.g. a</w:t>
      </w:r>
      <w:r>
        <w:t xml:space="preserve"> </w:t>
      </w:r>
      <w:r>
        <w:t xml:space="preserve">“</w:t>
      </w:r>
      <w:r>
        <w:t xml:space="preserve">record already exists</w:t>
      </w:r>
      <w:r>
        <w:t xml:space="preserve">”</w:t>
      </w:r>
      <w:r>
        <w:t xml:space="preserve"> </w:t>
      </w:r>
      <w:r>
        <w:t xml:space="preserve">case can still return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status_code: 201</w:t>
      </w:r>
      <w:r>
        <w:t xml:space="preserve">. This is called out per-endpoint</w:t>
      </w:r>
      <w:r>
        <w:t xml:space="preserve"> </w:t>
      </w:r>
      <w:r>
        <w:t xml:space="preserve">where it happens.</w:t>
      </w:r>
    </w:p>
    <w:p>
      <w:pPr>
        <w:pStyle w:val="FirstParagraph"/>
      </w:pPr>
      <w:r>
        <w:t xml:space="preserve">All endpoints wrap their logic in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, so a caller should</w:t>
      </w:r>
      <w:r>
        <w:t xml:space="preserve"> </w:t>
      </w:r>
      <w:r>
        <w:t xml:space="preserve">always check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first before reading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bookmarkEnd w:id="21"/>
    <w:bookmarkStart w:id="22" w:name="a-note-on-source-visibility"/>
    <w:p>
      <w:pPr>
        <w:pStyle w:val="Heading2"/>
      </w:pPr>
      <w:r>
        <w:t xml:space="preserve">A note on source visibility</w:t>
      </w:r>
    </w:p>
    <w:p>
      <w:pPr>
        <w:pStyle w:val="FirstParagraph"/>
      </w:pPr>
      <w:r>
        <w:t xml:space="preserve">Every file in this app imports models and several serializers from a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app (</w:t>
      </w:r>
      <w:r>
        <w:rPr>
          <w:rStyle w:val="VerbatimChar"/>
        </w:rPr>
        <w:t xml:space="preserve">from util.models import *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util.serializers import *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util.constants import *</w:t>
      </w:r>
      <w:r>
        <w:t xml:space="preserve">) that wasn’t part of the</w:t>
      </w:r>
      <w:r>
        <w:t xml:space="preserve"> </w:t>
      </w:r>
      <w:r>
        <w:rPr>
          <w:rStyle w:val="VerbatimChar"/>
        </w:rPr>
        <w:t xml:space="preserve">academic.zip</w:t>
      </w:r>
      <w:r>
        <w:t xml:space="preserve"> </w:t>
      </w:r>
      <w:r>
        <w:t xml:space="preserve">upload. Where a request/response shape depends on one of</w:t>
      </w:r>
      <w:r>
        <w:t xml:space="preserve"> </w:t>
      </w:r>
      <w:r>
        <w:t xml:space="preserve">those external classes, the docs below say so explicitly rather than</w:t>
      </w:r>
      <w:r>
        <w:t xml:space="preserve"> </w:t>
      </w:r>
      <w:r>
        <w:t xml:space="preserve">guessing field names — sharing</w:t>
      </w:r>
      <w:r>
        <w:t xml:space="preserve"> </w:t>
      </w:r>
      <w:r>
        <w:rPr>
          <w:rStyle w:val="VerbatimChar"/>
        </w:rPr>
        <w:t xml:space="preserve">util/models.py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util/serializers.py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util/constants.py</w:t>
      </w:r>
      <w:r>
        <w:t xml:space="preserve"> </w:t>
      </w:r>
      <w:r>
        <w:t xml:space="preserve">(even just the relevant classes/constants) would</w:t>
      </w:r>
      <w:r>
        <w:t xml:space="preserve"> </w:t>
      </w:r>
      <w:r>
        <w:t xml:space="preserve">let those sections be completed with the same level of confidence as the</w:t>
      </w:r>
      <w:r>
        <w:t xml:space="preserve"> </w:t>
      </w:r>
      <w:r>
        <w:t xml:space="preserve">rest.</w:t>
      </w:r>
    </w:p>
    <w:bookmarkEnd w:id="22"/>
    <w:bookmarkStart w:id="23" w:name="Xdd40cb701149df3acd5acf7f4045a48fcf10885"/>
    <w:p>
      <w:pPr>
        <w:pStyle w:val="Heading2"/>
      </w:pPr>
      <w:r>
        <w:t xml:space="preserve">Highest-priority findings across all 16 files</w:t>
      </w:r>
    </w:p>
    <w:p>
      <w:pPr>
        <w:pStyle w:val="FirstParagraph"/>
      </w:pPr>
      <w:r>
        <w:t xml:space="preserve">Everything below is detailed in its own doc; this is a triage list if</w:t>
      </w:r>
      <w:r>
        <w:t xml:space="preserve"> </w:t>
      </w:r>
      <w:r>
        <w:t xml:space="preserve">you want to fix things in order of real-world impact rather than</w:t>
      </w:r>
      <w:r>
        <w:t xml:space="preserve"> </w:t>
      </w:r>
      <w:r>
        <w:t xml:space="preserve">reading all 16 files front to back.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staff-list-management.md</w:t>
      </w:r>
      <w:r>
        <w:rPr>
          <w:bCs/>
          <w:b/>
        </w:rPr>
        <w:t xml:space="preserve">, endpoints 6/7/9</w:t>
      </w:r>
      <w:r>
        <w:t xml:space="preserve"> </w:t>
      </w:r>
      <w:r>
        <w:t xml:space="preserve">— three</w:t>
      </w:r>
      <w:r>
        <w:t xml:space="preserve"> </w:t>
      </w:r>
      <w:r>
        <w:t xml:space="preserve">“</w:t>
      </w:r>
      <w:r>
        <w:t xml:space="preserve">password reset</w:t>
      </w:r>
      <w:r>
        <w:t xml:space="preserve">”</w:t>
      </w:r>
      <w:r>
        <w:t xml:space="preserve"> </w:t>
      </w:r>
      <w:r>
        <w:t xml:space="preserve">endpoints copy a hardcoded reference user’s</w:t>
      </w:r>
      <w:r>
        <w:t xml:space="preserve"> </w:t>
      </w:r>
      <w:r>
        <w:t xml:space="preserve">password hash onto the target account instead of generating a new</w:t>
      </w:r>
      <w:r>
        <w:t xml:space="preserve"> </w:t>
      </w:r>
      <w:r>
        <w:t xml:space="preserve">one, with no check that the caller has authority over the account</w:t>
      </w:r>
      <w:r>
        <w:t xml:space="preserve"> </w:t>
      </w:r>
      <w:r>
        <w:t xml:space="preserve">being reset.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re-admission.md</w:t>
      </w:r>
      <w:r>
        <w:rPr>
          <w:bCs/>
          <w:b/>
        </w:rPr>
        <w:t xml:space="preserve">, endpoints 7–13</w:t>
      </w:r>
      <w:r>
        <w:t xml:space="preserve"> </w:t>
      </w:r>
      <w:r>
        <w:t xml:space="preserve">— 7 of 13 endpoints swallow</w:t>
      </w:r>
      <w:r>
        <w:t xml:space="preserve"> </w:t>
      </w:r>
      <w:r>
        <w:t xml:space="preserve">exceptions and always report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; endpoint 13</w:t>
      </w:r>
      <w:r>
        <w:t xml:space="preserve"> </w:t>
      </w:r>
      <w:r>
        <w:t xml:space="preserve">(CA mark entry) can silently fail to save marks with no error</w:t>
      </w:r>
      <w:r>
        <w:t xml:space="preserve"> </w:t>
      </w:r>
      <w:r>
        <w:t xml:space="preserve">surfaced to the caller.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dcb.py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BulkOpTicket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demand-cost-bill.md</w:t>
      </w:r>
      <w:r>
        <w:t xml:space="preserve">, endpoint 3)</w:t>
      </w:r>
      <w:r>
        <w:t xml:space="preserve"> </w:t>
      </w:r>
      <w:r>
        <w:t xml:space="preserve">— cannot currently succeed at all (</w:t>
      </w:r>
      <w:r>
        <w:rPr>
          <w:rStyle w:val="VerbatimChar"/>
        </w:rPr>
        <w:t xml:space="preserve">.filter(...).id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.get()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course_mark_conig.py</w:t>
      </w:r>
      <w:r>
        <w:rPr>
          <w:bCs/>
          <w:b/>
        </w:rPr>
        <w:t xml:space="preserve">’s two filter helpers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course-mark-configuration.md</w:t>
      </w:r>
      <w:r>
        <w:t xml:space="preserve">) — both docstrings describe the</w:t>
      </w:r>
      <w:r>
        <w:t xml:space="preserve"> </w:t>
      </w:r>
      <w:r>
        <w:t xml:space="preserve">opposite of what the code does.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readmission.py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ReadmissionPaperExamCancellation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re-admission.md</w:t>
      </w:r>
      <w:r>
        <w:t xml:space="preserve">, endpoint 5) —</w:t>
      </w:r>
      <w:r>
        <w:t xml:space="preserve"> </w:t>
      </w:r>
      <w:r>
        <w:rPr>
          <w:rStyle w:val="VerbatimChar"/>
        </w:rPr>
        <w:t xml:space="preserve">created_on = timezone.now</w:t>
      </w:r>
      <w:r>
        <w:t xml:space="preserve"> </w:t>
      </w:r>
      <w:r>
        <w:t xml:space="preserve">(missing parentheses) plus 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a</w:t>
      </w:r>
      <w:r>
        <w:t xml:space="preserve"> </w:t>
      </w:r>
      <w:r>
        <w:t xml:space="preserve">cascade touching a dozen-plus tables.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logger.error(exc_info=True)</w:t>
      </w:r>
      <w:r>
        <w:rPr>
          <w:bCs/>
          <w:b/>
        </w:rPr>
        <w:t xml:space="preserve"> </w:t>
      </w:r>
      <w:r>
        <w:rPr>
          <w:bCs/>
          <w:b/>
        </w:rPr>
        <w:t xml:space="preserve">missing-</w:t>
      </w:r>
      <w:r>
        <w:rPr>
          <w:rStyle w:val="VerbatimChar"/>
          <w:bCs/>
          <w:b/>
        </w:rPr>
        <w:t xml:space="preserve">msg</w:t>
      </w:r>
      <w:r>
        <w:rPr>
          <w:bCs/>
          <w:b/>
        </w:rPr>
        <w:t xml:space="preserve"> </w:t>
      </w:r>
      <w:r>
        <w:rPr>
          <w:bCs/>
          <w:b/>
        </w:rPr>
        <w:t xml:space="preserve">bug</w:t>
      </w:r>
      <w:r>
        <w:t xml:space="preserve"> </w:t>
      </w:r>
      <w:r>
        <w:t xml:space="preserve">— see</w:t>
      </w:r>
      <w:r>
        <w:t xml:space="preserve"> </w:t>
      </w:r>
      <w:r>
        <w:t xml:space="preserve">“</w:t>
      </w:r>
      <w:r>
        <w:t xml:space="preserve">Known cross-cutting issues</w:t>
      </w:r>
      <w:r>
        <w:t xml:space="preserve">”</w:t>
      </w:r>
      <w:r>
        <w:t xml:space="preserve"> </w:t>
      </w:r>
      <w:r>
        <w:t xml:space="preserve">below; breaks most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404</w:t>
      </w:r>
      <w:r>
        <w:t xml:space="preserve"> </w:t>
      </w:r>
      <w:r>
        <w:t xml:space="preserve">responses in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univ_faculty.py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univ_school.py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certificate.py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GeneralPurposeCertificate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general-purpose-certificate.md</w:t>
      </w:r>
      <w:r>
        <w:t xml:space="preserve">, endpoint 1) — returns every</w:t>
      </w:r>
      <w:r>
        <w:t xml:space="preserve"> </w:t>
      </w:r>
      <w:r>
        <w:t xml:space="preserve">student’s service requests to any logged-in caller; the per-user</w:t>
      </w:r>
      <w:r>
        <w:t xml:space="preserve"> </w:t>
      </w:r>
      <w:r>
        <w:t xml:space="preserve">filter looks like it was disabled, not never-written (the code is</w:t>
      </w:r>
      <w:r>
        <w:t xml:space="preserve"> </w:t>
      </w:r>
      <w:r>
        <w:t xml:space="preserve">still there, commented out).</w:t>
      </w:r>
    </w:p>
    <w:bookmarkEnd w:id="23"/>
    <w:bookmarkStart w:id="24" w:name="known-cross-cutting-issues"/>
    <w:p>
      <w:pPr>
        <w:pStyle w:val="Heading2"/>
      </w:pPr>
      <w:r>
        <w:t xml:space="preserve">Known cross-cutting issues</w:t>
      </w:r>
    </w:p>
    <w:p>
      <w:pPr>
        <w:pStyle w:val="FirstParagraph"/>
      </w:pPr>
      <w:r>
        <w:t xml:space="preserve">A few bugs/inconsistencies recur across multiple source files rather</w:t>
      </w:r>
      <w:r>
        <w:t xml:space="preserve"> </w:t>
      </w:r>
      <w:r>
        <w:t xml:space="preserve">than being specific to one endpoint. Noted here once, referenced from</w:t>
      </w:r>
      <w:r>
        <w:t xml:space="preserve"> </w:t>
      </w:r>
      <w:r>
        <w:t xml:space="preserve">the individual docs where they apply, so they’re only explained in full</w:t>
      </w:r>
      <w:r>
        <w:t xml:space="preserve"> </w:t>
      </w:r>
      <w:r>
        <w:t xml:space="preserve">in one place.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logger.error(exc_info=True)</w:t>
      </w:r>
      <w:r>
        <w:rPr>
          <w:bCs/>
          <w:b/>
        </w:rPr>
        <w:t xml:space="preserve"> </w:t>
      </w:r>
      <w:r>
        <w:rPr>
          <w:bCs/>
          <w:b/>
        </w:rPr>
        <w:t xml:space="preserve">called with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msg</w:t>
      </w:r>
      <w:r>
        <w:rPr>
          <w:bCs/>
          <w:b/>
        </w:rPr>
        <w:t xml:space="preserve"> </w:t>
      </w:r>
      <w:r>
        <w:rPr>
          <w:bCs/>
          <w:b/>
        </w:rPr>
        <w:t xml:space="preserve">argument.</w:t>
      </w:r>
      <w:r>
        <w:t xml:space="preserve"> </w:t>
      </w:r>
      <w:r>
        <w:t xml:space="preserve">Python’s</w:t>
      </w:r>
      <w:r>
        <w:t xml:space="preserve"> </w:t>
      </w:r>
      <w:r>
        <w:rPr>
          <w:rStyle w:val="VerbatimChar"/>
        </w:rPr>
        <w:t xml:space="preserve">Logger.error(msg, *args, **kwargs)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msg</w:t>
      </w:r>
      <w:r>
        <w:t xml:space="preserve">; calling</w:t>
      </w:r>
      <w:r>
        <w:t xml:space="preserve"> </w:t>
      </w:r>
      <w:r>
        <w:t xml:space="preserve">it with only</w:t>
      </w:r>
      <w:r>
        <w:t xml:space="preserve"> </w:t>
      </w:r>
      <w:r>
        <w:rPr>
          <w:rStyle w:val="VerbatimChar"/>
        </w:rPr>
        <w:t xml:space="preserve">exc_info=True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 its own, before the</w:t>
      </w:r>
      <w:r>
        <w:t xml:space="preserve"> </w:t>
      </w:r>
      <w:r>
        <w:rPr>
          <w:rStyle w:val="VerbatimChar"/>
        </w:rPr>
        <w:t xml:space="preserve">return format_response(...)</w:t>
      </w:r>
      <w:r>
        <w:t xml:space="preserve"> </w:t>
      </w:r>
      <w:r>
        <w:t xml:space="preserve">line after it ever runs. This pattern</w:t>
      </w:r>
      <w:r>
        <w:t xml:space="preserve"> </w:t>
      </w:r>
      <w:r>
        <w:t xml:space="preserve">appears in most</w:t>
      </w:r>
      <w:r>
        <w:t xml:space="preserve"> </w:t>
      </w:r>
      <w:r>
        <w:rPr>
          <w:rStyle w:val="VerbatimChar"/>
        </w:rPr>
        <w:t xml:space="preserve">except SomeModel.DoesNotExist:</w:t>
      </w:r>
      <w:r>
        <w:t xml:space="preserve"> </w:t>
      </w:r>
      <w:r>
        <w:t xml:space="preserve">branches across the</w:t>
      </w:r>
      <w:r>
        <w:t xml:space="preserve"> </w:t>
      </w:r>
      <w:r>
        <w:t xml:space="preserve">app, which means most of the documented</w:t>
      </w:r>
      <w:r>
        <w:t xml:space="preserve"> </w:t>
      </w:r>
      <w:r>
        <w:t xml:space="preserve">“</w:t>
      </w:r>
      <w:r>
        <w:t xml:space="preserve">not found (404)</w:t>
      </w:r>
      <w:r>
        <w:t xml:space="preserve">”</w:t>
      </w:r>
      <w:r>
        <w:t xml:space="preserve"> </w:t>
      </w:r>
      <w:r>
        <w:t xml:space="preserve">responses</w:t>
      </w:r>
      <w:r>
        <w:t xml:space="preserve"> </w:t>
      </w:r>
      <w:r>
        <w:t xml:space="preserve">in the affected files are not actually what a caller receives —</w:t>
      </w:r>
      <w:r>
        <w:t xml:space="preserve"> </w:t>
      </w:r>
      <w:r>
        <w:t xml:space="preserve">they get an unhandled server error instead. Confirmed present in: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univ_faculty.py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univ_school.py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 </w:t>
      </w:r>
      <w:r>
        <w:t xml:space="preserve">(specifically</w:t>
      </w:r>
      <w:r>
        <w:t xml:space="preserve"> </w:t>
      </w:r>
      <w:r>
        <w:rPr>
          <w:rStyle w:val="VerbatimChar"/>
        </w:rPr>
        <w:t xml:space="preserve">CourseMasterUpdateAPI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CourseMasterStatusAPI</w:t>
      </w:r>
      <w:r>
        <w:t xml:space="preserve">).</w:t>
      </w:r>
      <w:r>
        <w:t xml:space="preserve"> </w:t>
      </w:r>
      <w:r>
        <w:t xml:space="preserve">Confirmed</w:t>
      </w:r>
      <w:r>
        <w:t xml:space="preserve"> </w:t>
      </w:r>
      <w:r>
        <w:rPr>
          <w:bCs/>
          <w:b/>
        </w:rPr>
        <w:t xml:space="preserve">absent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univ_programmes.py</w:t>
      </w:r>
      <w:r>
        <w:t xml:space="preserve"> </w:t>
      </w:r>
      <w:r>
        <w:t xml:space="preserve">(that file doesn’t use</w:t>
      </w:r>
      <w:r>
        <w:t xml:space="preserve"> </w:t>
      </w:r>
      <w:r>
        <w:t xml:space="preserve">this except-clause pattern at all).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logger.error(err, exc_info=True)</w:t>
      </w:r>
      <w:r>
        <w:rPr>
          <w:bCs/>
          <w:b/>
        </w:rPr>
        <w:t xml:space="preserve"> </w:t>
      </w:r>
      <w:r>
        <w:rPr>
          <w:bCs/>
          <w:b/>
        </w:rPr>
        <w:t xml:space="preserve">referencing an undefined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</w:t>
      </w:r>
      <w:r>
        <w:t xml:space="preserve"> </w:t>
      </w:r>
      <w:r>
        <w:t xml:space="preserve">inside an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block (only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bound, not</w:t>
      </w:r>
      <w:r>
        <w:t xml:space="preserve"> </w:t>
      </w:r>
      <w:r>
        <w:rPr>
          <w:rStyle w:val="VerbatimChar"/>
        </w:rPr>
        <w:t xml:space="preserve">err</w:t>
      </w:r>
      <w:r>
        <w:t xml:space="preserve">) — same effect as above,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instead of the intended</w:t>
      </w:r>
      <w:r>
        <w:t xml:space="preserve"> </w:t>
      </w:r>
      <w:r>
        <w:t xml:space="preserve">graceful response. Confirmed present in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UniversityDepartment.get</w:t>
      </w:r>
      <w:r>
        <w:t xml:space="preserve">/</w:t>
      </w:r>
      <w:r>
        <w:rPr>
          <w:rStyle w:val="VerbatimChar"/>
        </w:rPr>
        <w:t xml:space="preserve">.post</w:t>
      </w:r>
      <w:r>
        <w:t xml:space="preserve">. Not yet seen elsewhere as of this</w:t>
      </w:r>
      <w:r>
        <w:t xml:space="preserve"> </w:t>
      </w:r>
      <w:r>
        <w:t xml:space="preserve">writing, but worth checking for in files documented later.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..._SUCcESS_MSG</w:t>
      </w:r>
      <w:r>
        <w:rPr>
          <w:bCs/>
          <w:b/>
        </w:rPr>
        <w:t xml:space="preserve"> </w:t>
      </w:r>
      <w:r>
        <w:rPr>
          <w:bCs/>
          <w:b/>
        </w:rPr>
        <w:t xml:space="preserve">typo (lowercase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</w:t>
      </w:r>
      <w:r>
        <w:rPr>
          <w:bCs/>
          <w:b/>
        </w:rPr>
        <w:t xml:space="preserve">”</w:t>
      </w:r>
      <w:r>
        <w:rPr>
          <w:bCs/>
          <w:b/>
        </w:rPr>
        <w:t xml:space="preserve">) vs. the correctly-spelled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..._SUCCESS_MSG</w:t>
      </w:r>
      <w:r>
        <w:rPr>
          <w:bCs/>
          <w:b/>
        </w:rPr>
        <w:t xml:space="preserve">.</w:t>
      </w:r>
      <w:r>
        <w:t xml:space="preserve"> </w:t>
      </w:r>
      <w:r>
        <w:t xml:space="preserve">Both spellings exist as separate constants in</w:t>
      </w:r>
      <w:r>
        <w:t xml:space="preserve"> </w:t>
      </w:r>
      <w:r>
        <w:rPr>
          <w:rStyle w:val="VerbatimChar"/>
        </w:rPr>
        <w:t xml:space="preserve">util/constants.py</w:t>
      </w:r>
      <w:r>
        <w:t xml:space="preserve">, used inconsistently even within a single file.</w:t>
      </w:r>
      <w:r>
        <w:t xml:space="preserve"> </w:t>
      </w:r>
      <w:r>
        <w:t xml:space="preserve">Confirmed in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; worth checking for elsewhere.</w:t>
      </w:r>
    </w:p>
    <w:bookmarkEnd w:id="24"/>
    <w:bookmarkStart w:id="25" w:name="Xb6168f56817381df0dd5806bfe14767e696e242"/>
    <w:p>
      <w:pPr>
        <w:pStyle w:val="Heading2"/>
      </w:pPr>
      <w:r>
        <w:t xml:space="preserve">Sub-areas in this module (one doc file each)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university-programme-master.md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6 endpoints from</w:t>
            </w:r>
            <w:r>
              <w:t xml:space="preserve"> </w:t>
            </w:r>
            <w:r>
              <w:rPr>
                <w:rStyle w:val="VerbatimChar"/>
              </w:rPr>
              <w:t xml:space="preserve">univ_programmes.py</w:t>
            </w:r>
            <w:r>
              <w:t xml:space="preserve">: create APIs for Programme Class, Programme Type, Programme Group, Programme Duration, Programme Category, and Programme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university-courses.md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9 routed endpoints from</w:t>
            </w:r>
            <w:r>
              <w:t xml:space="preserve"> </w:t>
            </w:r>
            <w:r>
              <w:rPr>
                <w:rStyle w:val="VerbatimChar"/>
              </w:rPr>
              <w:t xml:space="preserve">course.py</w:t>
            </w:r>
            <w:r>
              <w:t xml:space="preserve">: course type &amp; course master CRUD, course activation/status toggling, the course-add/course-edit form flows, and programme class/group/type dropdown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university-department.md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both endpoints from</w:t>
            </w:r>
            <w:r>
              <w:t xml:space="preserve"> </w:t>
            </w:r>
            <w:r>
              <w:rPr>
                <w:rStyle w:val="VerbatimChar"/>
              </w:rPr>
              <w:t xml:space="preserve">univ_dept.py</w:t>
            </w:r>
            <w:r>
              <w:t xml:space="preserve">: department list/create, and fetch/update/delete by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university-faculty.md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4 endpoints from</w:t>
            </w:r>
            <w:r>
              <w:t xml:space="preserve"> </w:t>
            </w:r>
            <w:r>
              <w:rPr>
                <w:rStyle w:val="VerbatimChar"/>
              </w:rPr>
              <w:t xml:space="preserve">univ_faculty.py</w:t>
            </w:r>
            <w:r>
              <w:t xml:space="preserve">: Faculty master (list/create, fetch/update/delete) and Faculty-Department mapping (list/create, fetch/update/delete)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university-school.md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4 endpoints from</w:t>
            </w:r>
            <w:r>
              <w:t xml:space="preserve"> </w:t>
            </w:r>
            <w:r>
              <w:rPr>
                <w:rStyle w:val="VerbatimChar"/>
              </w:rPr>
              <w:t xml:space="preserve">univ_school.py</w:t>
            </w:r>
            <w:r>
              <w:t xml:space="preserve">: School master (list/create, fetch/update/delete) and School-Department mapping (list/create, fetch/update/delete)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general-purpose-certificate.md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5 endpoints from</w:t>
            </w:r>
            <w:r>
              <w:t xml:space="preserve"> </w:t>
            </w:r>
            <w:r>
              <w:rPr>
                <w:rStyle w:val="VerbatimChar"/>
              </w:rPr>
              <w:t xml:space="preserve">certificate.py</w:t>
            </w:r>
            <w:r>
              <w:t xml:space="preserve">: general-purpose-certificate landing data, recognition submission detail lookup, student-service filter, and Principal approve/revert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course-mark-configuration.md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12 endpoints from</w:t>
            </w:r>
            <w:r>
              <w:t xml:space="preserve"> </w:t>
            </w:r>
            <w:r>
              <w:rPr>
                <w:rStyle w:val="VerbatimChar"/>
              </w:rPr>
              <w:t xml:space="preserve">course_mark_conig.py</w:t>
            </w:r>
            <w:r>
              <w:t xml:space="preserve">: staff-scoped programme/course lookups, the parameter entry modal, bulk parameter update, and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course-mapping.md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6 endpoints from</w:t>
            </w:r>
            <w:r>
              <w:t xml:space="preserve"> </w:t>
            </w:r>
            <w:r>
              <w:rPr>
                <w:rStyle w:val="VerbatimChar"/>
              </w:rPr>
              <w:t xml:space="preserve">course_mapping.py</w:t>
            </w:r>
            <w:r>
              <w:t xml:space="preserve">: programme-course mapping fetch/bulk-save, cascading programme/scheme/semester/course fetches, and a scheme-course 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college-programme-mapping.md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8 endpoints from</w:t>
            </w:r>
            <w:r>
              <w:t xml:space="preserve"> </w:t>
            </w:r>
            <w:r>
              <w:rPr>
                <w:rStyle w:val="VerbatimChar"/>
              </w:rPr>
              <w:t xml:space="preserve">college_programme.py</w:t>
            </w:r>
            <w:r>
              <w:t xml:space="preserve">: seed data, cascading group/class/programme lookups, college search, single-save mapping with duplicate detection, soft-delete, and department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collegebatch-programme.md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5 endpoints from</w:t>
            </w:r>
            <w:r>
              <w:t xml:space="preserve"> </w:t>
            </w:r>
            <w:r>
              <w:rPr>
                <w:rStyle w:val="VerbatimChar"/>
              </w:rPr>
              <w:t xml:space="preserve">collegebatch_programm.py</w:t>
            </w:r>
            <w:r>
              <w:t xml:space="preserve">: seed data, cascading group/programme/college lookups, and bulk batch-upload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staff-list-management.md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9 endpoints from</w:t>
            </w:r>
            <w:r>
              <w:t xml:space="preserve"> </w:t>
            </w:r>
            <w:r>
              <w:rPr>
                <w:rStyle w:val="VerbatimChar"/>
              </w:rPr>
              <w:t xml:space="preserve">stafflist.py</w:t>
            </w:r>
            <w:r>
              <w:t xml:space="preserve">: district/college lookups, staff roster, Principal add/remove/fetch, and password resets.</w:t>
            </w:r>
            <w:r>
              <w:t xml:space="preserve"> </w:t>
            </w:r>
            <w:r>
              <w:rPr>
                <w:bCs/>
                <w:b/>
              </w:rPr>
              <w:t xml:space="preserve">Contains this app’s most serious findings so far</w:t>
            </w:r>
            <w:r>
              <w:t xml:space="preserve"> </w:t>
            </w:r>
            <w:r>
              <w:t xml:space="preserve">— see the doc’s opening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external-attendance.md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4 endpoints from</w:t>
            </w:r>
            <w:r>
              <w:t xml:space="preserve"> </w:t>
            </w:r>
            <w:r>
              <w:rPr>
                <w:rStyle w:val="VerbatimChar"/>
              </w:rPr>
              <w:t xml:space="preserve">attnds_view.py</w:t>
            </w:r>
            <w:r>
              <w:t xml:space="preserve">: district/college lookups, programme list (unusual flat response shape), scheme/semester fetch, and the bulk attendance view (fragile lookup chain — see notes)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demand-cost-bill.md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5 endpoints from</w:t>
            </w:r>
            <w:r>
              <w:t xml:space="preserve"> </w:t>
            </w:r>
            <w:r>
              <w:rPr>
                <w:rStyle w:val="VerbatimChar"/>
              </w:rPr>
              <w:t xml:space="preserve">dcb.py</w:t>
            </w:r>
            <w:r>
              <w:t xml:space="preserve">: demand cost fetch/print/section-print, and OP ticket recording. Endpoint 3 (</w:t>
            </w:r>
            <w:r>
              <w:rPr>
                <w:rStyle w:val="VerbatimChar"/>
              </w:rPr>
              <w:t xml:space="preserve">bulk-op</w:t>
            </w:r>
            <w:r>
              <w:t xml:space="preserve">) currently cannot succeed — see the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bundle-answer-count.md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5 endpoints from</w:t>
            </w:r>
            <w:r>
              <w:t xml:space="preserve"> </w:t>
            </w:r>
            <w:r>
              <w:rPr>
                <w:rStyle w:val="VerbatimChar"/>
              </w:rPr>
              <w:t xml:space="preserve">answercount.py</w:t>
            </w:r>
            <w:r>
              <w:t xml:space="preserve">: cascading programme type/group/scheme/exam lookups and the final bundle-count-by-exam-code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re-admission.md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13 endpoints from</w:t>
            </w:r>
            <w:r>
              <w:t xml:space="preserve"> </w:t>
            </w:r>
            <w:r>
              <w:rPr>
                <w:rStyle w:val="VerbatimChar"/>
              </w:rPr>
              <w:t xml:space="preserve">readmission.py</w:t>
            </w:r>
            <w:r>
              <w:t xml:space="preserve">: student re-admission (with/without scheme change), semester/paper cancellation, semester registration, and CA mark entry.</w:t>
            </w:r>
            <w:r>
              <w:t xml:space="preserve"> </w:t>
            </w:r>
            <w:r>
              <w:rPr>
                <w:bCs/>
                <w:b/>
              </w:rPr>
              <w:t xml:space="preserve">7 of 13 endpoints silently swallow exceptions and always report success</w:t>
            </w:r>
            <w:r>
              <w:t xml:space="preserve"> </w:t>
            </w:r>
            <w:r>
              <w:t xml:space="preserve">— see the doc’s opening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student-mapping.md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student_mapping.py</w:t>
            </w:r>
            <w:r>
              <w:t xml:space="preserve">’s one view,</w:t>
            </w:r>
            <w:r>
              <w:t xml:space="preserve"> </w:t>
            </w:r>
            <w:r>
              <w:rPr>
                <w:rStyle w:val="VerbatimChar"/>
              </w:rPr>
              <w:t xml:space="preserve">StudentMapping.get</w:t>
            </w:r>
            <w:r>
              <w:t xml:space="preserve">, documented for completeness.</w:t>
            </w:r>
            <w:r>
              <w:t xml:space="preserve"> </w:t>
            </w:r>
            <w:r>
              <w:rPr>
                <w:bCs/>
                <w:b/>
              </w:rPr>
              <w:t xml:space="preserve">Not currently wired to any URL</w:t>
            </w:r>
            <w:r>
              <w:t xml:space="preserve"> </w:t>
            </w:r>
            <w:r>
              <w:t xml:space="preserve">— flagged clearly, not a live endpoint</w:t>
            </w:r>
          </w:p>
        </w:tc>
      </w:tr>
    </w:tbl>
    <w:p>
      <w:pPr>
        <w:pStyle w:val="BodyText"/>
      </w:pPr>
      <w:r>
        <w:t xml:space="preserve">All 16 sub-areas are now documented. This file will still get updated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app changes, or if any of the flagged gaps (mainly</w:t>
      </w:r>
      <w:r>
        <w:t xml:space="preserve"> </w:t>
      </w:r>
      <w:r>
        <w:rPr>
          <w:rStyle w:val="VerbatimChar"/>
        </w:rPr>
        <w:t xml:space="preserve">util/models.py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util/serializers.py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util/constants.py</w:t>
      </w:r>
      <w:r>
        <w:t xml:space="preserve">) get</w:t>
      </w:r>
      <w:r>
        <w:t xml:space="preserve"> </w:t>
      </w:r>
      <w:r>
        <w:t xml:space="preserve">filled in with more source to confirm the remaining external field</w:t>
      </w:r>
      <w:r>
        <w:t xml:space="preserve"> </w:t>
      </w:r>
      <w:r>
        <w:t xml:space="preserve">lists.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2026-08-04T11:16:08Z</dcterms:created>
  <dcterms:modified xsi:type="dcterms:W3CDTF">2026-08-04T11:16:08Z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