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2F5496"/>
          <w:sz w:val="56"/>
          <w:szCs w:val="56"/>
        </w:rPr>
        <w:t xml:space="preserve">Email Notification Utility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notifications.py — Reference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808080"/>
          <w:sz w:val="20"/>
          <w:szCs w:val="20"/>
        </w:rPr>
        <w:t xml:space="preserve">Module: a small fire-and-forget helper for sending email asynchronously, used elsewhere in the codebase (e.g. RequestPasswordResetEmail / StaffRegisterAPIView-style flows) via Util.send_email(data).</w:t>
      </w:r>
    </w:p>
    <w:p>
      <w:pPr>
        <w:pBdr>
          <w:bottom w:val="single" w:color="2F5496" w:sz="6"/>
        </w:pBdr>
        <w:spacing w:after="400"/>
      </w:pPr>
      <w:r>
        <w:rPr>
          <w:rFonts w:ascii="Calibri" w:cs="Calibri" w:eastAsia="Calibri" w:hAnsi="Calibri"/>
          <w:color w:val="808080"/>
          <w:sz w:val="20"/>
          <w:szCs w:val="20"/>
        </w:rPr>
        <w:t xml:space="preserve">Not a DRF view/endpoint — a plain utility module (threading.Thread subclass + a static helper class) imported and called from view code.</w:t>
      </w:r>
    </w:p>
    <w:p>
      <w:pPr>
        <w:pStyle w:val="Heading1"/>
        <w:spacing w:after="120" w:before="240"/>
      </w:pPr>
      <w:r>
        <w:t xml:space="preserve">EmailThread(threading.Thread)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thread subclass that sends a single, already-built Django EmailMessage in the background.</w:t>
      </w:r>
    </w:p>
    <w:p>
      <w:pPr>
        <w:pBdr>
          <w:top w:val="single" w:color="CCCCCC" w:sz="2"/>
          <w:bottom w:val="single" w:color="CCCCCC" w:sz="2"/>
          <w:left w:val="single" w:color="CCCCCC" w:sz="2"/>
          <w:right w:val="single" w:color="CCCCCC" w:sz="2"/>
        </w:pBdr>
        <w:shd w:fill="F2F2F2" w:val="clear"/>
        <w:spacing w:after="200"/>
      </w:pPr>
      <w:r>
        <w:rPr>
          <w:rFonts w:ascii="Consolas" w:cs="Consolas" w:eastAsia="Consolas" w:hAnsi="Consolas"/>
          <w:sz w:val="20"/>
          <w:szCs w:val="20"/>
        </w:rPr>
        <w:t xml:space="preserve">class EmailThread(threading.Thread):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def __init__(self, email):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self.email = email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threading.Thread.__init__(self)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def run(self):</w:t>
      </w:r>
      <w:r>
        <w:rPr>
          <w:rFonts w:ascii="Consolas" w:cs="Consolas" w:eastAsia="Consolas" w:hAnsi="Consolas"/>
          <w:sz w:val="20"/>
          <w:szCs w:val="20"/>
        </w:rP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  self.email.send()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Constructor: __init__(self, email)</w:t>
      </w:r>
    </w:p>
    <w:p>
      <w:pPr>
        <w:spacing w:after="120"/>
      </w:pPr>
      <w:r>
        <w:rPr>
          <w:rFonts w:ascii="Calibri" w:cs="Calibri" w:eastAsia="Calibri" w:hAnsi="Calibri"/>
        </w:rPr>
        <w:t xml:space="preserve">Stores the EmailMessage instance and initializes the base Thread.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run(): calls email.send(), which performs the actual SMTP send. Because this executes in a separate thread (started via .start(), not called directly), the caller does not block waiting for the send to complete.</w:t>
      </w:r>
    </w:p>
    <w:p>
      <w:pPr>
        <w:pBdr>
          <w:left w:val="single" w:color="C00000" w:sz="12"/>
        </w:pBdr>
        <w:shd w:fill="FDE7E7" w:val="clear"/>
        <w:spacing w:after="200" w:before="80"/>
        <w:ind w:left="12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threading.Thread.__init__(self) is called after self.email is set, rather than before — functionally harmless here since __init__ doesn't touch self.email, but the conventional order is to call the superclass constructor first, then set subclass-specific attributes.</w:t>
      </w:r>
    </w:p>
    <w:p>
      <w:pPr>
        <w:pStyle w:val="Heading1"/>
        <w:spacing w:after="120" w:before="240"/>
      </w:pPr>
      <w:r>
        <w:t xml:space="preserve">Util</w:t>
      </w:r>
    </w:p>
    <w:p>
      <w:pPr>
        <w:spacing w:after="120"/>
      </w:pPr>
      <w:r>
        <w:rPr>
          <w:rFonts w:ascii="Calibri" w:cs="Calibri" w:eastAsia="Calibri" w:hAnsi="Calibri"/>
        </w:rPr>
        <w:t xml:space="preserve">A thin static-method wrapper providing a single public entry point for the rest of the codebase.</w:t>
      </w:r>
    </w:p>
    <w:p>
      <w:pPr>
        <w:pStyle w:val="Heading2"/>
        <w:spacing w:after="120" w:before="240"/>
      </w:pPr>
      <w:r>
        <w:t xml:space="preserve">Util.send_email(data)</w:t>
      </w:r>
    </w:p>
    <w:p>
      <w:pPr>
        <w:spacing w:after="120"/>
      </w:pPr>
      <w:r>
        <w:rPr>
          <w:rFonts w:ascii="Calibri" w:cs="Calibri" w:eastAsia="Calibri" w:hAnsi="Calibri"/>
        </w:rPr>
        <w:t xml:space="preserve">Builds an EmailMessage from a dict and dispatches it asynchronously.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200"/>
      </w:tblGrid>
      <w:tr>
        <w:trPr>
          <w:tblHeader/>
        </w:trPr>
        <w:tc>
          <w:tcPr>
            <w:tcW w:type="dxa" w:w="24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16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200"/>
            <w:shd w:fill="2F5496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email_subject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as EmailMessage.subject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email_body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as EmailMessage.body — plain text or pre-rendered HTML string, depending on caller</w:t>
            </w:r>
          </w:p>
        </w:tc>
      </w:tr>
      <w:tr>
        <w:tc>
          <w:tcPr>
            <w:tcW w:type="dxa" w:w="24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to_email</w:t>
            </w:r>
          </w:p>
        </w:tc>
        <w:tc>
          <w:tcPr>
            <w:tcW w:type="dxa" w:w="16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 single address; always wrapped as a one-element list ([data['to_email']]) — no support for multiple recipients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Calibri" w:cs="Calibri" w:eastAsia="Calibri" w:hAnsi="Calibri"/>
        </w:rPr>
        <w:t xml:space="preserve">Processing flow: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Constructs EmailMessage(subject=..., body=..., to=[...]) — no from_email is passed, so Django falls back to settings.DEFAULT_FROM_EMAIL.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</w:rPr>
        <w:t xml:space="preserve">Wraps the message in an EmailThread and calls .start(), returning immediately without waiting for the send to finish or checking whether it succeeded.</w:t>
      </w:r>
    </w:p>
    <w:p>
      <w:pPr>
        <w:spacing w:after="120"/>
      </w:pPr>
      <w:r>
        <w:rPr>
          <w:rFonts w:ascii="Calibri" w:cs="Calibri" w:eastAsia="Calibri" w:hAnsi="Calibri"/>
        </w:rPr>
        <w:t xml:space="preserve">Return value: None (implicitly) — Util.send_email itself doesn't return anything meaningful to indicate the email was queued, let alone sent.</w:t>
      </w:r>
    </w:p>
    <w:p>
      <w:pPr>
        <w:pStyle w:val="Heading1"/>
        <w:spacing w:after="120" w:before="240"/>
      </w:pPr>
      <w:r>
        <w:t xml:space="preserve">Observations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error handling anywhere in the send path: if EmailMessage.send() raises inside EmailThread.run() (bad SMTP credentials, network failure, invalid address, etc.), the exception is uncaught. Python's default behavior for an uncaught exception in a background thread is to print a traceback to stderr and silently terminate that thread — it never propagates back to the calling request. Every caller of Util.send_email (e.g. password-reset and registration email flows documented elsewhere in this codebase) currently has no way to know whether the email actually went out; the HTTP response returns success regardless.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logging call inside EmailThread.run() or Util.send_email — pairing this with the codebase's existing logger (used consistently elsewhere) would at least leave a trace when a send fails, even without surfacing the failure to the caller.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Each call spawns a brand-new OS thread with no pooling, queueing, rate limiting, or upper bound on concurrent threads. Under a burst of email-triggering requests (e.g. many password resets in a short window), this could spawn a correspondingly large number of threads simultaneously — a Celery task queue, django-q, or a bounded thread pool (concurrent.futures.ThreadPoolExecutor) would give more predictable resource usage and, as a side benefit, make retries and failure tracking straightforward to add.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No support for cc, bcc, attachments, reply_to, custom from_email, or multiple to recipients — the interface only accepts a single subject/body/to-address triple. Any caller needing more must either bypass Util.send_email or the helper would need extending.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</w:rPr>
        <w:t xml:space="preserve">data['email_subject'], data['email_body'], and data['to_email'] use direct dict indexing rather than .get(...) — a missing key raises KeyError synchronously in the calling request's thread (i.e. before EmailThread even starts), which will surface as a normal exception in the caller's own try/except rather than being silently lost like a send-time failure would be. Worth being aware this class of failure behaves differently from the ones above.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320"/>
    </w:pPr>
    <w:rPr>
      <w:rFonts w:ascii="Calibri" w:cs="Calibri" w:eastAsia="Calibri" w:hAnsi="Calibri"/>
      <w:b/>
      <w:bCs/>
      <w:color w:val="2F549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</w:pPr>
    <w:rPr>
      <w:rFonts w:ascii="Calibri" w:cs="Calibri" w:eastAsia="Calibri" w:hAnsi="Calibri"/>
      <w:b/>
      <w:bCs/>
      <w:color w:val="1F3864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2026-08-21T09:19:19.050Z</dcterms:created>
  <dcterms:modified xsi:type="dcterms:W3CDTF">2026-08-21T09:19:19.050Z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