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nstants.py-overview"/>
    <w:p>
      <w:pPr>
        <w:pStyle w:val="Heading1"/>
      </w:pPr>
      <w:r>
        <w:t xml:space="preserve">constants.py — Overview</w:t>
      </w:r>
    </w:p>
    <w:p>
      <w:pPr>
        <w:pStyle w:val="FirstParagraph"/>
      </w:pPr>
      <w:r>
        <w:rPr>
          <w:rStyle w:val="VerbatimChar"/>
        </w:rPr>
        <w:t xml:space="preserve">constants.py</w:t>
      </w:r>
      <w:r>
        <w:t xml:space="preserve"> </w:t>
      </w:r>
      <w:r>
        <w:t xml:space="preserve">(1,375 lines) is imported via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 </w:t>
      </w:r>
      <w:r>
        <w:t xml:space="preserve">by nearly every view file in every module documented so far. It’s</w:t>
      </w:r>
      <w:r>
        <w:t xml:space="preserve"> </w:t>
      </w:r>
      <w:r>
        <w:t xml:space="preserve">almost entirely named string/int constants (response messages, error</w:t>
      </w:r>
      <w:r>
        <w:t xml:space="preserve"> </w:t>
      </w:r>
      <w:r>
        <w:t xml:space="preserve">codes,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id numbers, group/role ids, course codes) organized into</w:t>
      </w:r>
      <w:r>
        <w:t xml:space="preserve"> </w:t>
      </w:r>
      <w:r>
        <w:t xml:space="preserve">loosely-named sections separated by</w:t>
      </w:r>
      <w:r>
        <w:t xml:space="preserve"> </w:t>
      </w:r>
      <w:r>
        <w:rPr>
          <w:rStyle w:val="VerbatimChar"/>
        </w:rPr>
        <w:t xml:space="preserve"># ====</w:t>
      </w:r>
      <w:r>
        <w:t xml:space="preserve"> </w:t>
      </w:r>
      <w:r>
        <w:t xml:space="preserve">banners — but it also</w:t>
      </w:r>
      <w:r>
        <w:t xml:space="preserve"> </w:t>
      </w:r>
      <w:r>
        <w:t xml:space="preserve">defines four real functions that are used everywhere:</w:t>
      </w:r>
      <w:r>
        <w:t xml:space="preserve"> </w:t>
      </w:r>
      <w:r>
        <w:rPr>
          <w:rStyle w:val="VerbatimChar"/>
          <w:bCs/>
          <w:b/>
        </w:rPr>
        <w:t xml:space="preserve">format_response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pagination_response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txt_encrypt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txt_decrypt</w:t>
      </w:r>
      <w:r>
        <w:t xml:space="preserve">. Those four get full treatment below; the</w:t>
      </w:r>
      <w:r>
        <w:t xml:space="preserve"> </w:t>
      </w:r>
      <w:r>
        <w:t xml:space="preserve">constants are cataloged by section with the interesting ones called</w:t>
      </w:r>
      <w:r>
        <w:t xml:space="preserve"> </w:t>
      </w:r>
      <w:r>
        <w:t xml:space="preserve">out.</w:t>
      </w:r>
    </w:p>
    <w:p>
      <w:r>
        <w:pict>
          <v:rect style="width:0;height:1.5pt" o:hralign="center" o:hrstd="t" o:hr="t"/>
        </w:pict>
      </w:r>
    </w:p>
    <w:bookmarkStart w:id="25" w:name="the-shared-response-functions"/>
    <w:p>
      <w:pPr>
        <w:pStyle w:val="Heading2"/>
      </w:pPr>
      <w:r>
        <w:t xml:space="preserve">The shared response functions</w:t>
      </w:r>
    </w:p>
    <w:bookmarkStart w:id="21" w:name="X6cab7d91a0a8584f31e768f91f86cf823ddd696"/>
    <w:p>
      <w:pPr>
        <w:pStyle w:val="Heading3"/>
      </w:pPr>
      <w:r>
        <w:rPr>
          <w:rStyle w:val="VerbatimChar"/>
        </w:rPr>
        <w:t xml:space="preserve">format_response(success, message, data={}, error_code=0, status_code=status.HTTP_200_OK, template_name=None)</w:t>
      </w:r>
    </w:p>
    <w:p>
      <w:pPr>
        <w:pStyle w:val="FirstParagraph"/>
      </w:pPr>
      <w:r>
        <w:t xml:space="preserve">This is the function behind every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 </w:t>
      </w:r>
      <w:r>
        <w:t xml:space="preserve">call across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 </w:t>
      </w:r>
      <w:r>
        <w:t xml:space="preserve">— confirms the actual parameter</w:t>
      </w:r>
      <w:r>
        <w:t xml:space="preserve"> </w:t>
      </w:r>
      <w:r>
        <w:t xml:space="preserve">order those modules’ docs inferred:</w:t>
      </w:r>
      <w:r>
        <w:t xml:space="preserve"> </w:t>
      </w:r>
      <w:r>
        <w:rPr>
          <w:bCs/>
          <w:b/>
        </w:rPr>
        <w:t xml:space="preserve">the third positional argument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 the fourth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error_code</w:t>
      </w:r>
      <w:r>
        <w:rPr>
          <w:bCs/>
          <w:b/>
        </w:rPr>
        <w:t xml:space="preserve">.</w:t>
      </w:r>
      <w:r>
        <w:t xml:space="preserve"> </w:t>
      </w:r>
      <w:r>
        <w:t xml:space="preserve">Returns a DRF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{"success", "message", "data"}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"errorCode"</w:t>
      </w:r>
      <w:r>
        <w:t xml:space="preserve"> </w:t>
      </w:r>
      <w:r>
        <w:t xml:space="preserve">merged in when</w:t>
      </w:r>
      <w:r>
        <w:t xml:space="preserve"> </w:t>
      </w:r>
      <w:r>
        <w:rPr>
          <w:rStyle w:val="VerbatimChar"/>
        </w:rPr>
        <w:t xml:space="preserve">error_code != 0</w:t>
      </w:r>
      <w:r>
        <w:t xml:space="preserve">.</w:t>
      </w:r>
    </w:p>
    <w:bookmarkStart w:id="20" w:name="notes-issues-found"/>
    <w:p>
      <w:pPr>
        <w:pStyle w:val="Heading4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data={}</w:t>
      </w:r>
      <w:r>
        <w:rPr>
          <w:bCs/>
          <w:b/>
        </w:rPr>
        <w:t xml:space="preserve"> </w:t>
      </w:r>
      <w:r>
        <w:rPr>
          <w:bCs/>
          <w:b/>
        </w:rPr>
        <w:t xml:space="preserve">is a mutable default argument</w:t>
      </w:r>
      <w:r>
        <w:t xml:space="preserve"> </w:t>
      </w:r>
      <w:r>
        <w:t xml:space="preserve">— a well-known Python</w:t>
      </w:r>
      <w:r>
        <w:t xml:space="preserve"> </w:t>
      </w:r>
      <w:r>
        <w:t xml:space="preserve">footgun (the same dict object is reused across every call that</w:t>
      </w:r>
      <w:r>
        <w:t xml:space="preserve"> </w:t>
      </w:r>
      <w:r>
        <w:t xml:space="preserve">doesn’t pass its own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). This function never mutates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 place today, so it’s not currently causing symptoms, but any</w:t>
      </w:r>
      <w:r>
        <w:t xml:space="preserve"> </w:t>
      </w:r>
      <w:r>
        <w:t xml:space="preserve">future edit that does mutate it would silently leak state between</w:t>
      </w:r>
      <w:r>
        <w:t xml:space="preserve"> </w:t>
      </w:r>
      <w:r>
        <w:t xml:space="preserve">unrelated requests.</w:t>
      </w:r>
    </w:p>
    <w:p>
      <w:pPr>
        <w:numPr>
          <w:ilvl w:val="0"/>
          <w:numId w:val="1001"/>
        </w:numPr>
        <w:pStyle w:val="Compact"/>
      </w:pPr>
      <w:r>
        <w:t xml:space="preserve">This confirms, retroactively, that several calls flagged in earlier</w:t>
      </w:r>
      <w:r>
        <w:t xml:space="preserve"> </w:t>
      </w:r>
      <w:r>
        <w:t xml:space="preserve">modules really were passing the wrong type into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slot 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EnableTeacherSemesterRegistrationView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TeacherSemesterRegistration.post()</w:t>
      </w:r>
      <w:r>
        <w:t xml:space="preserve"> </w:t>
      </w:r>
      <w:r>
        <w:t xml:space="preserve">both pass the</w:t>
      </w:r>
      <w:r>
        <w:t xml:space="preserve"> </w:t>
      </w:r>
      <w:r>
        <w:t xml:space="preserve">literal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where this signature expects a dict.</w:t>
      </w:r>
    </w:p>
    <w:bookmarkEnd w:id="20"/>
    <w:bookmarkEnd w:id="21"/>
    <w:bookmarkStart w:id="22" w:name="X1aee556515fd0a149226fad4df070389ceb2f8a"/>
    <w:p>
      <w:pPr>
        <w:pStyle w:val="Heading3"/>
      </w:pPr>
      <w:r>
        <w:rPr>
          <w:rStyle w:val="VerbatimChar"/>
        </w:rPr>
        <w:t xml:space="preserve">pagination_response(success, message, link={}, data={}, error_code=0, status_code=...)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, with an extra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dict (for</w:t>
      </w:r>
      <w:r>
        <w:t xml:space="preserve"> </w:t>
      </w:r>
      <w:r>
        <w:t xml:space="preserve">next/previous pagination links). Same mutable-default-argument note</w:t>
      </w:r>
      <w:r>
        <w:t xml:space="preserve"> </w:t>
      </w:r>
      <w:r>
        <w:t xml:space="preserve">applies to both</w:t>
      </w:r>
      <w:r>
        <w:t xml:space="preserve"> </w:t>
      </w:r>
      <w:r>
        <w:rPr>
          <w:rStyle w:val="VerbatimChar"/>
        </w:rPr>
        <w:t xml:space="preserve">link={}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data={}</w:t>
      </w:r>
      <w:r>
        <w:t xml:space="preserve">.</w:t>
      </w:r>
    </w:p>
    <w:bookmarkEnd w:id="22"/>
    <w:bookmarkStart w:id="24" w:name="Xb58d5fd7c2088273877c59d5fb5b06af82174d4"/>
    <w:p>
      <w:pPr>
        <w:pStyle w:val="Heading3"/>
      </w:pPr>
      <w:r>
        <w:rPr>
          <w:rStyle w:val="VerbatimChar"/>
        </w:rPr>
        <w:t xml:space="preserve">txt_encrypt(message)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txt_decrypt(encrypted_message)</w:t>
      </w:r>
    </w:p>
    <w:p>
      <w:pPr>
        <w:pStyle w:val="FirstParagraph"/>
      </w:pPr>
      <w:r>
        <w:t xml:space="preserve">RSA-OAEP (SHA-256) encryption/decryption using a public/private key</w:t>
      </w:r>
      <w:r>
        <w:t xml:space="preserve"> </w:t>
      </w:r>
      <w:r>
        <w:t xml:space="preserve">pair loaded from</w:t>
      </w:r>
      <w:r>
        <w:t xml:space="preserve"> </w:t>
      </w:r>
      <w:r>
        <w:rPr>
          <w:bCs/>
          <w:b/>
        </w:rPr>
        <w:t xml:space="preserve">relative file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"public_key.pem"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"private_key.pem"</w:t>
      </w:r>
      <w:r>
        <w:t xml:space="preserve">, resolved relative to wherever the process’s</w:t>
      </w:r>
      <w:r>
        <w:t xml:space="preserve"> </w:t>
      </w:r>
      <w:r>
        <w:t xml:space="preserve">current working directory happens to be). This is what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txt_encrypt</w:t>
      </w:r>
      <w:r>
        <w:t xml:space="preserve">) to build</w:t>
      </w:r>
      <w:r>
        <w:t xml:space="preserve"> </w:t>
      </w:r>
      <w:r>
        <w:t xml:space="preserve">the encrypted</w:t>
      </w:r>
      <w:r>
        <w:t xml:space="preserve"> </w:t>
      </w:r>
      <w:r>
        <w:rPr>
          <w:rStyle w:val="VerbatimChar"/>
        </w:rPr>
        <w:t xml:space="preserve">false_number</w:t>
      </w:r>
      <w:r>
        <w:t xml:space="preserve"> </w:t>
      </w:r>
      <w:r>
        <w:t xml:space="preserve">stored on every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(hall-ticket identifier) record.</w:t>
      </w:r>
    </w:p>
    <w:bookmarkStart w:id="23" w:name="X126752fbd1f1d7910b129162bcdd57569c0c4c6"/>
    <w:p>
      <w:pPr>
        <w:pStyle w:val="Heading4"/>
      </w:pPr>
      <w:r>
        <w:t xml:space="preserve">Notes / issues found — silent failure on encryption error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txt_encrypt(message):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public_key.encrypt(...)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txt_in_str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logger.error(e,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return — falls through to None</w:t>
      </w:r>
    </w:p>
    <w:p>
      <w:pPr>
        <w:pStyle w:val="FirstParagraph"/>
      </w:pPr>
      <w:r>
        <w:t xml:space="preserve">If key loading or encryption fails for any reason, this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rather than raising. Every caller across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that does</w:t>
      </w:r>
      <w:r>
        <w:t xml:space="preserve"> </w:t>
      </w:r>
      <w:r>
        <w:rPr>
          <w:rStyle w:val="VerbatimChar"/>
        </w:rPr>
        <w:t xml:space="preserve">false_num = txt_encrypt(json.dumps(dfn_data))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DigitalFalseNumber(false_number=false_num, ...)</w:t>
      </w:r>
      <w:r>
        <w:t xml:space="preserve"> </w:t>
      </w:r>
      <w:r>
        <w:t xml:space="preserve">has no way to know</w:t>
      </w:r>
      <w:r>
        <w:t xml:space="preserve"> </w:t>
      </w:r>
      <w:r>
        <w:t xml:space="preserve">encryption failed —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row gets created with</w:t>
      </w:r>
      <w:r>
        <w:t xml:space="preserve"> </w:t>
      </w:r>
      <w:r>
        <w:rPr>
          <w:rStyle w:val="VerbatimChar"/>
        </w:rPr>
        <w:t xml:space="preserve">false_number=None</w:t>
      </w:r>
      <w:r>
        <w:t xml:space="preserve"> </w:t>
      </w:r>
      <w:r>
        <w:t xml:space="preserve">instead of the request failing outright.</w:t>
      </w:r>
      <w:r>
        <w:t xml:space="preserve"> </w:t>
      </w:r>
      <w:r>
        <w:rPr>
          <w:rStyle w:val="VerbatimChar"/>
        </w:rPr>
        <w:t xml:space="preserve">txt_decrypt</w:t>
      </w:r>
      <w:r>
        <w:t xml:space="preserve"> </w:t>
      </w:r>
      <w:r>
        <w:t xml:space="preserve">has the same unguarded-</w:t>
      </w:r>
      <w:r>
        <w:rPr>
          <w:rStyle w:val="VerbatimChar"/>
        </w:rPr>
        <w:t xml:space="preserve">except</w:t>
      </w:r>
      <w:r>
        <w:t xml:space="preserve">-with-no-return shape</w:t>
      </w:r>
      <w:r>
        <w:t xml:space="preserve"> </w:t>
      </w:r>
      <w:r>
        <w:t xml:space="preserve">(one line shorter — no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 just</w:t>
      </w:r>
      <w:r>
        <w:t xml:space="preserve"> </w:t>
      </w:r>
      <w:r>
        <w:rPr>
          <w:rStyle w:val="VerbatimChar"/>
        </w:rPr>
        <w:t xml:space="preserve">logger.error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8" w:name="constants-by-section"/>
    <w:p>
      <w:pPr>
        <w:pStyle w:val="Heading2"/>
      </w:pPr>
      <w:r>
        <w:t xml:space="preserve">Constants, by section</w:t>
      </w:r>
    </w:p>
    <w:bookmarkStart w:id="26" w:name="errorstatus-plumbing"/>
    <w:p>
      <w:pPr>
        <w:pStyle w:val="Heading3"/>
      </w:pPr>
      <w:r>
        <w:t xml:space="preserve">Error/status plumbing</w:t>
      </w:r>
    </w:p>
    <w:p>
      <w:pPr>
        <w:pStyle w:val="FirstParagraph"/>
      </w:pPr>
      <w:r>
        <w:rPr>
          <w:rStyle w:val="VerbatimChar"/>
        </w:rPr>
        <w:t xml:space="preserve">BAD_GATEWAY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BAD_GATEWAY_ERROR_CODE</w:t>
      </w:r>
      <w:r>
        <w:t xml:space="preserve"> </w:t>
      </w:r>
      <w:r>
        <w:t xml:space="preserve">(1002),</w:t>
      </w:r>
      <w:r>
        <w:t xml:space="preserve"> </w:t>
      </w:r>
      <w:r>
        <w:rPr>
          <w:rStyle w:val="VerbatimChar"/>
        </w:rPr>
        <w:t xml:space="preserve">VALIDATION_ERROR_CODE</w:t>
      </w:r>
      <w:r>
        <w:t xml:space="preserve"> </w:t>
      </w:r>
      <w:r>
        <w:t xml:space="preserve">(1200),</w:t>
      </w:r>
      <w:r>
        <w:t xml:space="preserve"> </w:t>
      </w:r>
      <w:r>
        <w:rPr>
          <w:rStyle w:val="VerbatimChar"/>
        </w:rPr>
        <w:t xml:space="preserve">INTEGRITY_ERROR_CODE</w:t>
      </w:r>
      <w:r>
        <w:t xml:space="preserve"> </w:t>
      </w:r>
      <w:r>
        <w:t xml:space="preserve">(1400),</w:t>
      </w:r>
      <w:r>
        <w:t xml:space="preserve"> </w:t>
      </w:r>
      <w:r>
        <w:rPr>
          <w:rStyle w:val="VerbatimChar"/>
        </w:rPr>
        <w:t xml:space="preserve">NEXT_LINK</w:t>
      </w:r>
      <w:r>
        <w:t xml:space="preserve">/</w:t>
      </w:r>
      <w:r>
        <w:rPr>
          <w:rStyle w:val="VerbatimChar"/>
        </w:rPr>
        <w:t xml:space="preserve">PREV_LINK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pagination_response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.</w:t>
      </w:r>
    </w:p>
    <w:bookmarkEnd w:id="26"/>
    <w:bookmarkStart w:id="27" w:name="user-login-otp-password-reset"/>
    <w:p>
      <w:pPr>
        <w:pStyle w:val="Heading3"/>
      </w:pPr>
      <w:r>
        <w:t xml:space="preserve">User login / OTP / password reset</w:t>
      </w:r>
    </w:p>
    <w:p>
      <w:pPr>
        <w:pStyle w:val="FirstParagraph"/>
      </w:pPr>
      <w:r>
        <w:t xml:space="preserve">Messages backing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/</w:t>
      </w:r>
      <w:r>
        <w:rPr>
          <w:rStyle w:val="VerbatimChar"/>
        </w:rPr>
        <w:t xml:space="preserve">SMPResetPassword</w:t>
      </w:r>
      <w:r>
        <w:t xml:space="preserve"> </w:t>
      </w:r>
      <w:r>
        <w:t xml:space="preserve">and the</w:t>
      </w:r>
      <w:r>
        <w:t xml:space="preserve"> </w:t>
      </w:r>
      <w:r>
        <w:t xml:space="preserve">general login flow:</w:t>
      </w:r>
      <w:r>
        <w:t xml:space="preserve"> </w:t>
      </w:r>
      <w:r>
        <w:rPr>
          <w:rStyle w:val="VerbatimChar"/>
        </w:rPr>
        <w:t xml:space="preserve">USR_LOGIN_SUCCESS_MSG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OTP_SENT_SUCCESS_MSG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OTP_SEND_FAILURE_MSG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USR_PASSWORD_RESET_SUCCESS_MSG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EMAIL_SENT_FAILURE_MSG</w:t>
      </w:r>
      <w:r>
        <w:t xml:space="preserve"> </w:t>
      </w:r>
      <w:r>
        <w:t xml:space="preserve">(the message already flagged in</w:t>
      </w:r>
      <w:r>
        <w:t xml:space="preserve"> 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 </w:t>
      </w:r>
      <w:r>
        <w:t xml:space="preserve">as being returned alongside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in an</w:t>
      </w:r>
      <w:r>
        <w:t xml:space="preserve"> </w:t>
      </w:r>
      <w:r>
        <w:t xml:space="preserve">unreachable branch),</w:t>
      </w:r>
      <w:r>
        <w:t xml:space="preserve"> </w:t>
      </w:r>
      <w:r>
        <w:rPr>
          <w:rStyle w:val="VerbatimChar"/>
        </w:rPr>
        <w:t xml:space="preserve">USR_CAPTCHA_VALID</w:t>
      </w:r>
      <w:r>
        <w:t xml:space="preserve">/</w:t>
      </w:r>
      <w:r>
        <w:rPr>
          <w:rStyle w:val="VerbatimChar"/>
        </w:rPr>
        <w:t xml:space="preserve">INVALID</w:t>
      </w:r>
      <w:r>
        <w:t xml:space="preserve">.</w:t>
      </w:r>
    </w:p>
    <w:bookmarkEnd w:id="27"/>
    <w:bookmarkStart w:id="28" w:name="fetch-upload-staff-student-list-messages"/>
    <w:p>
      <w:pPr>
        <w:pStyle w:val="Heading3"/>
      </w:pPr>
      <w:r>
        <w:t xml:space="preserve">Fetch / upload / staff / student-list messages</w:t>
      </w:r>
    </w:p>
    <w:p>
      <w:pPr>
        <w:pStyle w:val="FirstParagraph"/>
      </w:pPr>
      <w:r>
        <w:t xml:space="preserve">Generic</w:t>
      </w:r>
      <w:r>
        <w:t xml:space="preserve"> </w:t>
      </w:r>
      <w:r>
        <w:rPr>
          <w:rStyle w:val="VerbatimChar"/>
        </w:rPr>
        <w:t xml:space="preserve">FETCH_SUCCESS_MSG</w:t>
      </w:r>
      <w:r>
        <w:t xml:space="preserve">/</w:t>
      </w:r>
      <w:r>
        <w:rPr>
          <w:rStyle w:val="VerbatimChar"/>
        </w:rPr>
        <w:t xml:space="preserve">FETCH_FAIL_MSG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UPLOAD_SUCCESS_MSG</w:t>
      </w:r>
      <w:r>
        <w:t xml:space="preserve">,</w:t>
      </w:r>
      <w:r>
        <w:t xml:space="preserve"> </w:t>
      </w:r>
      <w:r>
        <w:t xml:space="preserve">staff registration messages,</w:t>
      </w:r>
      <w:r>
        <w:t xml:space="preserve"> </w:t>
      </w:r>
      <w:r>
        <w:rPr>
          <w:rStyle w:val="VerbatimChar"/>
        </w:rPr>
        <w:t xml:space="preserve">STUDENT_SEM_REGISTER_PERIOD_OVER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TEACHER_SEM_REG_SUCCESS_MSG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TeacherSemesterRegistration</w:t>
      </w:r>
      <w:r>
        <w:t xml:space="preserve">).</w:t>
      </w:r>
    </w:p>
    <w:bookmarkEnd w:id="28"/>
    <w:bookmarkStart w:id="30" w:name="states"/>
    <w:p>
      <w:pPr>
        <w:pStyle w:val="Heading3"/>
      </w:pPr>
      <w:r>
        <w:t xml:space="preserve">States</w:t>
      </w:r>
    </w:p>
    <w:p>
      <w:pPr>
        <w:pStyle w:val="FirstParagraph"/>
      </w:pPr>
      <w:r>
        <w:t xml:space="preserve">Two overlapping sets of state constants: string labels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, …) and a much longer list of</w:t>
      </w:r>
      <w:r>
        <w:t xml:space="preserve"> </w:t>
      </w:r>
      <w:r>
        <w:t xml:space="preserve">numeric ids (</w:t>
      </w:r>
      <w:r>
        <w:rPr>
          <w:rStyle w:val="VerbatimChar"/>
        </w:rPr>
        <w:t xml:space="preserve">ACTIVE_STATE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PENDING_STATE = 2</w:t>
      </w:r>
      <w:r>
        <w:t xml:space="preserve">, … up through</w:t>
      </w:r>
      <w:r>
        <w:t xml:space="preserve"> </w:t>
      </w:r>
      <w:r>
        <w:t xml:space="preserve">values in the 100s) — these numeric ids are what almost every</w:t>
      </w:r>
      <w:r>
        <w:t xml:space="preserve"> </w:t>
      </w:r>
      <w:r>
        <w:rPr>
          <w:rStyle w:val="VerbatimChar"/>
        </w:rPr>
        <w:t xml:space="preserve">status_id =</w:t>
      </w:r>
      <w:r>
        <w:t xml:space="preserve"> </w:t>
      </w:r>
      <w:r>
        <w:t xml:space="preserve">comparison across every module documented so far actually resolves</w:t>
      </w:r>
      <w:r>
        <w:t xml:space="preserve"> </w:t>
      </w:r>
      <w:r>
        <w:t xml:space="preserve">to.</w:t>
      </w:r>
    </w:p>
    <w:bookmarkStart w:id="29" w:name="notes-issues-found-1"/>
    <w:p>
      <w:pPr>
        <w:pStyle w:val="Heading4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TRUE = "true"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 = "false"</w:t>
      </w:r>
      <w:r>
        <w:rPr>
          <w:bCs/>
          <w:b/>
        </w:rPr>
        <w:t xml:space="preserve"> </w:t>
      </w:r>
      <w:r>
        <w:rPr>
          <w:bCs/>
          <w:b/>
        </w:rPr>
        <w:t xml:space="preserve">are strings, not booleans.</w:t>
      </w:r>
      <w:r>
        <w:t xml:space="preserve"> </w:t>
      </w:r>
      <w:r>
        <w:t xml:space="preserve">This explains the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 </w:t>
      </w:r>
      <w:r>
        <w:t xml:space="preserve">usage seen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 </w:t>
      </w:r>
      <w:r>
        <w:t xml:space="preserve">— it works only because any non-empty string is</w:t>
      </w:r>
      <w:r>
        <w:t xml:space="preserve"> </w:t>
      </w:r>
      <w:r>
        <w:t xml:space="preserve">truthy in Python, not because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a real boolean. If either</w:t>
      </w:r>
      <w:r>
        <w:t xml:space="preserve"> </w:t>
      </w:r>
      <w:r>
        <w:t xml:space="preserve">constant is ever compared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against an actual Python</w:t>
      </w:r>
      <w:r>
        <w:t xml:space="preserve"> </w:t>
      </w:r>
      <w:r>
        <w:t xml:space="preserve">boolean (</w:t>
      </w:r>
      <w:r>
        <w:rPr>
          <w:rStyle w:val="VerbatimChar"/>
        </w:rPr>
        <w:t xml:space="preserve">some_flag == FALSE</w:t>
      </w:r>
      <w:r>
        <w:t xml:space="preserve">), the comparison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even when</w:t>
      </w:r>
      <w:r>
        <w:t xml:space="preserve"> </w:t>
      </w:r>
      <w:r>
        <w:rPr>
          <w:rStyle w:val="VerbatimChar"/>
        </w:rPr>
        <w:t xml:space="preserve">some_flag</w:t>
      </w:r>
      <w:r>
        <w:t xml:space="preserve"> </w:t>
      </w:r>
      <w:r>
        <w:t xml:space="preserve">genuinely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False == "false"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Python. Worth being cautious with these two names</w:t>
      </w:r>
      <w:r>
        <w:t xml:space="preserve"> </w:t>
      </w:r>
      <w:r>
        <w:t xml:space="preserve">specifically.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 numeric state ids collide:</w:t>
      </w:r>
      <w:r>
        <w:t xml:space="preserve"> </w:t>
      </w:r>
      <w:r>
        <w:rPr>
          <w:rStyle w:val="VerbatimChar"/>
        </w:rPr>
        <w:t xml:space="preserve">PROCESSING = 65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COURSE_CANCELLATION = 65</w:t>
      </w:r>
      <w:r>
        <w:t xml:space="preserve"> </w:t>
      </w:r>
      <w:r>
        <w:t xml:space="preserve">are both defined as</w:t>
      </w:r>
      <w:r>
        <w:t xml:space="preserve"> </w:t>
      </w:r>
      <w:r>
        <w:rPr>
          <w:rStyle w:val="VerbatimChar"/>
        </w:rPr>
        <w:t xml:space="preserve">65</w:t>
      </w:r>
      <w:r>
        <w:t xml:space="preserve">. If code</w:t>
      </w:r>
      <w:r>
        <w:t xml:space="preserve"> </w:t>
      </w:r>
      <w:r>
        <w:t xml:space="preserve">anywhere sets or compares a</w:t>
      </w:r>
      <w:r>
        <w:t xml:space="preserve"> </w:t>
      </w:r>
      <w:r>
        <w:rPr>
          <w:rStyle w:val="VerbatimChar"/>
        </w:rPr>
        <w:t xml:space="preserve">status_id</w:t>
      </w:r>
      <w:r>
        <w:t xml:space="preserve"> </w:t>
      </w:r>
      <w:r>
        <w:t xml:space="preserve">using one of these names</w:t>
      </w:r>
      <w:r>
        <w:t xml:space="preserve"> </w:t>
      </w:r>
      <w:r>
        <w:t xml:space="preserve">expecting to distinguish</w:t>
      </w:r>
      <w:r>
        <w:t xml:space="preserve"> </w:t>
      </w:r>
      <w:r>
        <w:t xml:space="preserve">“</w:t>
      </w:r>
      <w:r>
        <w:t xml:space="preserve">processing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course cancellation,</w:t>
      </w:r>
      <w:r>
        <w:t xml:space="preserve">”</w:t>
      </w:r>
      <w:r>
        <w:t xml:space="preserve"> </w:t>
      </w:r>
      <w:r>
        <w:t xml:space="preserve">it can’t — both map to the identical stored value.</w:t>
      </w:r>
      <w:r>
        <w:t xml:space="preserve"> </w:t>
      </w:r>
      <w:r>
        <w:t xml:space="preserve">Similarly,</w:t>
      </w:r>
      <w:r>
        <w:t xml:space="preserve"> </w:t>
      </w:r>
      <w:r>
        <w:rPr>
          <w:rStyle w:val="VerbatimChar"/>
        </w:rPr>
        <w:t xml:space="preserve">UPLOADED = 27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BND_GENERATED = 27</w:t>
      </w:r>
      <w:r>
        <w:t xml:space="preserve"> </w:t>
      </w:r>
      <w:r>
        <w:t xml:space="preserve">share a value</w:t>
      </w:r>
      <w:r>
        <w:t xml:space="preserve"> </w:t>
      </w:r>
      <w:r>
        <w:t xml:space="preserve">too, though</w:t>
      </w:r>
      <w:r>
        <w:t xml:space="preserve"> </w:t>
      </w:r>
      <w:r>
        <w:t xml:space="preserve">“</w:t>
      </w:r>
      <w:r>
        <w:t xml:space="preserve">uploaded</w:t>
      </w:r>
      <w:r>
        <w:t xml:space="preserve">”</w:t>
      </w:r>
      <w:r>
        <w:t xml:space="preserve">/</w:t>
      </w:r>
      <w:r>
        <w:t xml:space="preserve">“</w:t>
      </w:r>
      <w:r>
        <w:t xml:space="preserve">bundle generated</w:t>
      </w:r>
      <w:r>
        <w:t xml:space="preserve">”</w:t>
      </w:r>
      <w:r>
        <w:t xml:space="preserve"> </w:t>
      </w:r>
      <w:r>
        <w:t xml:space="preserve">are closer in meaning and</w:t>
      </w:r>
      <w:r>
        <w:t xml:space="preserve"> </w:t>
      </w:r>
      <w:r>
        <w:t xml:space="preserve">more plausibly intentional.</w:t>
      </w:r>
    </w:p>
    <w:bookmarkEnd w:id="29"/>
    <w:bookmarkEnd w:id="30"/>
    <w:bookmarkStart w:id="32" w:name="X9e6684cc20b83a179b0ff3f401f53e3abf97d7e"/>
    <w:p>
      <w:pPr>
        <w:pStyle w:val="Heading3"/>
      </w:pPr>
      <w:r>
        <w:t xml:space="preserve">Teacher index card / camp mobile API / mark entry / revaluation</w:t>
      </w:r>
    </w:p>
    <w:p>
      <w:pPr>
        <w:pStyle w:val="FirstParagraph"/>
      </w:pPr>
      <w:r>
        <w:t xml:space="preserve">A very large block (roughly lines 400–780) of messages backing the</w:t>
      </w:r>
      <w:r>
        <w:t xml:space="preserve"> </w:t>
      </w:r>
      <w:r>
        <w:t xml:space="preserve">camp-evaluation mobile workflow — bundle accept/reject, mark upload,</w:t>
      </w:r>
      <w:r>
        <w:t xml:space="preserve"> </w:t>
      </w:r>
      <w:r>
        <w:t xml:space="preserve">mark compare, mark approval — plus the teacher index-card messages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INDEX_CARD_ADD_SUCCESS_MSG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PANCARD_EXISTS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TEACHER_INACTIVE</w:t>
      </w:r>
      <w:r>
        <w:t xml:space="preserve">).</w:t>
      </w:r>
    </w:p>
    <w:bookmarkStart w:id="31" w:name="notes-issues-found-2"/>
    <w:p>
      <w:pPr>
        <w:pStyle w:val="Heading4"/>
      </w:pPr>
      <w:r>
        <w:t xml:space="preserve">Notes / issues found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ADMIN_OFFICER = "Administrative Officer"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</w:t>
      </w:r>
      <w:r>
        <w:t xml:space="preserve">, a</w:t>
      </w:r>
      <w:r>
        <w:t xml:space="preserve"> </w:t>
      </w:r>
      <w:r>
        <w:t xml:space="preserve">few dozen lines apart, with the identical value both times —</w:t>
      </w:r>
      <w:r>
        <w:t xml:space="preserve"> </w:t>
      </w:r>
      <w:r>
        <w:t xml:space="preserve">harmless (the second assignment just re-sets the same string) but</w:t>
      </w:r>
      <w:r>
        <w:t xml:space="preserve"> </w:t>
      </w:r>
      <w:r>
        <w:t xml:space="preserve">redundant.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MARK_UPLOAD_FAIL_MSG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 with two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messages</w:t>
      </w:r>
      <w:r>
        <w:t xml:space="preserve"> </w:t>
      </w:r>
      <w:r>
        <w:t xml:space="preserve">— first</w:t>
      </w:r>
      <w:r>
        <w:t xml:space="preserve"> </w:t>
      </w:r>
      <w:r>
        <w:rPr>
          <w:rStyle w:val="VerbatimChar"/>
        </w:rPr>
        <w:t xml:space="preserve">"mark upload failed"</w:t>
      </w:r>
      <w:r>
        <w:t xml:space="preserve">, later reassigned to</w:t>
      </w:r>
      <w:r>
        <w:t xml:space="preserve"> </w:t>
      </w:r>
      <w:r>
        <w:rPr>
          <w:rStyle w:val="VerbatimChar"/>
        </w:rPr>
        <w:t xml:space="preserve">"Mark Entry Failed"</w:t>
      </w:r>
      <w:r>
        <w:t xml:space="preserve">. Whichever code was written expecting the</w:t>
      </w:r>
      <w:r>
        <w:t xml:space="preserve"> </w:t>
      </w:r>
      <w:r>
        <w:t xml:space="preserve">first string never sees it; every caller gets the second one, since</w:t>
      </w:r>
      <w:r>
        <w:t xml:space="preserve"> </w:t>
      </w:r>
      <w:r>
        <w:t xml:space="preserve">Python just rebinds the name to whatever was assigned last in the</w:t>
      </w:r>
      <w:r>
        <w:t xml:space="preserve"> </w:t>
      </w:r>
      <w:r>
        <w:t xml:space="preserve">file.</w:t>
      </w:r>
    </w:p>
    <w:bookmarkEnd w:id="31"/>
    <w:bookmarkEnd w:id="32"/>
    <w:bookmarkStart w:id="33" w:name="X709ed775ae20781080a4aeacc3b6b5dd137d1d1"/>
    <w:p>
      <w:pPr>
        <w:pStyle w:val="Heading3"/>
      </w:pPr>
      <w:r>
        <w:t xml:space="preserve">Exam Registration / CD Mobile API / Center Allocation</w:t>
      </w:r>
    </w:p>
    <w:p>
      <w:pPr>
        <w:pStyle w:val="FirstParagraph"/>
      </w:pPr>
      <w:r>
        <w:t xml:space="preserve">Exam-registration-specific messages and fee-related constants backing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, plus a large</w:t>
      </w:r>
      <w:r>
        <w:t xml:space="preserve"> </w:t>
      </w:r>
      <w:r>
        <w:t xml:space="preserve">“</w:t>
      </w:r>
      <w:r>
        <w:t xml:space="preserve">Center</w:t>
      </w:r>
      <w:r>
        <w:t xml:space="preserve"> </w:t>
      </w:r>
      <w:r>
        <w:t xml:space="preserve">Allocation</w:t>
      </w:r>
      <w:r>
        <w:t xml:space="preserve">”</w:t>
      </w:r>
      <w:r>
        <w:t xml:space="preserve"> </w:t>
      </w:r>
      <w:r>
        <w:t xml:space="preserve">block (lines ~829–936) for exam-centre assignment</w:t>
      </w:r>
      <w:r>
        <w:t xml:space="preserve"> </w:t>
      </w:r>
      <w:r>
        <w:t xml:space="preserve">messaging.</w:t>
      </w:r>
    </w:p>
    <w:bookmarkEnd w:id="33"/>
    <w:bookmarkStart w:id="34" w:name="functions-section"/>
    <w:p>
      <w:pPr>
        <w:pStyle w:val="Heading3"/>
      </w:pPr>
      <w:r>
        <w:t xml:space="preserve">Functions section</w:t>
      </w:r>
    </w:p>
    <w:p>
      <w:pPr>
        <w:pStyle w:val="FirstParagraph"/>
      </w:pPr>
      <w:r>
        <w:t xml:space="preserve">Covered above (</w:t>
      </w:r>
      <w:r>
        <w:rPr>
          <w:rStyle w:val="VerbatimChar"/>
        </w:rPr>
        <w:t xml:space="preserve">format_response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pagination_response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txt_encrypt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txt_decrypt</w:t>
      </w:r>
      <w:r>
        <w:t xml:space="preserve">) — also where</w:t>
      </w:r>
      <w:r>
        <w:t xml:space="preserve"> </w:t>
      </w:r>
      <w:r>
        <w:rPr>
          <w:rStyle w:val="VerbatimChar"/>
        </w:rPr>
        <w:t xml:space="preserve">TIME_ZONE_NOW = timezone.now()</w:t>
      </w:r>
      <w:r>
        <w:t xml:space="preserve"> </w:t>
      </w:r>
      <w:r>
        <w:t xml:space="preserve">is defined as a</w:t>
      </w:r>
      <w:r>
        <w:t xml:space="preserve"> </w:t>
      </w:r>
      <w:r>
        <w:rPr>
          <w:bCs/>
          <w:b/>
        </w:rPr>
        <w:t xml:space="preserve">module-level constant evaluated once</w:t>
      </w:r>
      <w:r>
        <w:rPr>
          <w:bCs/>
          <w:b/>
        </w:rPr>
        <w:t xml:space="preserve"> </w:t>
      </w:r>
      <w:r>
        <w:rPr>
          <w:bCs/>
          <w:b/>
        </w:rPr>
        <w:t xml:space="preserve">at import time</w:t>
      </w:r>
      <w:r>
        <w:t xml:space="preserve">, not a function — every reference to</w:t>
      </w:r>
      <w:r>
        <w:t xml:space="preserve"> </w:t>
      </w:r>
      <w:r>
        <w:rPr>
          <w:rStyle w:val="VerbatimChar"/>
        </w:rPr>
        <w:t xml:space="preserve">TIME_ZONE_NOW</w:t>
      </w:r>
      <w:r>
        <w:t xml:space="preserve"> </w:t>
      </w:r>
      <w:r>
        <w:t xml:space="preserve">throughout the codebase gets the timestamp from whenever this module</w:t>
      </w:r>
      <w:r>
        <w:t xml:space="preserve"> </w:t>
      </w:r>
      <w:r>
        <w:t xml:space="preserve">was first imported (typically process startup), not the current time</w:t>
      </w:r>
      <w:r>
        <w:t xml:space="preserve"> </w:t>
      </w:r>
      <w:r>
        <w:t xml:space="preserve">at the point of use. Several views (e.g. </w:t>
      </w:r>
      <w:r>
        <w:rPr>
          <w:rStyle w:val="VerbatimChar"/>
        </w:rPr>
        <w:t xml:space="preserve">smp.py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SMPSendOTP</w:t>
      </w:r>
      <w:r>
        <w:t xml:space="preserve">) use</w:t>
      </w:r>
      <w:r>
        <w:t xml:space="preserve"> </w:t>
      </w:r>
      <w:r>
        <w:t xml:space="preserve">it as if it were</w:t>
      </w:r>
      <w:r>
        <w:t xml:space="preserve"> </w:t>
      </w:r>
      <w:r>
        <w:t xml:space="preserve">“</w:t>
      </w:r>
      <w:r>
        <w:t xml:space="preserve">now.</w:t>
      </w:r>
      <w:r>
        <w:t xml:space="preserve">”</w:t>
      </w:r>
    </w:p>
    <w:bookmarkEnd w:id="34"/>
    <w:bookmarkStart w:id="35" w:name="enrollment-project-upload-reports"/>
    <w:p>
      <w:pPr>
        <w:pStyle w:val="Heading3"/>
      </w:pPr>
      <w:r>
        <w:t xml:space="preserve">Enrollment / Project Upload / Reports</w:t>
      </w:r>
    </w:p>
    <w:p>
      <w:pPr>
        <w:pStyle w:val="FirstParagraph"/>
      </w:pPr>
      <w:r>
        <w:t xml:space="preserve">Candidate-code-generation messages, project-report upload/approval</w:t>
      </w:r>
      <w:r>
        <w:t xml:space="preserve"> </w:t>
      </w:r>
      <w:r>
        <w:t xml:space="preserve">messages (</w:t>
      </w:r>
      <w:r>
        <w:rPr>
          <w:rStyle w:val="VerbatimChar"/>
        </w:rPr>
        <w:t xml:space="preserve">PROJECT_UPLOAD_SUCCESS_MSG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PROJECT_COURSE_CODE = [206]</w:t>
      </w:r>
      <w:r>
        <w:t xml:space="preserve">,</w:t>
      </w:r>
      <w:r>
        <w:t xml:space="preserve"> </w:t>
      </w:r>
      <w:r>
        <w:rPr>
          <w:rStyle w:val="VerbatimChar"/>
        </w:rPr>
        <w:t xml:space="preserve">HOD_GROUP = 5</w:t>
      </w:r>
      <w:r>
        <w:t xml:space="preserve"> </w:t>
      </w:r>
      <w:r>
        <w:t xml:space="preserve">— one of the few places a group id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given a named</w:t>
      </w:r>
      <w:r>
        <w:t xml:space="preserve"> </w:t>
      </w:r>
      <w:r>
        <w:t xml:space="preserve">constant, unlike the many inline magic-number group checks found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), and:</w:t>
      </w:r>
    </w:p>
    <w:p>
      <w:pPr>
        <w:pStyle w:val="SourceCode"/>
      </w:pPr>
      <w:r>
        <w:rPr>
          <w:rStyle w:val="CommentTok"/>
        </w:rPr>
        <w:t xml:space="preserve">#procedure_db='database_uat2.ini'</w:t>
      </w:r>
      <w:r>
        <w:br/>
      </w:r>
      <w:r>
        <w:rPr>
          <w:rStyle w:val="CommentTok"/>
        </w:rPr>
        <w:t xml:space="preserve"># procedure_db='database_staging.ini'</w:t>
      </w:r>
      <w:r>
        <w:br/>
      </w:r>
      <w:r>
        <w:rPr>
          <w:rStyle w:val="NormalTok"/>
        </w:rPr>
        <w:t xml:space="preserve">procedure_db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'database_prod.ini'</w:t>
      </w:r>
    </w:p>
    <w:p>
      <w:pPr>
        <w:pStyle w:val="FirstParagraph"/>
      </w:pPr>
      <w:r>
        <w:rPr>
          <w:bCs/>
          <w:b/>
        </w:rPr>
        <w:t xml:space="preserve">This is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comment out the alternatives, leave one line live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environment-switching pattern already flagged repeatedly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matriculation.py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doc_uploads</w:t>
      </w:r>
      <w:r>
        <w:t xml:space="preserve">, FTP folder) and two</w:t>
      </w:r>
      <w:r>
        <w:t xml:space="preserve"> </w:t>
      </w:r>
      <w:r>
        <w:t xml:space="preserve">of its serializers (</w:t>
      </w:r>
      <w:r>
        <w:rPr>
          <w:rStyle w:val="VerbatimChar"/>
        </w:rPr>
        <w:t xml:space="preserve">StudentGrievanceMasterSerializer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StudentRecognitionAppliSerializer</w:t>
      </w:r>
      <w:r>
        <w:t xml:space="preserve">, opposite environments from each</w:t>
      </w:r>
      <w:r>
        <w:t xml:space="preserve"> </w:t>
      </w:r>
      <w:r>
        <w:t xml:space="preserve">other). Finding it here, in the shared constants file, suggests this</w:t>
      </w:r>
      <w:r>
        <w:t xml:space="preserve"> </w:t>
      </w:r>
      <w:r>
        <w:t xml:space="preserve">manual-comment-toggle habit is a project-wide convention rather than a</w:t>
      </w:r>
      <w:r>
        <w:t xml:space="preserve"> </w:t>
      </w:r>
      <w:r>
        <w:t xml:space="preserve">one-off — nothing in this codebase drives environment selection from</w:t>
      </w:r>
      <w:r>
        <w:t xml:space="preserve"> </w:t>
      </w:r>
      <w:r>
        <w:t xml:space="preserve">Django settings or an environment variable.</w:t>
      </w:r>
    </w:p>
    <w:bookmarkEnd w:id="35"/>
    <w:bookmarkStart w:id="36" w:name="X1ccac4621eb6cdd9ecf8890a2240244684690d1"/>
    <w:p>
      <w:pPr>
        <w:pStyle w:val="Heading3"/>
      </w:pPr>
      <w:r>
        <w:t xml:space="preserve">Bundle Distribution Type / Open Course / Onscreen</w:t>
      </w:r>
    </w:p>
    <w:p>
      <w:pPr>
        <w:pStyle w:val="FirstParagraph"/>
      </w:pPr>
      <w:r>
        <w:t xml:space="preserve">Small blocks of evaluation-type and course-code constants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ADDITIONAL_EVALUATION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OPEN_COURSE_CODE = 204</w:t>
      </w:r>
      <w:r>
        <w:t xml:space="preserve">, etc.)</w:t>
      </w:r>
    </w:p>
    <w:bookmarkEnd w:id="36"/>
    <w:bookmarkStart w:id="37" w:name="part-subjects-bped-specialization"/>
    <w:p>
      <w:pPr>
        <w:pStyle w:val="Heading3"/>
      </w:pPr>
      <w:r>
        <w:t xml:space="preserve">Part subjects / BPED specialization</w:t>
      </w:r>
    </w:p>
    <w:p>
      <w:pPr>
        <w:pStyle w:val="SourceCode"/>
      </w:pPr>
      <w:r>
        <w:rPr>
          <w:rStyle w:val="NormalTok"/>
        </w:rPr>
        <w:t xml:space="preserve">PART_SUBJECTS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'EST 120'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 130'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'BAHE 114'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'BAHE 144'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'BAHE 163'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BADMINTON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"BPEDI CA 386 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"BPEDI CA 387 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BASKETBALL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"BPEDI CA 386 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"BPEDI CA 387 II"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Specific course-code strings hardcoded as lists to identify which</w:t>
      </w:r>
      <w:r>
        <w:t xml:space="preserve"> </w:t>
      </w:r>
      <w:r>
        <w:t xml:space="preserve">sport specialization a B.P.Ed. student has chosen. Narrow and specific</w:t>
      </w:r>
      <w:r>
        <w:t xml:space="preserve"> </w:t>
      </w:r>
      <w:r>
        <w:t xml:space="preserve">enough that a course-code rename anywhere would silently break whatever</w:t>
      </w:r>
      <w:r>
        <w:t xml:space="preserve"> </w:t>
      </w:r>
      <w:r>
        <w:t xml:space="preserve">logic depends on these lists, with no error raised — worth knowing</w:t>
      </w:r>
      <w:r>
        <w:t xml:space="preserve"> </w:t>
      </w:r>
      <w:r>
        <w:t xml:space="preserve">this mapping exists here rather than in a database table if course</w:t>
      </w:r>
      <w:r>
        <w:t xml:space="preserve"> </w:t>
      </w:r>
      <w:r>
        <w:t xml:space="preserve">codes are ever restructured.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