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a807f1e2adae2ca53b7fe632a6400ffb50d22e"/>
    <w:p>
      <w:pPr>
        <w:pStyle w:val="Heading1"/>
      </w:pPr>
      <w:r>
        <w:t xml:space="preserve">models.py — Revaluation, Moderation, Report &amp; Onscreen Evaluation</w:t>
      </w:r>
    </w:p>
    <w:bookmarkStart w:id="20" w:name="revaluation-first-block"/>
    <w:p>
      <w:pPr>
        <w:pStyle w:val="Heading2"/>
      </w:pPr>
      <w:r>
        <w:t xml:space="preserve">Revaluation (first block)</w:t>
      </w:r>
    </w:p>
    <w:p>
      <w:pPr>
        <w:pStyle w:val="FirstParagraph"/>
      </w:pPr>
      <w:r>
        <w:t xml:space="preserve">Revaluation-specific examiner/false-number/mark tables, mirroring the</w:t>
      </w:r>
      <w:r>
        <w:t xml:space="preserve"> </w:t>
      </w:r>
      <w:r>
        <w:t xml:space="preserve">“</w:t>
      </w:r>
      <w:r>
        <w:t xml:space="preserve">Camp (second block)</w:t>
      </w:r>
      <w:r>
        <w:t xml:space="preserve">”</w:t>
      </w:r>
      <w:r>
        <w:t xml:space="preserve"> </w:t>
      </w:r>
      <w:r>
        <w:t xml:space="preserve">evaluation tables but for revaluation instead of</w:t>
      </w:r>
      <w:r>
        <w:t xml:space="preserve"> </w:t>
      </w:r>
      <w:r>
        <w:t xml:space="preserve">first evaluation, plus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(oddly placed in this section — it’s</w:t>
      </w:r>
      <w:r>
        <w:t xml:space="preserve"> </w:t>
      </w:r>
      <w:r>
        <w:t xml:space="preserve">the OTP model backing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/</w:t>
      </w:r>
      <w:r>
        <w:rPr>
          <w:rStyle w:val="VerbatimChar"/>
        </w:rPr>
        <w:t xml:space="preserve">SMPResetPassword</w:t>
      </w:r>
      <w:r>
        <w:t xml:space="preserve">, not</w:t>
      </w:r>
      <w:r>
        <w:t xml:space="preserve"> </w:t>
      </w:r>
      <w:r>
        <w:t xml:space="preserve">anything revaluation-specific).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RevaluationExaminerFalseNumber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bundle_distribution_type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RevaluationExaminerFalseNumberMark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examiner_false_number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RevaluationNextLevelEvaluationEligibleFalseNumber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UserOTP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(EmailField),</w:t>
      </w:r>
      <w:r>
        <w:t xml:space="preserve"> </w:t>
      </w:r>
      <w:r>
        <w:rPr>
          <w:rStyle w:val="VerbatimChar"/>
        </w:rPr>
        <w:t xml:space="preserve">otp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expire_time</w:t>
      </w:r>
      <w:r>
        <w:t xml:space="preserve">(DateTimeField).</w:t>
      </w:r>
      <w:r>
        <w:t xml:space="preserve"> </w:t>
      </w:r>
      <w:r>
        <w:t xml:space="preserve">## Moderation</w:t>
      </w:r>
    </w:p>
    <w:p>
      <w:pPr>
        <w:pStyle w:val="FirstParagraph"/>
      </w:pPr>
      <w:r>
        <w:t xml:space="preserve">Grace marks and moderation: grace-type definitions per regulation</w:t>
      </w:r>
      <w:r>
        <w:t xml:space="preserve"> </w:t>
      </w:r>
      <w:r>
        <w:t xml:space="preserve">scheme, moderation type/definition/course-mapping, the resulting</w:t>
      </w:r>
      <w:r>
        <w:t xml:space="preserve"> </w:t>
      </w:r>
      <w:r>
        <w:t xml:space="preserve">student-level grace and moderation marks (each with a companion</w:t>
      </w:r>
      <w:r>
        <w:t xml:space="preserve"> </w:t>
      </w:r>
      <w:r>
        <w:t xml:space="preserve">“</w:t>
      </w:r>
      <w:r>
        <w:t xml:space="preserve">DeletedDataHistory</w:t>
      </w:r>
      <w:r>
        <w:t xml:space="preserve">”</w:t>
      </w:r>
      <w:r>
        <w:t xml:space="preserve"> </w:t>
      </w:r>
      <w:r>
        <w:t xml:space="preserve">table), result generation and publish status,</w:t>
      </w:r>
      <w:r>
        <w:t xml:space="preserve"> </w:t>
      </w:r>
      <w:r>
        <w:t xml:space="preserve">withheld-students tracking, and the grade card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GradeSchemeMaster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GradeCardExtention</w:t>
      </w:r>
      <w:r>
        <w:t xml:space="preserve">) plus SGPA.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GraceTypeMaster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GraceTypeRegulationSchemeMaster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grace_type</w:t>
      </w:r>
      <w:r>
        <w:t xml:space="preserve">(ForeignKey-&gt;GraceTypeMaster),</w:t>
      </w:r>
      <w:r>
        <w:t xml:space="preserve"> </w:t>
      </w:r>
      <w:r>
        <w:rPr>
          <w:rStyle w:val="VerbatimChar"/>
        </w:rPr>
        <w:t xml:space="preserve">univ_reg_schm_prg</w:t>
      </w:r>
      <w:r>
        <w:t xml:space="preserve">(ForeignKey-&gt;UniversityRegulationSchemeProgramme),</w:t>
      </w:r>
      <w:r>
        <w:t xml:space="preserve"> </w:t>
      </w:r>
      <w:r>
        <w:rPr>
          <w:rStyle w:val="VerbatimChar"/>
        </w:rPr>
        <w:t xml:space="preserve">adm_year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ModerationDefinition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ModerationCourseMark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ModerationCourseMarkRule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is_both_applicable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is_common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ModerationProgrammeMark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ModerationDocument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moderation_definition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moderation_url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StudentModerationMark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StudentModerationMarkDeletedDataHistory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moderation_type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StudentExamMapper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(ForeignKey-&gt;StudentBase).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StudentGraceMark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grace_type</w:t>
      </w:r>
      <w:r>
        <w:t xml:space="preserve">(ForeignKey-&gt;GraceTypeMaster),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student_exam</w:t>
      </w:r>
      <w:r>
        <w:t xml:space="preserve">(ForeignKey-&gt;StudentExamMapper).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ResultGenerationStatus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WithHeldStudents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WithHeldStudentsCourse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with_held</w:t>
      </w:r>
      <w:r>
        <w:t xml:space="preserve">(ForeignKey-&gt;WithHeldStudents),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ResultPublish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GradeSchemeMaster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min_mark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max_mark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letter_grade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ProgrammeGradeMapper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grade_master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regulation_scheme_pgm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GradeCard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credit_point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gpa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GradeCardExtention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grade_card</w:t>
      </w:r>
      <w:r>
        <w:t xml:space="preserve">(ForeignKey-&gt;GradeCard),</w:t>
      </w:r>
      <w:r>
        <w:t xml:space="preserve"> </w:t>
      </w:r>
      <w:r>
        <w:rPr>
          <w:rStyle w:val="VerbatimChar"/>
        </w:rPr>
        <w:t xml:space="preserve">ca_mrk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ca_mrk_old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esa_mrk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moderation_mrk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GradeCardDeletedDataHistory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credit_point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grade_point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gpa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SGPA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sgpa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core_credits_earned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elective_credits_earned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total_cp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SGPADeletedDataHistory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(ForeignKey-&gt;StudentSemester),</w:t>
      </w:r>
      <w:r>
        <w:t xml:space="preserve"> </w:t>
      </w:r>
      <w:r>
        <w:rPr>
          <w:rStyle w:val="VerbatimChar"/>
        </w:rPr>
        <w:t xml:space="preserve">sgpa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</w:t>
      </w:r>
      <w:r>
        <w:t xml:space="preserve">(ForeignKey-&gt;ExamRegistration).</w:t>
      </w:r>
      <w:r>
        <w:t xml:space="preserve"> </w:t>
      </w:r>
      <w:r>
        <w:t xml:space="preserve">## Report</w:t>
      </w:r>
    </w:p>
    <w:p>
      <w:pPr>
        <w:pStyle w:val="FirstParagraph"/>
      </w:pPr>
      <w:r>
        <w:t xml:space="preserve">Just two models: a generic report-type master and a report-run log.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ReportTypeMaster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ReportLog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(ForeignKey-&gt;ReportTypeMaster),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Revaluation (second block)</w:t>
      </w:r>
    </w:p>
    <w:p>
      <w:pPr>
        <w:pStyle w:val="FirstParagraph"/>
      </w:pPr>
      <w:r>
        <w:t xml:space="preserve">A second revaluation block — the actual revaluation course/mark</w:t>
      </w:r>
      <w:r>
        <w:t xml:space="preserve"> </w:t>
      </w:r>
      <w:r>
        <w:t xml:space="preserve">records and payment status, plus scrutiny marks (level-wise, up to 3</w:t>
      </w:r>
      <w:r>
        <w:t xml:space="preserve"> </w:t>
      </w:r>
      <w:r>
        <w:t xml:space="preserve">levels) which live here despite not being revaluation-specific.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RevaluationCourse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revaluation_application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actual_mark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new_mark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RevaluationPaymentStatus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revaluation_application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RevaluationBundle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ScrutinyMark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ScrutinyLevelWiseMark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level1_mark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level2_mark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level3_mark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Onscreen Evaluation</w:t>
      </w:r>
    </w:p>
    <w:p>
      <w:pPr>
        <w:pStyle w:val="FirstParagraph"/>
      </w:pPr>
      <w:r>
        <w:t xml:space="preserve">Scanned answer sheets and their onscreen marking — mirrors the same</w:t>
      </w:r>
      <w:r>
        <w:t xml:space="preserve"> </w:t>
      </w:r>
      <w:r>
        <w:t xml:space="preserve">examiner/mark pattern seen in the camp/revaluation evaluation blocks,</w:t>
      </w:r>
      <w:r>
        <w:t xml:space="preserve"> </w:t>
      </w:r>
      <w:r>
        <w:t xml:space="preserve">here for digitally-scanned scripts, plus a scrutiny-specific variant of</w:t>
      </w:r>
      <w:r>
        <w:t xml:space="preserve"> </w:t>
      </w:r>
      <w:r>
        <w:t xml:space="preserve">the same pair.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ScannedAnswersheet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dfm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answersheet_url</w:t>
      </w:r>
      <w:r>
        <w:t xml:space="preserve">(FileField),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ExaminerScannedAnswersheet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answersheet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examiner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ScannedAnswersheetMark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exr_as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eval_ans_file_url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QuestionPaperPalette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</w:t>
      </w:r>
      <w:r>
        <w:t xml:space="preserve">(ForeignKey-&gt;QuestionPaper),</w:t>
      </w:r>
      <w:r>
        <w:t xml:space="preserve"> </w:t>
      </w:r>
      <w:r>
        <w:rPr>
          <w:rStyle w:val="VerbatimChar"/>
        </w:rPr>
        <w:t xml:space="preserve">ans_form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OnscreenValuationMarkUploadLog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ScrutinyExaminerScannedAnswersheet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answersheet</w:t>
      </w:r>
      <w:r>
        <w:t xml:space="preserve">(ForeignKey-&gt;ScannedAnswersheet),</w:t>
      </w:r>
      <w:r>
        <w:t xml:space="preserve"> </w:t>
      </w:r>
      <w:r>
        <w:rPr>
          <w:rStyle w:val="VerbatimChar"/>
        </w:rPr>
        <w:t xml:space="preserve">examiner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ScrutinyScannedAnswersheetMark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exr_as_id</w:t>
      </w:r>
      <w:r>
        <w:t xml:space="preserve">(ForeignKey-&gt;ScrutinyExaminerScannedAnswersheet),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eval_ans_url</w:t>
      </w:r>
      <w:r>
        <w:t xml:space="preserve">(FileField),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