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post_exam — API Documentation Overview</w:t>
      </w:r>
    </w:p>
    <w:p>
      <w:r>
        <w:rPr>
          <w:b/>
        </w:rPr>
        <w:t xml:space="preserve">App: </w:t>
      </w:r>
      <w:r>
        <w:t>post_exam (part of the Onscreen Distribution Window / SLCM at UoK)</w:t>
      </w:r>
    </w:p>
    <w:p>
      <w:r>
        <w:rPr>
          <w:b/>
        </w:rPr>
        <w:t xml:space="preserve">Source: </w:t>
      </w:r>
      <w:r>
        <w:t>post_exam/ (Django app, DRF-based)</w:t>
      </w:r>
    </w:p>
    <w:p>
      <w:r>
        <w:rPr>
          <w:b/>
        </w:rPr>
        <w:t xml:space="preserve">Status: </w:t>
      </w:r>
      <w:r>
        <w:t>IN PROGRESS — 2 of 4 module docs complete</w:t>
      </w:r>
    </w:p>
    <w:p>
      <w:pPr>
        <w:pStyle w:val="Heading1"/>
      </w:pPr>
      <w:r>
        <w:t>1. What this module does</w:t>
      </w:r>
    </w:p>
    <w:p>
      <w:r>
        <w:rPr>
          <w:b w:val="0"/>
          <w:i w:val="0"/>
        </w:rPr>
        <w:t>post_exam covers a set of post-examination administrative workflows that run after answer-sheet distribution and marking are complete. Four distinct feature areas share this one Django app:</w:t>
      </w:r>
    </w:p>
    <w:p>
      <w:pPr>
        <w:pStyle w:val="ListBullet"/>
      </w:pPr>
      <w:r>
        <w:t>Dissertation/Project report upload &amp; approval (project_upload.py) — students' project reports are approved by staff, endorsed by the university, QR-embedded/watermarked as a PDF, and bundled into the same BundleMaster/DigitalFalseNumber pipeline used for regular answer sheets so they can be tracked on-screen.</w:t>
      </w:r>
    </w:p>
    <w:p>
      <w:pPr>
        <w:pStyle w:val="ListBullet"/>
      </w:pPr>
      <w:r>
        <w:t>Open Course mark list (opencourse.py) — a cascading drill-down (programme type → group → programme → admission year → semester → exam → college → student) ending in a list of students and their open-course marks for HOD-level review.</w:t>
      </w:r>
    </w:p>
    <w:p>
      <w:pPr>
        <w:pStyle w:val="ListBullet"/>
      </w:pPr>
      <w:r>
        <w:t>CSS (Choice-Based Credit/Semester System, based on the model names) mark edit workflow (css_mark_mngmt.py) — a 3-screen request/approve/edit cycle letting a college request a correction to a published CA/ESA mark, the university approve or reject it, and the college then submit the corrected mark, which is written back to the same encrypted mark tables used for the original result.</w:t>
      </w:r>
    </w:p>
    <w:p>
      <w:pPr>
        <w:pStyle w:val="ListBullet"/>
      </w:pPr>
      <w:r>
        <w:t>Exam attendance status (attendance_status.py) — a page to view/update a student's exam attendance state (Present / Absent / SMP) for a specific exam sitting, plus a separate, more recently added 'B.Ed attendance entry' panel (fetch/save) that records per-working-day grades against a working-days/notification structure.</w:t>
      </w:r>
    </w:p>
    <w:p>
      <w:pPr>
        <w:pStyle w:val="Heading1"/>
      </w:pPr>
      <w:r>
        <w:t>2. Response format used across all APIs</w:t>
      </w:r>
    </w:p>
    <w:p>
      <w:r>
        <w:rPr>
          <w:b w:val="0"/>
          <w:i w:val="0"/>
        </w:rPr>
        <w:t>Every endpoint in this app returns its response through the same shared helper, format_response(success, message, data, error_code, status_code, template_name), imported from util.pagination (not included in this upload, so its exact internals cannot be confirmed — behaviour below is inferred from call-site usage).</w:t>
      </w:r>
    </w:p>
    <w:tbl>
      <w:tblPr>
        <w:tblStyle w:val="TableGrid"/>
        <w:tblW w:type="auto" w:w="0"/>
        <w:tblLook w:firstColumn="1" w:firstRow="1" w:lastColumn="0" w:lastRow="0" w:noHBand="0" w:noVBand="1" w:val="04A0"/>
      </w:tblPr>
      <w:tblGrid>
        <w:gridCol w:w="4968"/>
        <w:gridCol w:w="4968"/>
      </w:tblGrid>
      <w:tr>
        <w:tc>
          <w:tcPr>
            <w:tcW w:type="dxa" w:w="4968"/>
            <w:shd w:val="clear" w:color="auto" w:fill="D9D9D9"/>
          </w:tcPr>
          <w:p>
            <w:r>
              <w:rPr>
                <w:b/>
              </w:rPr>
              <w:t>Call-site pattern</w:t>
            </w:r>
          </w:p>
        </w:tc>
        <w:tc>
          <w:tcPr>
            <w:tcW w:type="dxa" w:w="4968"/>
            <w:shd w:val="clear" w:color="auto" w:fill="D9D9D9"/>
          </w:tcPr>
          <w:p>
            <w:r>
              <w:rPr>
                <w:b/>
              </w:rPr>
              <w:t>Where used</w:t>
            </w:r>
          </w:p>
        </w:tc>
      </w:tr>
      <w:tr>
        <w:tc>
          <w:tcPr>
            <w:tcW w:type="dxa" w:w="4968"/>
          </w:tcPr>
          <w:p>
            <w:r>
              <w:t>format_response(True, &lt;msg&gt;, data={...}, status_code=200/201)</w:t>
            </w:r>
          </w:p>
        </w:tc>
        <w:tc>
          <w:tcPr>
            <w:tcW w:type="dxa" w:w="4968"/>
          </w:tcPr>
          <w:p>
            <w:r>
              <w:t>Every successful fetch/list/submit across all 4 files — no raw Response() calls found anywhere in the app.</w:t>
            </w:r>
          </w:p>
        </w:tc>
      </w:tr>
      <w:tr>
        <w:tc>
          <w:tcPr>
            <w:tcW w:type="dxa" w:w="4968"/>
          </w:tcPr>
          <w:p>
            <w:r>
              <w:t>format_response(False, &lt;msg or BAD_GATEWAY&gt;, {}, status_code=400/404/500)</w:t>
            </w:r>
          </w:p>
        </w:tc>
        <w:tc>
          <w:tcPr>
            <w:tcW w:type="dxa" w:w="4968"/>
          </w:tcPr>
          <w:p>
            <w:r>
              <w:t>Genuine exceptions and not-found lookups.</w:t>
            </w:r>
          </w:p>
        </w:tc>
      </w:tr>
      <w:tr>
        <w:tc>
          <w:tcPr>
            <w:tcW w:type="dxa" w:w="4968"/>
          </w:tcPr>
          <w:p>
            <w:r>
              <w:t>format_response(False, &lt;business-rule message&gt;, {}, status_code=200)</w:t>
            </w:r>
          </w:p>
        </w:tc>
        <w:tc>
          <w:tcPr>
            <w:tcW w:type="dxa" w:w="4968"/>
          </w:tcPr>
          <w:p>
            <w:r>
              <w:t>Expected business-rule rejections (e.g. 'still pending approval', 'no approved edit requests found') are reported as HTTP 200 with success: false in the body, not a 4xx — a deliberate app-wide idiom, consistent across css_mark_mngmt.py, project_upload.py and opencourse.py.</w:t>
            </w:r>
          </w:p>
        </w:tc>
      </w:tr>
      <w:tr>
        <w:tc>
          <w:tcPr>
            <w:tcW w:type="dxa" w:w="4968"/>
          </w:tcPr>
          <w:p>
            <w:r>
              <w:t>template_name=&lt;html file&gt; kwarg</w:t>
            </w:r>
          </w:p>
        </w:tc>
        <w:tc>
          <w:tcPr>
            <w:tcW w:type="dxa" w:w="4968"/>
          </w:tcPr>
          <w:p>
            <w:r>
              <w:t>Passed on almost every call (success and failure) — this app's format_response evidently also drives server-rendered template responses, not just JSON. A few endpoints pass template_name=None on failure only (project_upload.py), which is inconsistent with sibling endpoints in the same file that reuse the same template name on both branches.</w:t>
            </w:r>
          </w:p>
        </w:tc>
      </w:tr>
    </w:tbl>
    <w:p>
      <w:r>
        <w:rPr>
          <w:b w:val="0"/>
          <w:i w:val="0"/>
        </w:rPr>
        <w:t>Deviation worth flagging: 4 endpoints in project_upload.py (ProjectUploadStudentList, ProjectStudentDetailsView, ProjectStudentDetailsViewUni, ProjectEnableOnscreen) pass the raw exception text, str(e), as the response message instead of the app's BAD_GATEWAY constant used everywhere else — see "Known cross-cutting issues" below.</w:t>
      </w:r>
    </w:p>
    <w:p>
      <w:pPr>
        <w:pStyle w:val="Heading1"/>
      </w:pPr>
      <w:r>
        <w:t>3. Source visibility</w:t>
      </w:r>
    </w:p>
    <w:p>
      <w:r>
        <w:rPr>
          <w:b w:val="0"/>
          <w:i w:val="0"/>
        </w:rPr>
        <w:t>This upload contains only the post_exam app itself. It relies heavily on a shared util package (util.models, util.constants, util.serializers, util.pagination, util.loggings, util.file_storage) that is NOT included — so anywhere a finding below depends on those internals (exact model fields, format_response's real behaviour, what util.loggings.logging actually is), it is marked "external, not confirmable." river.models.State (a workflow library) and simple_history's bulk_create_with_history are also referenced but not included.</w:t>
      </w:r>
    </w:p>
    <w:p>
      <w:r>
        <w:rPr>
          <w:b w:val="0"/>
          <w:i w:val="0"/>
        </w:rPr>
        <w:t>post_exam DOES ship its own local serializers.py (650 lines, read in full) — unlike some other apps in this codebase, several serializers documented below ARE locally confirmable (field lists, SerializerMethodField logic) rather than "external, not confirmable." Only the underlying Model field names (from util.models) remain unconfirmable.</w:t>
      </w:r>
    </w:p>
    <w:p>
      <w:pPr>
        <w:pStyle w:val="Heading1"/>
      </w:pPr>
      <w:r>
        <w:t>4. Sub-areas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val="clear" w:color="auto" w:fill="D9D9D9"/>
          </w:tcPr>
          <w:p>
            <w:r>
              <w:rPr>
                <w:b/>
              </w:rPr>
              <w:t>Source file</w:t>
            </w:r>
          </w:p>
        </w:tc>
        <w:tc>
          <w:tcPr>
            <w:tcW w:type="dxa" w:w="2484"/>
            <w:shd w:val="clear" w:color="auto" w:fill="D9D9D9"/>
          </w:tcPr>
          <w:p>
            <w:r>
              <w:rPr>
                <w:b/>
              </w:rPr>
              <w:t>Endpoints</w:t>
            </w:r>
          </w:p>
        </w:tc>
        <w:tc>
          <w:tcPr>
            <w:tcW w:type="dxa" w:w="2484"/>
            <w:shd w:val="clear" w:color="auto" w:fill="D9D9D9"/>
          </w:tcPr>
          <w:p>
            <w:r>
              <w:rPr>
                <w:b/>
              </w:rPr>
              <w:t>Description</w:t>
            </w:r>
          </w:p>
        </w:tc>
        <w:tc>
          <w:tcPr>
            <w:tcW w:type="dxa" w:w="2484"/>
            <w:shd w:val="clear" w:color="auto" w:fill="D9D9D9"/>
          </w:tcPr>
          <w:p>
            <w:r>
              <w:rPr>
                <w:b/>
              </w:rPr>
              <w:t>Status</w:t>
            </w:r>
          </w:p>
        </w:tc>
      </w:tr>
      <w:tr>
        <w:tc>
          <w:tcPr>
            <w:tcW w:type="dxa" w:w="2484"/>
          </w:tcPr>
          <w:p>
            <w:r>
              <w:t>project_upload.py</w:t>
            </w:r>
          </w:p>
        </w:tc>
        <w:tc>
          <w:tcPr>
            <w:tcW w:type="dxa" w:w="2484"/>
          </w:tcPr>
          <w:p>
            <w:r>
              <w:t>13</w:t>
            </w:r>
          </w:p>
        </w:tc>
        <w:tc>
          <w:tcPr>
            <w:tcW w:type="dxa" w:w="2484"/>
          </w:tcPr>
          <w:p>
            <w:r>
              <w:t>Dissertation/project report upload, staff approval, university endorsement, QR-embed + bundling</w:t>
            </w:r>
          </w:p>
        </w:tc>
        <w:tc>
          <w:tcPr>
            <w:tcW w:type="dxa" w:w="2484"/>
          </w:tcPr>
          <w:p>
            <w:r>
              <w:t>(coming next)</w:t>
            </w:r>
          </w:p>
        </w:tc>
      </w:tr>
      <w:tr>
        <w:tc>
          <w:tcPr>
            <w:tcW w:type="dxa" w:w="2484"/>
          </w:tcPr>
          <w:p>
            <w:r>
              <w:t>opencourse.py</w:t>
            </w:r>
          </w:p>
        </w:tc>
        <w:tc>
          <w:tcPr>
            <w:tcW w:type="dxa" w:w="2484"/>
          </w:tcPr>
          <w:p>
            <w:r>
              <w:t>7</w:t>
            </w:r>
          </w:p>
        </w:tc>
        <w:tc>
          <w:tcPr>
            <w:tcW w:type="dxa" w:w="2484"/>
          </w:tcPr>
          <w:p>
            <w:r>
              <w:t>Open course mark list cascading drill-down (type → group → programme → year → semester → exam → college → student)</w:t>
            </w:r>
          </w:p>
        </w:tc>
        <w:tc>
          <w:tcPr>
            <w:tcW w:type="dxa" w:w="2484"/>
          </w:tcPr>
          <w:p>
            <w:r>
              <w:t>✅ Complete</w:t>
            </w:r>
          </w:p>
        </w:tc>
      </w:tr>
      <w:tr>
        <w:tc>
          <w:tcPr>
            <w:tcW w:type="dxa" w:w="2484"/>
          </w:tcPr>
          <w:p>
            <w:r>
              <w:t>css_mark_mngmt.py</w:t>
            </w:r>
          </w:p>
        </w:tc>
        <w:tc>
          <w:tcPr>
            <w:tcW w:type="dxa" w:w="2484"/>
          </w:tcPr>
          <w:p>
            <w:r>
              <w:t>5</w:t>
            </w:r>
          </w:p>
        </w:tc>
        <w:tc>
          <w:tcPr>
            <w:tcW w:type="dxa" w:w="2484"/>
          </w:tcPr>
          <w:p>
            <w:r>
              <w:t>CSS mark edit request / university approval / college edit-and-save 3-screen workflow</w:t>
            </w:r>
          </w:p>
        </w:tc>
        <w:tc>
          <w:tcPr>
            <w:tcW w:type="dxa" w:w="2484"/>
          </w:tcPr>
          <w:p>
            <w:r>
              <w:t>(coming next)</w:t>
            </w:r>
          </w:p>
        </w:tc>
      </w:tr>
      <w:tr>
        <w:tc>
          <w:tcPr>
            <w:tcW w:type="dxa" w:w="2484"/>
          </w:tcPr>
          <w:p>
            <w:r>
              <w:t>attendance_status.py</w:t>
            </w:r>
          </w:p>
        </w:tc>
        <w:tc>
          <w:tcPr>
            <w:tcW w:type="dxa" w:w="2484"/>
          </w:tcPr>
          <w:p>
            <w:r>
              <w:t>6</w:t>
            </w:r>
          </w:p>
        </w:tc>
        <w:tc>
          <w:tcPr>
            <w:tcW w:type="dxa" w:w="2484"/>
          </w:tcPr>
          <w:p>
            <w:r>
              <w:t>Exam attendance status view/update + B.Ed attendance entry panel (fetch/save)</w:t>
            </w:r>
          </w:p>
        </w:tc>
        <w:tc>
          <w:tcPr>
            <w:tcW w:type="dxa" w:w="2484"/>
          </w:tcPr>
          <w:p>
            <w:r>
              <w:t>✅ Complete</w:t>
            </w:r>
          </w:p>
        </w:tc>
      </w:tr>
    </w:tbl>
    <w:p>
      <w:r>
        <w:rPr>
          <w:b w:val="0"/>
          <w:i w:val="0"/>
        </w:rPr>
        <w:t>Total: 31 live routed endpoints across 4 source files. models.py, admin.py, views.py and tests.py are untouched Django boilerplate (3 lines each, no app-specific code).</w:t>
      </w:r>
    </w:p>
    <w:p>
      <w:pPr>
        <w:pStyle w:val="Heading1"/>
      </w:pPr>
      <w:r>
        <w:t>5. Known cross-cutting issues</w:t>
      </w:r>
    </w:p>
    <w:p>
      <w:r>
        <w:rPr>
          <w:b w:val="0"/>
          <w:i w:val="0"/>
        </w:rPr>
        <w:t>This section is updated as each module is documented; module docs reference it by number instead of re-explaining the same issue.</w:t>
      </w:r>
    </w:p>
    <w:p>
      <w:pPr>
        <w:pStyle w:val="Heading2"/>
      </w:pPr>
      <w:r>
        <w:t>C1. Undefined-name risk: logger</w:t>
      </w:r>
    </w:p>
    <w:p>
      <w:r>
        <w:rPr>
          <w:b w:val="0"/>
          <w:i w:val="0"/>
        </w:rPr>
        <w:t>css_mark_mngmt.py calls logger.error(...) in every except block (9+ call sites) but never assigns a module-level logger = logging.getLogger(__name__) anywhere in the file — unlike opencourse.py and project_upload.py, which both do logger = logging.getLogger(__name__) right after their imports, and attendance_status.py, which does the same with the standard logging module. Unless logger is re-exported by one of css_mark_mngmt.py's wildcard imports (from util.constants import *, from util.serializers import *, from util.models import *, from .serializers import *) — external, not confirmable — every exception handler in that file would itself raise a NameError, meaning genuine errors surface as an unhandled 500 instead of the intended graceful format_response(False, ...). serializers.py has the identical gap: its logger.error(...) calls (5 call sites, in the mark-decrypt SerializerMethodFields) are likewise never backed by a local logger assignment or a plain logging import.</w:t>
      </w:r>
    </w:p>
    <w:p>
      <w:pPr>
        <w:pStyle w:val="Heading2"/>
      </w:pPr>
      <w:r>
        <w:t>C2. Copy-pasted import header, mostly unused</w:t>
      </w:r>
    </w:p>
    <w:p>
      <w:r>
        <w:rPr>
          <w:b w:val="0"/>
          <w:i w:val="0"/>
        </w:rPr>
        <w:t>opencourse.py, css_mark_mngmt.py and project_upload.py open with the same ~50-line import block (ast, string, venv.create, Serializer, HttpResponse, send_mail, render_to_string, strip_tags, messages, EmailMessage, pandas, MultiPartParser, csv, io, render, forms, Group, randint, TTLCache/cached/LRUCache, and — in css_mark_mngmt.py/project_upload.py — tempfile, FileStorage, canvas/A4/stringWidth, PdfReader/PdfWriter, qrcode, base64). The large majority of these names are never referenced again in css_mark_mngmt.py (confirmed by usage count — every one of the symbols listed above appears exactly once, on its own import line, and nowhere else in that file); project_upload.py is the only file of the three that actually uses the PDF/QR/file-storage half of this block. Strong evidence all three files were started from the same boilerplate template file rather than written independently.</w:t>
      </w:r>
    </w:p>
    <w:p>
      <w:pPr>
        <w:pStyle w:val="Heading2"/>
      </w:pPr>
      <w:r>
        <w:t>C3. Three different hardcoded, relative-path private-key files</w:t>
      </w:r>
    </w:p>
    <w:p>
      <w:r>
        <w:rPr>
          <w:b w:val="0"/>
          <w:i w:val="0"/>
        </w:rPr>
        <w:t>Fernet symmetric-key material is read from disk with a bare relative path (dependent on the process's current working directory) in three separate places, using three different filenames for what appears to be the same class of operation (encrypting/decrypting exam marks or bundle QR data): pvt_key_me.pem (serializers.py's mark_decrypt, css_mark_mngmt.py's CssMarkEditSave, opencourse.py's mark_decrypt), public_key.pem (project_upload.py's qr_encrypt — note the name "public_key" for what Fernet treats as a symmetric key, which is misleading), and pbl_bnd_key.pem (project_upload.py's ProjectEnableOnscreen, for bundle QR data). No central key-management helper; each call site re-implements open(...).read() → Fernet(key.encode()).</w:t>
      </w:r>
    </w:p>
    <w:p>
      <w:pPr>
        <w:pStyle w:val="Heading2"/>
      </w:pPr>
      <w:r>
        <w:t>C4. No authentication/authorization on most endpoints</w:t>
      </w:r>
    </w:p>
    <w:p>
      <w:r>
        <w:rPr>
          <w:b w:val="0"/>
          <w:i w:val="0"/>
        </w:rPr>
        <w:t>AllowAny and IsAuthenticated are imported in opencourse.py, css_mark_mngmt.py and project_upload.py but never referenced — none of those 25 endpoints declare permission_classes, so DRF's default permission (typically AllowAny unless overridden globally in settings, not included in this upload) applies. attendance_status.py is the exception: 2 of its 6 endpoints (ExamAttendanceUpdateAPI, StudentAttendanceSave) enforce a hardcoded single-user allow-list, PERMISSED_USERS_ID = [2], as a manual in-code check rather than a permission_classes/role-based check — functional, but fragile (a literal user ID rather than a group/role) and the other 4 endpoints in that same file have no check at all.</w:t>
      </w:r>
    </w:p>
    <w:p>
      <w:pPr>
        <w:pStyle w:val="Heading2"/>
      </w:pPr>
      <w:r>
        <w:t>C5. template_name values with no matching template file in this upload</w:t>
      </w:r>
    </w:p>
    <w:p>
      <w:r>
        <w:rPr>
          <w:b w:val="0"/>
          <w:i w:val="0"/>
        </w:rPr>
        <w:t>Five call sites across three files pass a template_name that does not match any file in post_exam/templates/ (which contains only: css_mark_edit_req_list.html, css_mark_edit_rqst.html, css_mark_edit_screen.html, dissertation_project_list.html, exam_attendance_status.html, open_course_mark_list_view.html). Whether this is a real bug depends on whether format_response()/template rendering is even reached on these code paths at runtime (external, not confirmable) — but as shipped, each of the following would fail a template lookup if it is: opencourse.py's OpenCourseMarkListStudentView uses 'open_course_mark_hod_approval.html'; project_upload.py's ProgrammeWiseSchemes uses 'scrutiny_application_list_camp_wise.html' (a name that reads like it belongs to a different app/feature entirely, not project uploads); project_upload.py's ProjectStudentDetailsViewUni and ProjectEnableOnscreen both use 'diss_project_list.html' — one character removed from the real dissertation_project_list.html, and likely a copy-paste/typo divergence from it; attendance_status.py's module-level BED_ATTENDANCE_TEMPLATE = 'student_attendance_entry.html' constant, used across 3 endpoints (StudentAttendanceEntryPage, StudentAttendanceFetch, StudentAttendanceSave) plus the shared _resolve_notification_by_exam_code() helper.</w:t>
      </w:r>
    </w:p>
    <w:p>
      <w:pPr>
        <w:pStyle w:val="Heading1"/>
      </w:pPr>
      <w:r>
        <w:t>6. Notes on documentation scope</w:t>
      </w:r>
    </w:p>
    <w:p>
      <w:r>
        <w:rPr>
          <w:b w:val="0"/>
          <w:i w:val="0"/>
        </w:rPr>
        <w:t>Delivered so far: this overview, opencourse.py (7/7 endpoints) and attendance_status.py (6/6 endpoints). Remaining, in order: css_mark_mngmt.py (5 endpoints, but the two heaviest — CssMarkEditRequestSubmit and CssMarkEditSave — run 60-140 lines each), project_upload.py (13 endpoints — largest file, includes QR/PDF generation and bundle creation). Given the size, expect 1-2 more turns to complete the set.</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