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utomatic-qr-mapping-apis"/>
    <w:p>
      <w:pPr>
        <w:pStyle w:val="Heading1"/>
      </w:pPr>
      <w:r>
        <w:t xml:space="preserve">Automatic QR Mapping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online_evaluation/automatic_mapping.py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When a scanned answer sheet is uploaded, it’s just a PDF at this</w:t>
      </w:r>
      <w:r>
        <w:t xml:space="preserve"> </w:t>
      </w:r>
      <w:r>
        <w:t xml:space="preserve">point — the system doesn’t yet know which candidate it belongs to.</w:t>
      </w:r>
      <w:r>
        <w:t xml:space="preserve"> </w:t>
      </w:r>
      <w:r>
        <w:t xml:space="preserve">Every answer sheet has a QR code printed on it that encodes the</w:t>
      </w:r>
      <w:r>
        <w:t xml:space="preserve"> </w:t>
      </w:r>
      <w:r>
        <w:t xml:space="preserve">candidate’s exam registration in encrypted form. This file’s job is</w:t>
      </w:r>
      <w:r>
        <w:t xml:space="preserve"> </w:t>
      </w:r>
      <w:r>
        <w:t xml:space="preserve">to open each scanned PDF, find and decode that QR code, decrypt what</w:t>
      </w:r>
      <w:r>
        <w:t xml:space="preserve"> </w:t>
      </w:r>
      <w:r>
        <w:t xml:space="preserve">it says, and use it to link the scanned sheet to the right candidate</w:t>
      </w:r>
      <w:r>
        <w:t xml:space="preserve"> </w:t>
      </w:r>
      <w:r>
        <w:t xml:space="preserve">record (</w:t>
      </w:r>
      <w:r>
        <w:rPr>
          <w:rStyle w:val="VerbatimChar"/>
        </w:rPr>
        <w:t xml:space="preserve">DigitalFalseNumber</w:t>
      </w:r>
      <w:r>
        <w:t xml:space="preserve">). This is what makes a freshly-uploaded</w:t>
      </w:r>
      <w:r>
        <w:t xml:space="preserve"> </w:t>
      </w:r>
      <w:r>
        <w:t xml:space="preserve">batch of scans usable — before this runs, a sheet is just a file with</w:t>
      </w:r>
      <w:r>
        <w:t xml:space="preserve"> </w:t>
      </w:r>
      <w:r>
        <w:t xml:space="preserve">no candidate attached.</w:t>
      </w:r>
    </w:p>
    <w:p>
      <w:pPr>
        <w:pStyle w:val="BodyText"/>
      </w:pPr>
      <w:r>
        <w:t xml:space="preserve">There’s only one endpoint here, but it calls into several helper</w:t>
      </w:r>
      <w:r>
        <w:t xml:space="preserve"> </w:t>
      </w:r>
      <w:r>
        <w:t xml:space="preserve">functions that do the real work — worth understanding those first.</w:t>
      </w:r>
    </w:p>
    <w:bookmarkEnd w:id="20"/>
    <w:bookmarkStart w:id="24" w:name="X9faf28ad9de4daf24b8ee3368b670256263a88b"/>
    <w:p>
      <w:pPr>
        <w:pStyle w:val="Heading2"/>
      </w:pPr>
      <w:r>
        <w:t xml:space="preserve">How the QR-decoding and mapping actually works — step by step</w:t>
      </w:r>
    </w:p>
    <w:bookmarkStart w:id="21" w:name="X7b8446486693bc0984e9711535712dfc34e9db9"/>
    <w:p>
      <w:pPr>
        <w:pStyle w:val="Heading3"/>
      </w:pPr>
      <w:r>
        <w:rPr>
          <w:rStyle w:val="VerbatimChar"/>
        </w:rPr>
        <w:t xml:space="preserve">extract_qr(filename)</w:t>
      </w:r>
      <w:r>
        <w:t xml:space="preserve"> </w:t>
      </w:r>
      <w:r>
        <w:t xml:space="preserve">— reading the QR code off one scanned page</w:t>
      </w:r>
    </w:p>
    <w:p>
      <w:pPr>
        <w:numPr>
          <w:ilvl w:val="0"/>
          <w:numId w:val="1001"/>
        </w:numPr>
        <w:pStyle w:val="Compact"/>
      </w:pPr>
      <w:r>
        <w:t xml:space="preserve">Download the scanned file from SFTP storage to a local temporary</w:t>
      </w:r>
      <w:r>
        <w:t xml:space="preserve"> </w:t>
      </w:r>
      <w:r>
        <w:t xml:space="preserve">file.</w:t>
      </w:r>
    </w:p>
    <w:p>
      <w:pPr>
        <w:numPr>
          <w:ilvl w:val="0"/>
          <w:numId w:val="1001"/>
        </w:numPr>
        <w:pStyle w:val="Compact"/>
      </w:pPr>
      <w:r>
        <w:t xml:space="preserve">Open it as a PDF and rasterize its first page into an image (at</w:t>
      </w:r>
      <w:r>
        <w:t xml:space="preserve"> </w:t>
      </w:r>
      <w:r>
        <w:t xml:space="preserve">400 DPI, for a clear enough scan to read a QR code from).</w:t>
      </w:r>
    </w:p>
    <w:p>
      <w:pPr>
        <w:numPr>
          <w:ilvl w:val="0"/>
          <w:numId w:val="1001"/>
        </w:numPr>
        <w:pStyle w:val="Compact"/>
      </w:pPr>
      <w:r>
        <w:t xml:space="preserve">Try to decode a QR code from that image using</w:t>
      </w:r>
      <w:r>
        <w:t xml:space="preserve"> </w:t>
      </w:r>
      <w:r>
        <w:rPr>
          <w:rStyle w:val="VerbatimChar"/>
        </w:rPr>
        <w:t xml:space="preserve">pyzbar</w:t>
      </w:r>
      <w:r>
        <w:t xml:space="preserve"> </w:t>
      </w:r>
      <w:r>
        <w:t xml:space="preserve">(a</w:t>
      </w:r>
      <w:r>
        <w:t xml:space="preserve"> </w:t>
      </w:r>
      <w:r>
        <w:t xml:space="preserve">dedicated QR-reading library).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pyzbar</w:t>
      </w:r>
      <w:r>
        <w:t xml:space="preserve"> </w:t>
      </w:r>
      <w:r>
        <w:t xml:space="preserve">doesn’t find anything, fall back to OpenCV’s built-in</w:t>
      </w:r>
      <w:r>
        <w:t xml:space="preserve"> </w:t>
      </w:r>
      <w:r>
        <w:t xml:space="preserve">QR detector as a second attempt.</w:t>
      </w:r>
    </w:p>
    <w:p>
      <w:pPr>
        <w:numPr>
          <w:ilvl w:val="0"/>
          <w:numId w:val="1001"/>
        </w:numPr>
        <w:pStyle w:val="Compact"/>
      </w:pPr>
      <w:r>
        <w:t xml:space="preserve">Return whatever text was decoded 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if</w:t>
      </w:r>
      <w:r>
        <w:t xml:space="preserve"> </w:t>
      </w:r>
      <w:r>
        <w:t xml:space="preserve">nothing could be read, or if anything along the way failed with</w:t>
      </w:r>
      <w:r>
        <w:t xml:space="preserve"> </w:t>
      </w:r>
      <w:r>
        <w:t xml:space="preserve">an exception).</w:t>
      </w:r>
    </w:p>
    <w:bookmarkEnd w:id="21"/>
    <w:bookmarkStart w:id="22" w:name="X8551af26a19ed50731b7c5fcb7da89731b85d67"/>
    <w:p>
      <w:pPr>
        <w:pStyle w:val="Heading3"/>
      </w:pPr>
      <w:r>
        <w:rPr>
          <w:rStyle w:val="VerbatimChar"/>
        </w:rPr>
        <w:t xml:space="preserve">extract_qr_with_decrypt(filename)</w:t>
      </w:r>
      <w:r>
        <w:t xml:space="preserve"> </w:t>
      </w:r>
      <w:r>
        <w:t xml:space="preserve">— turning that raw text into a candidate id</w:t>
      </w:r>
    </w:p>
    <w:p>
      <w:pPr>
        <w:numPr>
          <w:ilvl w:val="0"/>
          <w:numId w:val="1002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extract_qr()</w:t>
      </w:r>
      <w:r>
        <w:t xml:space="preserve"> </w:t>
      </w:r>
      <w:r>
        <w:t xml:space="preserve">above to get the raw QR text.</w:t>
      </w:r>
    </w:p>
    <w:p>
      <w:pPr>
        <w:numPr>
          <w:ilvl w:val="0"/>
          <w:numId w:val="1002"/>
        </w:numPr>
        <w:pStyle w:val="Compact"/>
      </w:pPr>
      <w:r>
        <w:t xml:space="preserve">Load a Fernet encryption key from a file (</w:t>
      </w:r>
      <w:r>
        <w:rPr>
          <w:rStyle w:val="VerbatimChar"/>
        </w:rPr>
        <w:t xml:space="preserve">fernet_key.pem</w:t>
      </w:r>
      <w:r>
        <w:t xml:space="preserve">) stored</w:t>
      </w:r>
      <w:r>
        <w:t xml:space="preserve"> </w:t>
      </w:r>
      <w:r>
        <w:t xml:space="preserve">alongside the application code.</w:t>
      </w:r>
    </w:p>
    <w:p>
      <w:pPr>
        <w:numPr>
          <w:ilvl w:val="0"/>
          <w:numId w:val="1002"/>
        </w:numPr>
        <w:pStyle w:val="Compact"/>
      </w:pPr>
      <w:r>
        <w:t xml:space="preserve">Decrypt the QR text with that key — the decrypted message is a</w:t>
      </w:r>
      <w:r>
        <w:t xml:space="preserve"> </w:t>
      </w:r>
      <w:r>
        <w:t xml:space="preserve">string like</w:t>
      </w:r>
      <w:r>
        <w:t xml:space="preserve"> </w:t>
      </w:r>
      <w:r>
        <w:rPr>
          <w:rStyle w:val="VerbatimChar"/>
        </w:rPr>
        <w:t xml:space="preserve">"&lt;exam_registration_course_id&gt;|&lt;other data&gt;"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Split on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and return just the exam registration course id — this</w:t>
      </w:r>
      <w:r>
        <w:t xml:space="preserve"> </w:t>
      </w:r>
      <w:r>
        <w:t xml:space="preserve">is the piece of information that identifies which candidate this</w:t>
      </w:r>
      <w:r>
        <w:t xml:space="preserve"> </w:t>
      </w:r>
      <w:r>
        <w:t xml:space="preserve">sheet belongs to.</w:t>
      </w:r>
    </w:p>
    <w:bookmarkEnd w:id="22"/>
    <w:bookmarkStart w:id="23" w:name="Xf07cdb9e86f460255fa21f2ebcd8f0a2b459908"/>
    <w:p>
      <w:pPr>
        <w:pStyle w:val="Heading3"/>
      </w:pPr>
      <w:r>
        <w:rPr>
          <w:rStyle w:val="VerbatimChar"/>
        </w:rPr>
        <w:t xml:space="preserve">map_papers(exm_schdl_id, bundle_id)</w:t>
      </w:r>
      <w:r>
        <w:t xml:space="preserve"> </w:t>
      </w:r>
      <w:r>
        <w:t xml:space="preserve">— the batch job that does this for a whole bundle</w:t>
      </w:r>
    </w:p>
    <w:p>
      <w:pPr>
        <w:numPr>
          <w:ilvl w:val="0"/>
          <w:numId w:val="1003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in the given bundle, for the given</w:t>
      </w:r>
      <w:r>
        <w:t xml:space="preserve"> </w:t>
      </w:r>
      <w:r>
        <w:t xml:space="preserve">exam schedule, that doesn’t have a candidate (</w:t>
      </w:r>
      <w:r>
        <w:rPr>
          <w:rStyle w:val="VerbatimChar"/>
        </w:rPr>
        <w:t xml:space="preserve">dfm</w:t>
      </w:r>
      <w:r>
        <w:t xml:space="preserve">) linked yet.</w:t>
      </w:r>
    </w:p>
    <w:p>
      <w:pPr>
        <w:numPr>
          <w:ilvl w:val="0"/>
          <w:numId w:val="1003"/>
        </w:numPr>
        <w:pStyle w:val="Compact"/>
      </w:pPr>
      <w:r>
        <w:t xml:space="preserve">If there’s nothing to map, return success immediately (nothing to</w:t>
      </w:r>
      <w:r>
        <w:t xml:space="preserve"> </w:t>
      </w:r>
      <w:r>
        <w:t xml:space="preserve">do).</w:t>
      </w:r>
    </w:p>
    <w:p>
      <w:pPr>
        <w:numPr>
          <w:ilvl w:val="0"/>
          <w:numId w:val="1003"/>
        </w:numPr>
        <w:pStyle w:val="Compact"/>
      </w:pPr>
      <w:r>
        <w:t xml:space="preserve">Collect the file path of every one of those sheets.</w:t>
      </w:r>
    </w:p>
    <w:p>
      <w:pPr>
        <w:numPr>
          <w:ilvl w:val="0"/>
          <w:numId w:val="1003"/>
        </w:numPr>
        <w:pStyle w:val="Compact"/>
      </w:pPr>
      <w:r>
        <w:t xml:space="preserve">Process all of them</w:t>
      </w:r>
      <w:r>
        <w:t xml:space="preserve"> </w:t>
      </w:r>
      <w:r>
        <w:rPr>
          <w:bCs/>
          <w:b/>
        </w:rPr>
        <w:t xml:space="preserve">in parallel</w:t>
      </w:r>
      <w:r>
        <w:t xml:space="preserve">, using a pool of worker</w:t>
      </w:r>
      <w:r>
        <w:t xml:space="preserve"> </w:t>
      </w:r>
      <w:r>
        <w:t xml:space="preserve">processes (one quarter of the machine’s CPU count) — each worker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extract_qr_with_decrypt()</w:t>
      </w:r>
      <w:r>
        <w:t xml:space="preserve"> </w:t>
      </w:r>
      <w:r>
        <w:t xml:space="preserve">on one file.</w:t>
      </w:r>
    </w:p>
    <w:p>
      <w:pPr>
        <w:numPr>
          <w:ilvl w:val="0"/>
          <w:numId w:val="1003"/>
        </w:numPr>
        <w:pStyle w:val="Compact"/>
      </w:pPr>
      <w:r>
        <w:t xml:space="preserve">Once every sheet’s exam-registration id has been recovered, look</w:t>
      </w:r>
      <w:r>
        <w:t xml:space="preserve"> </w:t>
      </w:r>
      <w:r>
        <w:t xml:space="preserve">up the matching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records — but only for</w:t>
      </w:r>
      <w:r>
        <w:t xml:space="preserve"> </w:t>
      </w:r>
      <w:r>
        <w:t xml:space="preserve">candidates whose status is</w:t>
      </w:r>
      <w:r>
        <w:t xml:space="preserve"> </w:t>
      </w:r>
      <w:r>
        <w:rPr>
          <w:rStyle w:val="VerbatimChar"/>
        </w:rPr>
        <w:t xml:space="preserve">PRESENT</w:t>
      </w:r>
      <w:r>
        <w:t xml:space="preserve"> </w:t>
      </w:r>
      <w:r>
        <w:t xml:space="preserve">(a candidate marked absent</w:t>
      </w:r>
      <w:r>
        <w:t xml:space="preserve"> </w:t>
      </w:r>
      <w:r>
        <w:t xml:space="preserve">doesn’t get mapped, since there’s nothing to evaluate).</w:t>
      </w:r>
    </w:p>
    <w:p>
      <w:pPr>
        <w:numPr>
          <w:ilvl w:val="0"/>
          <w:numId w:val="1003"/>
        </w:numPr>
        <w:pStyle w:val="Compact"/>
      </w:pPr>
      <w:r>
        <w:t xml:space="preserve">Build a lookup dictionary from exam-registration id → the matching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id.</w:t>
      </w:r>
    </w:p>
    <w:p>
      <w:pPr>
        <w:numPr>
          <w:ilvl w:val="0"/>
          <w:numId w:val="1003"/>
        </w:numPr>
        <w:pStyle w:val="Compact"/>
      </w:pPr>
      <w:r>
        <w:t xml:space="preserve">Go through the original list of scanned sheets and, for each one,</w:t>
      </w:r>
      <w:r>
        <w:t xml:space="preserve"> </w:t>
      </w:r>
      <w:r>
        <w:t xml:space="preserve">set its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using that lookup dictionary.</w:t>
      </w:r>
    </w:p>
    <w:p>
      <w:pPr>
        <w:numPr>
          <w:ilvl w:val="0"/>
          <w:numId w:val="1003"/>
        </w:numPr>
        <w:pStyle w:val="Compact"/>
      </w:pPr>
      <w:r>
        <w:t xml:space="preserve">Write all those updates back to the database in one 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bulk_update_with_history</w:t>
      </w:r>
      <w:r>
        <w:t xml:space="preserve">), and return success.</w:t>
      </w:r>
    </w:p>
    <w:bookmarkEnd w:id="23"/>
    <w:bookmarkEnd w:id="24"/>
    <w:bookmarkStart w:id="30" w:name="automatic-mapping"/>
    <w:p>
      <w:pPr>
        <w:pStyle w:val="Heading2"/>
      </w:pPr>
      <w:r>
        <w:t xml:space="preserve">1. Automatic Mapping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automatic-mapping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AutomaticMapping</w:t>
            </w:r>
          </w:p>
        </w:tc>
      </w:tr>
    </w:tbl>
    <w:bookmarkStart w:id="25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endpoint that kicks off the whole process above for one bundle —</w:t>
      </w:r>
      <w:r>
        <w:t xml:space="preserve"> </w:t>
      </w:r>
      <w:r>
        <w:t xml:space="preserve">called after a batch of scans has been uploaded, to trigger QR</w:t>
      </w:r>
      <w:r>
        <w:t xml:space="preserve"> </w:t>
      </w:r>
      <w:r>
        <w:t xml:space="preserve">mapping for that bundle.</w:t>
      </w:r>
    </w:p>
    <w:bookmarkEnd w:id="25"/>
    <w:bookmarkStart w:id="26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exm_schdl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 schedule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bndle_id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bundle whose scanned sheets should be mapped</w:t>
            </w:r>
          </w:p>
        </w:tc>
      </w:tr>
    </w:tbl>
    <w:p>
      <w:pPr>
        <w:pStyle w:val="BodyText"/>
      </w:pPr>
      <w:r>
        <w:t xml:space="preserve">(Both are read from the request body, even though this is technically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— see the note below.)</w:t>
      </w:r>
    </w:p>
    <w:bookmarkEnd w:id="26"/>
    <w:bookmarkStart w:id="27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exm_schdl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bndle_id</w:t>
      </w:r>
      <w:r>
        <w:t xml:space="preserve"> </w:t>
      </w:r>
      <w:r>
        <w:t xml:space="preserve">from the request.</w:t>
      </w:r>
    </w:p>
    <w:p>
      <w:pPr>
        <w:numPr>
          <w:ilvl w:val="0"/>
          <w:numId w:val="1004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map_papers()</w:t>
      </w:r>
      <w:r>
        <w:t xml:space="preserve"> </w:t>
      </w:r>
      <w:r>
        <w:t xml:space="preserve">(described above) to do the actual QR-decoding</w:t>
      </w:r>
      <w:r>
        <w:t xml:space="preserve"> </w:t>
      </w:r>
      <w:r>
        <w:t xml:space="preserve">and mapping work for that bundle.</w:t>
      </w:r>
    </w:p>
    <w:p>
      <w:pPr>
        <w:numPr>
          <w:ilvl w:val="0"/>
          <w:numId w:val="1004"/>
        </w:numPr>
        <w:pStyle w:val="Compact"/>
      </w:pPr>
      <w:r>
        <w:t xml:space="preserve">Return a success response — regardless of what</w:t>
      </w:r>
      <w:r>
        <w:t xml:space="preserve"> </w:t>
      </w:r>
      <w:r>
        <w:rPr>
          <w:rStyle w:val="VerbatimChar"/>
        </w:rPr>
        <w:t xml:space="preserve">map_papers()</w:t>
      </w:r>
      <w:r>
        <w:t xml:space="preserve"> </w:t>
      </w:r>
      <w:r>
        <w:t xml:space="preserve">actually found or did (see the important note below).</w:t>
      </w:r>
    </w:p>
    <w:bookmarkEnd w:id="27"/>
    <w:bookmarkStart w:id="28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"status_code": 201}</w:t>
      </w:r>
    </w:p>
    <w:bookmarkEnd w:id="28"/>
    <w:bookmarkStart w:id="29" w:name="X77ef69d3408ad1c4cac32a5a5305615714c3e14"/>
    <w:p>
      <w:pPr>
        <w:pStyle w:val="Heading3"/>
      </w:pPr>
      <w:r>
        <w:t xml:space="preserve">Notes / issues found — this is important to understand before relying on this endpoint</w:t>
      </w:r>
    </w:p>
    <w:p>
      <w:pPr>
        <w:pStyle w:val="FirstParagraph"/>
      </w:pPr>
      <w:r>
        <w:rPr>
          <w:bCs/>
          <w:b/>
        </w:rPr>
        <w:t xml:space="preserve">This endpoint always reports success, even if the mapping didn’t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work.</w:t>
      </w:r>
      <w:r>
        <w:t xml:space="preserve"> </w:t>
      </w:r>
      <w:r>
        <w:t xml:space="preserve">The result of</w:t>
      </w:r>
      <w:r>
        <w:t xml:space="preserve"> </w:t>
      </w:r>
      <w:r>
        <w:rPr>
          <w:rStyle w:val="VerbatimChar"/>
        </w:rPr>
        <w:t xml:space="preserve">map_papers()</w:t>
      </w:r>
      <w:r>
        <w:t xml:space="preserve"> </w:t>
      </w:r>
      <w:r>
        <w:t xml:space="preserve">is thrown away:</w:t>
      </w:r>
    </w:p>
    <w:p>
      <w:pPr>
        <w:pStyle w:val="SourceCode"/>
      </w:pPr>
      <w:r>
        <w:rPr>
          <w:rStyle w:val="NormalTok"/>
        </w:rPr>
        <w:t xml:space="preserve">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map_papers(exm_schdl, bndle_id)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...)</w:t>
      </w:r>
    </w:p>
    <w:p>
      <w:pPr>
        <w:pStyle w:val="FirstParagraph"/>
      </w:pPr>
      <w:r>
        <w:t xml:space="preserve">And inside</w:t>
      </w:r>
      <w:r>
        <w:t xml:space="preserve"> </w:t>
      </w:r>
      <w:r>
        <w:rPr>
          <w:rStyle w:val="VerbatimChar"/>
        </w:rPr>
        <w:t xml:space="preserve">map_papers()</w:t>
      </w:r>
      <w:r>
        <w:t xml:space="preserve"> </w:t>
      </w:r>
      <w:r>
        <w:t xml:space="preserve">itself, if something goes wrong partway</w:t>
      </w:r>
      <w:r>
        <w:t xml:space="preserve"> </w:t>
      </w:r>
      <w:r>
        <w:t xml:space="preserve">through — a corrupted scan, a QR code that can’t be decrypted, a</w:t>
      </w:r>
      <w:r>
        <w:t xml:space="preserve"> </w:t>
      </w:r>
      <w:r>
        <w:t xml:space="preserve">database error during the bulk update — the exception is logged, but</w:t>
      </w:r>
      <w:r>
        <w:t xml:space="preserve"> </w:t>
      </w:r>
      <w:r>
        <w:t xml:space="preserve">the function has no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statement in its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block, so it</w:t>
      </w:r>
      <w:r>
        <w:t xml:space="preserve"> </w:t>
      </w:r>
      <w:r>
        <w:t xml:space="preserve">simply ends without indicating failure in any way that reaches the</w:t>
      </w:r>
      <w:r>
        <w:t xml:space="preserve"> </w:t>
      </w:r>
      <w:r>
        <w:t xml:space="preserve">caller. Combined with the endpoint discarding the result anyway, the</w:t>
      </w:r>
      <w:r>
        <w:t xml:space="preserve"> </w:t>
      </w:r>
      <w:r>
        <w:t xml:space="preserve">practical effect is:</w:t>
      </w:r>
      <w:r>
        <w:t xml:space="preserve"> </w:t>
      </w:r>
      <w:r>
        <w:rPr>
          <w:bCs/>
          <w:b/>
        </w:rPr>
        <w:t xml:space="preserve">calling this endpoint tells you nothing about</w:t>
      </w:r>
      <w:r>
        <w:rPr>
          <w:bCs/>
          <w:b/>
        </w:rPr>
        <w:t xml:space="preserve"> </w:t>
      </w:r>
      <w:r>
        <w:rPr>
          <w:bCs/>
          <w:b/>
        </w:rPr>
        <w:t xml:space="preserve">whether any sheets actually got mapped.</w:t>
      </w:r>
      <w:r>
        <w:t xml:space="preserve"> </w:t>
      </w:r>
      <w:r>
        <w:t xml:space="preserve">A caller who wants to know</w:t>
      </w:r>
      <w:r>
        <w:t xml:space="preserve"> </w:t>
      </w:r>
      <w:r>
        <w:t xml:space="preserve">whether the mapping worked needs to separately check whether the</w:t>
      </w:r>
      <w:r>
        <w:t xml:space="preserve"> </w:t>
      </w:r>
      <w:r>
        <w:t xml:space="preserve">answer sheets now have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set, rather than trusting this</w:t>
      </w:r>
      <w:r>
        <w:t xml:space="preserve"> </w:t>
      </w:r>
      <w:r>
        <w:t xml:space="preserve">endpoint’s response.</w:t>
      </w:r>
    </w:p>
    <w:p>
      <w:pPr>
        <w:pStyle w:val="BodyText"/>
      </w:pPr>
      <w:r>
        <w:t xml:space="preserve">Two smaller things worth knowing:</w:t>
      </w:r>
      <w:r>
        <w:t xml:space="preserve"> </w:t>
      </w:r>
      <w:r>
        <w:t xml:space="preserve">- This is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request that reads its parameters from the request</w:t>
      </w:r>
      <w:r>
        <w:t xml:space="preserve"> </w:t>
      </w:r>
      <w:r>
        <w:t xml:space="preserve">body (</w:t>
      </w:r>
      <w:r>
        <w:rPr>
          <w:rStyle w:val="VerbatimChar"/>
        </w:rPr>
        <w:t xml:space="preserve">request.data.get(...)</w:t>
      </w:r>
      <w:r>
        <w:t xml:space="preserve">) rather than the URL’s query string —</w:t>
      </w:r>
      <w:r>
        <w:t xml:space="preserve"> </w:t>
      </w:r>
      <w:r>
        <w:t xml:space="preserve">unusual for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and also unusual in that this endpoint</w:t>
      </w:r>
      <w:r>
        <w:t xml:space="preserve"> </w:t>
      </w:r>
      <w:r>
        <w:t xml:space="preserve">triggers real work (a mapping job with database writes) despite</w:t>
      </w:r>
      <w:r>
        <w:t xml:space="preserve"> </w:t>
      </w:r>
      <w:r>
        <w:t xml:space="preserve">using the HTTP verb typically reserved for reads.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map_papers()</w:t>
      </w:r>
      <w:r>
        <w:t xml:space="preserve"> </w:t>
      </w:r>
      <w:r>
        <w:t xml:space="preserve">opens a new pool of worker processes every time it’s</w:t>
      </w:r>
      <w:r>
        <w:t xml:space="preserve"> </w:t>
      </w:r>
      <w:r>
        <w:t xml:space="preserve">called. If this endpoint is hit multiple times concurrently (e.g.</w:t>
      </w:r>
      <w:r>
        <w:t xml:space="preserve"> </w:t>
      </w:r>
      <w:r>
        <w:t xml:space="preserve">several bundles being mapped around the same time), each call opens</w:t>
      </w:r>
      <w:r>
        <w:t xml:space="preserve"> </w:t>
      </w:r>
      <w:r>
        <w:t xml:space="preserve">its own separate pool, competing for the same CPU resources rather</w:t>
      </w:r>
      <w:r>
        <w:t xml:space="preserve"> </w:t>
      </w:r>
      <w:r>
        <w:t xml:space="preserve">than sharing a bounded set of workers.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2026-08-28T05:11:34Z</dcterms:created>
  <dcterms:modified xsi:type="dcterms:W3CDTF">2026-08-28T05:11:34Z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