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nline_cheif_evaluate.py-overview"/>
    <w:p>
      <w:pPr>
        <w:pStyle w:val="Heading1"/>
      </w:pPr>
      <w:r>
        <w:t xml:space="preserve">online_cheif_evaluate.py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(1,620</w:t>
      </w:r>
      <w:r>
        <w:t xml:space="preserve"> </w:t>
      </w:r>
      <w:r>
        <w:t xml:space="preserve">lines, 5 classes)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 (Filename note:</w:t>
      </w:r>
      <w:r>
        <w:t xml:space="preserve"> </w:t>
      </w:r>
      <w:r>
        <w:t xml:space="preserve">“</w:t>
      </w:r>
      <w:r>
        <w:t xml:space="preserve">cheif</w:t>
      </w:r>
      <w:r>
        <w:t xml:space="preserve">”</w:t>
      </w:r>
      <w:r>
        <w:t xml:space="preserve"> </w:t>
      </w:r>
      <w:r>
        <w:t xml:space="preserve">is a typo for</w:t>
      </w:r>
      <w:r>
        <w:t xml:space="preserve"> </w:t>
      </w:r>
      <w:r>
        <w:t xml:space="preserve">“</w:t>
      </w:r>
      <w:r>
        <w:t xml:space="preserve">chief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actual source filename — reproduced here for accuracy.)</w:t>
      </w:r>
    </w:p>
    <w:bookmarkStart w:id="20" w:name="Xfde667a0c29106e49065eba182138387aa99ce0"/>
    <w:p>
      <w:pPr>
        <w:pStyle w:val="Heading2"/>
      </w:pPr>
      <w:r>
        <w:t xml:space="preserve">What this source file is for, and how to read it</w:t>
      </w:r>
    </w:p>
    <w:p>
      <w:pPr>
        <w:pStyle w:val="FirstParagraph"/>
      </w:pPr>
      <w:r>
        <w:t xml:space="preserve">The Chief Examiner’s review workflow: browse the programmes/courses</w:t>
      </w:r>
      <w:r>
        <w:t xml:space="preserve"> </w:t>
      </w:r>
      <w:r>
        <w:t xml:space="preserve">they chief, drill into each Additional Examiner’s bundles, review and</w:t>
      </w:r>
      <w:r>
        <w:t xml:space="preserve"> </w:t>
      </w:r>
      <w:r>
        <w:t xml:space="preserve">update marks (sharing a large amount of logic with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), and compare an Additional Examiner’s</w:t>
      </w:r>
      <w:r>
        <w:t xml:space="preserve"> </w:t>
      </w:r>
      <w:r>
        <w:t xml:space="preserve">already-submitted marks against the Chief’s own review.</w:t>
      </w:r>
    </w:p>
    <w:p>
      <w:pPr>
        <w:pStyle w:val="BodyText"/>
      </w:pPr>
      <w:r>
        <w:t xml:space="preserve">A sensible reading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Online_Chief_Evl</w:t>
      </w:r>
      <w:r>
        <w:t xml:space="preserve"> </w:t>
      </w:r>
      <w:r>
        <w:t xml:space="preserve">— programme list → list of Additional</w:t>
      </w:r>
      <w:r>
        <w:t xml:space="preserve"> </w:t>
      </w:r>
      <w:r>
        <w:t xml:space="preserve">Examiners reporting to this Chief, with their bundle-return status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AddtionalExaminerDetails</w:t>
      </w:r>
      <w:r>
        <w:t xml:space="preserve"> </w:t>
      </w:r>
      <w:r>
        <w:t xml:space="preserve">— the Chief</w:t>
      </w:r>
      <w:r>
        <w:t xml:space="preserve"> </w:t>
      </w:r>
      <w:r>
        <w:t xml:space="preserve">“</w:t>
      </w:r>
      <w:r>
        <w:t xml:space="preserve">takes over</w:t>
      </w:r>
      <w:r>
        <w:t xml:space="preserve">”</w:t>
      </w:r>
      <w:r>
        <w:t xml:space="preserve"> </w:t>
      </w:r>
      <w:r>
        <w:t xml:space="preserve">one</w:t>
      </w:r>
      <w:r>
        <w:t xml:space="preserve"> </w:t>
      </w:r>
      <w:r>
        <w:t xml:space="preserve">Additional Examiner’s bundle for review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ChiefMarkupdate</w:t>
      </w:r>
      <w:r>
        <w:t xml:space="preserve"> </w:t>
      </w:r>
      <w:r>
        <w:t xml:space="preserve">— loads the actual mark-entry screen data for</w:t>
      </w:r>
      <w:r>
        <w:t xml:space="preserve"> </w:t>
      </w:r>
      <w:r>
        <w:t xml:space="preserve">one candidate (both regular and project-course variants)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AddittionalExaminerMarkView</w:t>
      </w:r>
      <w:r>
        <w:t xml:space="preserve"> </w:t>
      </w:r>
      <w:r>
        <w:t xml:space="preserve">— shows what the Additional</w:t>
      </w:r>
      <w:r>
        <w:t xml:space="preserve"> </w:t>
      </w:r>
      <w:r>
        <w:t xml:space="preserve">Examiner already submitted, for comparison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Markupload</w:t>
      </w:r>
      <w:r>
        <w:t xml:space="preserve"> </w:t>
      </w:r>
      <w:r>
        <w:t xml:space="preserve">— defined in this file but entirely dead code (see</w:t>
      </w:r>
      <w:r>
        <w:t xml:space="preserve"> </w:t>
      </w:r>
      <w:r>
        <w:t xml:space="preserve">below)</w:t>
      </w:r>
    </w:p>
    <w:bookmarkEnd w:id="20"/>
    <w:bookmarkStart w:id="21" w:name="things-worth-knowing-about-this-file"/>
    <w:p>
      <w:pPr>
        <w:pStyle w:val="Heading2"/>
      </w:pPr>
      <w:r>
        <w:t xml:space="preserve">Things worth knowing about this file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Markupload</w:t>
      </w:r>
      <w:r>
        <w:rPr>
          <w:bCs/>
          <w:b/>
        </w:rPr>
        <w:t xml:space="preserve"> </w:t>
      </w:r>
      <w:r>
        <w:rPr>
          <w:bCs/>
          <w:b/>
        </w:rPr>
        <w:t xml:space="preserve">(~470 lines) is unreachable.</w:t>
      </w:r>
      <w:r>
        <w:t xml:space="preserve"> </w:t>
      </w:r>
      <w:r>
        <w:t xml:space="preserve">It’s never wired to</w:t>
      </w:r>
      <w:r>
        <w:t xml:space="preserve"> </w:t>
      </w:r>
      <w:r>
        <w:t xml:space="preserve">any URL — the live mark-upload endpoint of the same name lives in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instead. See</w:t>
      </w:r>
      <w:r>
        <w:t xml:space="preserve"> </w:t>
      </w:r>
      <w:r>
        <w:rPr>
          <w:rStyle w:val="VerbatimChar"/>
        </w:rPr>
        <w:t xml:space="preserve">Markupload.docx</w:t>
      </w:r>
      <w:r>
        <w:t xml:space="preserve"> </w:t>
      </w:r>
      <w:r>
        <w:t xml:space="preserve">for detail on why</w:t>
      </w:r>
      <w:r>
        <w:t xml:space="preserve"> </w:t>
      </w:r>
      <w:r>
        <w:t xml:space="preserve">this copy exists and why it’s documented only briefly.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ChiefMarkupdate</w:t>
      </w:r>
      <w:r>
        <w:rPr>
          <w:bCs/>
          <w:b/>
        </w:rPr>
        <w:t xml:space="preserve"> </w:t>
      </w:r>
      <w:r>
        <w:rPr>
          <w:bCs/>
          <w:b/>
        </w:rPr>
        <w:t xml:space="preserve">has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compute a real permission check,</w:t>
      </w:r>
      <w:r>
        <w:rPr>
          <w:bCs/>
          <w:b/>
        </w:rPr>
        <w:t xml:space="preserve"> </w:t>
      </w:r>
      <w:r>
        <w:rPr>
          <w:bCs/>
          <w:b/>
        </w:rPr>
        <w:t xml:space="preserve">then discard 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 found in several places across this</w:t>
      </w:r>
      <w:r>
        <w:rPr>
          <w:bCs/>
          <w:b/>
        </w:rP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— a branch meant to show the Chief an examiner’s prior</w:t>
      </w:r>
      <w:r>
        <w:t xml:space="preserve"> </w:t>
      </w:r>
      <w:r>
        <w:t xml:space="preserve">mark entry can never run, because the check controlling it is</w:t>
      </w:r>
      <w:r>
        <w:t xml:space="preserve"> </w:t>
      </w:r>
      <w:r>
        <w:t xml:space="preserve">hardcoded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right after being computed correctly. See</w:t>
      </w:r>
      <w:r>
        <w:t xml:space="preserve"> </w:t>
      </w:r>
      <w:r>
        <w:rPr>
          <w:rStyle w:val="VerbatimChar"/>
        </w:rPr>
        <w:t xml:space="preserve">ChiefMarkupdate.docx</w:t>
      </w:r>
      <w:r>
        <w:t xml:space="preserve"> </w:t>
      </w:r>
      <w:r>
        <w:t xml:space="preserve">for the full detail.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ChiefMarkupdate</w:t>
      </w:r>
      <w:r>
        <w:rPr>
          <w:bCs/>
          <w:b/>
        </w:rPr>
        <w:t xml:space="preserve">’s logic is close to a duplicate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markentry.py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Markupdate</w:t>
      </w:r>
      <w:r>
        <w:t xml:space="preserve"> </w:t>
      </w:r>
      <w:r>
        <w:t xml:space="preserve">— nearly the same structure, same</w:t>
      </w:r>
      <w:r>
        <w:t xml:space="preserve"> </w:t>
      </w:r>
      <w:r>
        <w:t xml:space="preserve">branching by course type, same SFTP-download-and-parse approach for</w:t>
      </w:r>
      <w:r>
        <w:t xml:space="preserve"> </w:t>
      </w:r>
      <w:r>
        <w:t xml:space="preserve">the answer key.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mark encryption/decryption/rounding helpers at the top of</w:t>
      </w:r>
      <w:r>
        <w:rPr>
          <w:bCs/>
          <w:b/>
        </w:rPr>
        <w:t xml:space="preserve"> </w:t>
      </w:r>
      <w:r>
        <w:rPr>
          <w:bCs/>
          <w:b/>
        </w:rPr>
        <w:t xml:space="preserve">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round_off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mark_encrpt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data_decrpt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data_encrpt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passmark_encrpt</w:t>
      </w:r>
      <w:r>
        <w:t xml:space="preserve">) are re-defined here</w:t>
      </w:r>
      <w:r>
        <w:t xml:space="preserve"> </w:t>
      </w:r>
      <w:r>
        <w:t xml:space="preserve">nearly verbatim from the same helpers seen 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 </w:t>
      </w:r>
      <w:r>
        <w:t xml:space="preserve">and elsewhere in this module.</w:t>
      </w:r>
    </w:p>
    <w:p>
      <w:pPr>
        <w:numPr>
          <w:ilvl w:val="0"/>
          <w:numId w:val="1002"/>
        </w:numPr>
        <w:pStyle w:val="Compact"/>
      </w:pPr>
      <w:r>
        <w:t xml:space="preserve">Heavy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output is present throughout this</w:t>
      </w:r>
      <w:r>
        <w:t xml:space="preserve"> </w:t>
      </w:r>
      <w:r>
        <w:t xml:space="preserve">file, several with clearly unintentional or garbled content,</w:t>
      </w:r>
      <w:r>
        <w:t xml:space="preserve"> </w:t>
      </w:r>
      <w:r>
        <w:t xml:space="preserve">consistent with the rest of this module’s pattern.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