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answersheetdistributionlist"/>
    <w:p>
      <w:pPr>
        <w:pStyle w:val="Heading1"/>
      </w:pPr>
      <w:r>
        <w:t xml:space="preserve">AnswerSheetDistributionList</w:t>
      </w:r>
    </w:p>
    <w:p>
      <w:pPr>
        <w:pStyle w:val="FirstParagraph"/>
      </w:pPr>
      <w:r>
        <w:t xml:space="preserve">Source file:</w:t>
      </w:r>
      <w:r>
        <w:t xml:space="preserve"> </w:t>
      </w:r>
      <w:r>
        <w:rPr>
          <w:rStyle w:val="VerbatimChar"/>
        </w:rPr>
        <w:t xml:space="preserve">online_evaluation/onscreen_distribution_list.py</w:t>
      </w:r>
      <w:r>
        <w:t xml:space="preserve"> </w:t>
      </w:r>
      <w:r>
        <w:t xml:space="preserve">(class</w:t>
      </w:r>
      <w:r>
        <w:t xml:space="preserve"> </w:t>
      </w:r>
      <w:r>
        <w:rPr>
          <w:rStyle w:val="VerbatimChar"/>
        </w:rPr>
        <w:t xml:space="preserve">AnswerSheetDistributionList</w:t>
      </w:r>
      <w:r>
        <w:t xml:space="preserve">) URL mapping:</w:t>
      </w:r>
      <w:r>
        <w:t xml:space="preserve"> </w:t>
      </w:r>
      <w:r>
        <w:rPr>
          <w:rStyle w:val="VerbatimChar"/>
        </w:rPr>
        <w:t xml:space="preserve">online_evaluation/urls.py</w:t>
      </w:r>
    </w:p>
    <w:tbl>
      <w:tblPr>
        <w:tblStyle w:val="Table"/>
        <w:tblW w:type="pct" w:w="4865"/>
        <w:tblLook w:firstRow="0" w:lastRow="0" w:firstColumn="0" w:lastColumn="0" w:noHBand="0" w:noVBand="0" w:val="0000"/>
        <w:jc w:val="start"/>
      </w:tblPr>
      <w:tblGrid>
        <w:gridCol w:w="3852"/>
        <w:gridCol w:w="3852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onscreen_distribution_list/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AnswerSheetDistributionList</w:t>
            </w:r>
          </w:p>
        </w:tc>
      </w:tr>
    </w:tbl>
    <w:bookmarkStart w:id="20" w:name="what-this-api-is-for"/>
    <w:p>
      <w:pPr>
        <w:pStyle w:val="Heading2"/>
      </w:pPr>
      <w:r>
        <w:t xml:space="preserve">What this API is for</w:t>
      </w:r>
    </w:p>
    <w:p>
      <w:pPr>
        <w:pStyle w:val="FirstParagraph"/>
      </w:pPr>
      <w:r>
        <w:t xml:space="preserve">A page-shell endpoint — returns an empty success response so the</w:t>
      </w:r>
      <w:r>
        <w:t xml:space="preserve"> </w:t>
      </w:r>
      <w:r>
        <w:t xml:space="preserve">Admin Officer’s main distribution dashboard has something to render</w:t>
      </w:r>
      <w:r>
        <w:t xml:space="preserve"> </w:t>
      </w:r>
      <w:r>
        <w:t xml:space="preserve">around. Real data comes from</w:t>
      </w:r>
      <w:r>
        <w:t xml:space="preserve"> </w:t>
      </w:r>
      <w:r>
        <w:rPr>
          <w:rStyle w:val="VerbatimChar"/>
        </w:rPr>
        <w:t xml:space="preserve">OnscreenDistributionFilterList</w:t>
      </w:r>
      <w:r>
        <w:t xml:space="preserve"> </w:t>
      </w:r>
      <w:r>
        <w:t xml:space="preserve">and the</w:t>
      </w:r>
      <w:r>
        <w:t xml:space="preserve"> </w:t>
      </w:r>
      <w:r>
        <w:t xml:space="preserve">other endpoints in this file.</w:t>
      </w:r>
    </w:p>
    <w:bookmarkEnd w:id="20"/>
    <w:bookmarkStart w:id="21" w:name="response"/>
    <w:p>
      <w:pPr>
        <w:pStyle w:val="Heading2"/>
      </w:pPr>
      <w:r>
        <w:t xml:space="preserve">Response</w:t>
      </w:r>
    </w:p>
    <w:p>
      <w:pPr>
        <w:pStyle w:val="SourceCode"/>
      </w:pPr>
      <w:r>
        <w:rPr>
          <w:rStyle w:val="VerbatimChar"/>
        </w:rPr>
        <w:t xml:space="preserve">{"status": true, "message": "success", "data": {}, "status_code": 201}</w:t>
      </w:r>
    </w:p>
    <w:bookmarkEnd w:id="21"/>
    <w:bookmarkStart w:id="22" w:name="notes-issues-found"/>
    <w:p>
      <w:pPr>
        <w:pStyle w:val="Heading2"/>
      </w:pPr>
      <w:r>
        <w:t xml:space="preserve">Notes / issues found</w:t>
      </w:r>
    </w:p>
    <w:p>
      <w:pPr>
        <w:pStyle w:val="FirstParagraph"/>
      </w:pPr>
      <w:r>
        <w:t xml:space="preserve">Unlike every other class in this file (all</w:t>
      </w:r>
      <w:r>
        <w:t xml:space="preserve"> </w:t>
      </w:r>
      <w:r>
        <w:rPr>
          <w:rStyle w:val="VerbatimChar"/>
        </w:rPr>
        <w:t xml:space="preserve">IsAuthenticated</w:t>
      </w:r>
      <w:r>
        <w:t xml:space="preserve">), this</w:t>
      </w:r>
      <w:r>
        <w:t xml:space="preserve"> </w:t>
      </w:r>
      <w:r>
        <w:t xml:space="preserve">one doesn’t declare</w:t>
      </w:r>
      <w:r>
        <w:t xml:space="preserve"> </w:t>
      </w:r>
      <w:r>
        <w:rPr>
          <w:rStyle w:val="VerbatimChar"/>
        </w:rPr>
        <w:t xml:space="preserve">permission_classes</w:t>
      </w:r>
      <w:r>
        <w:t xml:space="preserve"> </w:t>
      </w:r>
      <w:r>
        <w:t xml:space="preserve">— falls back to the</w:t>
      </w:r>
      <w:r>
        <w:t xml:space="preserve"> </w:t>
      </w:r>
      <w:r>
        <w:t xml:space="preserve">project-wide default. Low risk since it returns no meaningful data,</w:t>
      </w:r>
      <w:r>
        <w:t xml:space="preserve"> </w:t>
      </w:r>
      <w:r>
        <w:t xml:space="preserve">but worth noting the inconsistency.</w:t>
      </w:r>
    </w:p>
    <w:bookmarkEnd w:id="22"/>
    <w:bookmarkEnd w:id="2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color w:val="007020"/>
      <w:b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color w:val="008000"/>
      <w:b/>
    </w:rPr>
  </w:style>
  <w:style w:customStyle="1" w:styleId="CommentTok" w:type="character">
    <w:name w:val="CommentTok"/>
    <w:basedOn w:val="VerbatimChar"/>
    <w:rPr>
      <w:color w:val="60a0b0"/>
      <w:i/>
    </w:rPr>
  </w:style>
  <w:style w:customStyle="1" w:styleId="DocumentationTok" w:type="character">
    <w:name w:val="DocumentationTok"/>
    <w:basedOn w:val="VerbatimChar"/>
    <w:rPr>
      <w:color w:val="ba2121"/>
      <w:i/>
    </w:rPr>
  </w:style>
  <w:style w:customStyle="1" w:styleId="AnnotationTok" w:type="character">
    <w:name w:val="AnnotationTok"/>
    <w:basedOn w:val="VerbatimChar"/>
    <w:rPr>
      <w:color w:val="60a0b0"/>
      <w:b/>
      <w:i/>
    </w:rPr>
  </w:style>
  <w:style w:customStyle="1" w:styleId="CommentVarTok" w:type="character">
    <w:name w:val="CommentVarTok"/>
    <w:basedOn w:val="VerbatimChar"/>
    <w:rPr>
      <w:color w:val="60a0b0"/>
      <w:b/>
      <w:i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color w:val="007020"/>
      <w:b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color w:val="60a0b0"/>
      <w:b/>
      <w:i/>
    </w:rPr>
  </w:style>
  <w:style w:customStyle="1" w:styleId="WarningTok" w:type="character">
    <w:name w:val="WarningTok"/>
    <w:basedOn w:val="VerbatimChar"/>
    <w:rPr>
      <w:color w:val="60a0b0"/>
      <w:b/>
      <w:i/>
    </w:rPr>
  </w:style>
  <w:style w:customStyle="1" w:styleId="AlertTok" w:type="character">
    <w:name w:val="AlertTok"/>
    <w:basedOn w:val="VerbatimChar"/>
    <w:rPr>
      <w:color w:val="ff0000"/>
      <w:b/>
    </w:rPr>
  </w:style>
  <w:style w:customStyle="1" w:styleId="ErrorTok" w:type="character">
    <w:name w:val="ErrorTok"/>
    <w:basedOn w:val="VerbatimChar"/>
    <w:rPr>
      <w:color w:val="ff0000"/>
      <w:b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2026-08-28T05:34:32Z</dcterms:created>
  <dcterms:modified xsi:type="dcterms:W3CDTF">2026-08-28T05:34:32Z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