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ayment-module-api-documentation"/>
    <w:p>
      <w:pPr>
        <w:pStyle w:val="Heading1"/>
      </w:pPr>
      <w:r>
        <w:t xml:space="preserve">payment Module — API Documentation</w:t>
      </w:r>
    </w:p>
    <w:bookmarkStart w:id="20" w:name="module-documentation-complete"/>
    <w:p>
      <w:pPr>
        <w:pStyle w:val="Heading2"/>
      </w:pPr>
      <w:r>
        <w:t xml:space="preserve">✅ Module documentation complete</w:t>
      </w:r>
    </w:p>
    <w:p>
      <w:pPr>
        <w:pStyle w:val="FirstParagraph"/>
      </w:pPr>
      <w:r>
        <w:t xml:space="preserve">Both API-bearing source files in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are documented. Non-API</w:t>
      </w:r>
      <w:r>
        <w:t xml:space="preserve"> </w:t>
      </w:r>
      <w:r>
        <w:t xml:space="preserve">support files (</w:t>
      </w:r>
      <w:r>
        <w:rPr>
          <w:rStyle w:val="VerbatimChar"/>
        </w:rPr>
        <w:t xml:space="preserve">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) are standard Django boilerplate</w:t>
      </w:r>
      <w:r>
        <w:t xml:space="preserve"> </w:t>
      </w:r>
      <w:r>
        <w:t xml:space="preserve">with no documentable content — each is 0–5 lines of framework</w:t>
      </w:r>
      <w:r>
        <w:t xml:space="preserve"> </w:t>
      </w:r>
      <w:r>
        <w:t xml:space="preserve">scaffolding only.</w:t>
      </w:r>
    </w:p>
    <w:bookmarkEnd w:id="20"/>
    <w:bookmarkStart w:id="21" w:name="what-this-module-does"/>
    <w:p>
      <w:pPr>
        <w:pStyle w:val="Heading2"/>
      </w:pPr>
      <w:r>
        <w:t xml:space="preserve">What this module does</w:t>
      </w:r>
    </w:p>
    <w:p>
      <w:pPr>
        <w:pStyle w:val="FirstParagraph"/>
      </w:pPr>
      <w:r>
        <w:rPr>
          <w:rStyle w:val="VerbatimChar"/>
        </w:rPr>
        <w:t xml:space="preserve">payment</w:t>
      </w:r>
      <w:r>
        <w:t xml:space="preserve"> </w:t>
      </w:r>
      <w:r>
        <w:t xml:space="preserve">covers two distinct audiences sharing one small app:</w:t>
      </w:r>
      <w:r>
        <w:t xml:space="preserve"> </w:t>
      </w:r>
      <w:r>
        <w:t xml:space="preserve">students checking their exam-registration payment/transaction</w:t>
      </w:r>
      <w:r>
        <w:t xml:space="preserve"> </w:t>
      </w:r>
      <w:r>
        <w:t xml:space="preserve">history (</w:t>
      </w:r>
      <w:r>
        <w:rPr>
          <w:rStyle w:val="VerbatimChar"/>
        </w:rPr>
        <w:t xml:space="preserve">payment.py</w:t>
      </w:r>
      <w:r>
        <w:t xml:space="preserve">), and examiners tracking and submitting their</w:t>
      </w:r>
      <w:r>
        <w:t xml:space="preserve"> </w:t>
      </w:r>
      <w:r>
        <w:t xml:space="preserve">on-screen-evaluation remuneration claims (</w:t>
      </w:r>
      <w:r>
        <w:rPr>
          <w:rStyle w:val="VerbatimChar"/>
        </w:rPr>
        <w:t xml:space="preserve">tchr_payment.py</w:t>
      </w:r>
      <w:r>
        <w:t xml:space="preserve">).</w:t>
      </w:r>
    </w:p>
    <w:bookmarkEnd w:id="21"/>
    <w:bookmarkStart w:id="22" w:name="response-format-used-across-these-apis"/>
    <w:p>
      <w:pPr>
        <w:pStyle w:val="Heading2"/>
      </w:pPr>
      <w:r>
        <w:t xml:space="preserve">Response format used across these APIs</w:t>
      </w:r>
    </w:p>
    <w:p>
      <w:pPr>
        <w:pStyle w:val="FirstParagraph"/>
      </w:pPr>
      <w:r>
        <w:t xml:space="preserve">Consistent with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online_evaluation</w:t>
      </w:r>
      <w:r>
        <w:t xml:space="preserve">: every endpoint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(</w:t>
      </w:r>
      <w:r>
        <w:rPr>
          <w:rStyle w:val="VerbatimChar"/>
        </w:rPr>
        <w:t xml:space="preserve">{status, message, data, status_code}</w:t>
      </w:r>
      <w:r>
        <w:t xml:space="preserve">),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template_name</w:t>
      </w:r>
      <w:r>
        <w:t xml:space="preserve"> </w:t>
      </w:r>
      <w:r>
        <w:t xml:space="preserve">kwarg on every call.</w:t>
      </w:r>
    </w:p>
    <w:bookmarkEnd w:id="22"/>
    <w:bookmarkStart w:id="23" w:name="X6f883f0c7f39a1206ea018e26b4c06c70fc8acb"/>
    <w:p>
      <w:pPr>
        <w:pStyle w:val="Heading2"/>
      </w:pPr>
      <w:r>
        <w:t xml:space="preserve">🔴 Most critical finding:</w:t>
      </w:r>
      <w:r>
        <w:t xml:space="preserve"> </w:t>
      </w:r>
      <w:r>
        <w:rPr>
          <w:rStyle w:val="VerbatimChar"/>
        </w:rPr>
        <w:t xml:space="preserve">PaystatUpdate</w:t>
      </w:r>
      <w:r>
        <w:t xml:space="preserve"> </w:t>
      </w:r>
      <w:r>
        <w:t xml:space="preserve">cannot function at all</w:t>
      </w:r>
    </w:p>
    <w:p>
      <w:pPr>
        <w:pStyle w:val="FirstParagraph"/>
      </w:pPr>
      <w:r>
        <w:rPr>
          <w:rStyle w:val="VerbatimChar"/>
        </w:rPr>
        <w:t xml:space="preserve">tchr_payment.py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PaystatUpdate.post()</w:t>
      </w:r>
      <w:r>
        <w:t xml:space="preserve"> </w:t>
      </w:r>
      <w:r>
        <w:t xml:space="preserve">— the endpoint meant to</w:t>
      </w:r>
      <w:r>
        <w:t xml:space="preserve"> </w:t>
      </w:r>
      <w:r>
        <w:t xml:space="preserve">mark an examiner’s remuneration claim as paid (</w:t>
      </w:r>
      <w:r>
        <w:rPr>
          <w:rStyle w:val="VerbatimChar"/>
        </w:rPr>
        <w:t xml:space="preserve">AMT_RCVD</w:t>
      </w:r>
      <w:r>
        <w:t xml:space="preserve">) — opens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request.data.get['']</w:t>
      </w:r>
      <w:r>
        <w:t xml:space="preserve">, which is invalid usage that raises a</w:t>
      </w:r>
      <w:r>
        <w:t xml:space="preserve"> </w:t>
      </w:r>
      <w:r>
        <w:rPr>
          <w:rStyle w:val="VerbatimChar"/>
        </w:rPr>
        <w:t xml:space="preserve">TypeError</w:t>
      </w:r>
      <w:r>
        <w:t xml:space="preserve"> </w:t>
      </w:r>
      <w:r>
        <w:t xml:space="preserve">on every single call before any real logic runs. Even</w:t>
      </w:r>
      <w:r>
        <w:t xml:space="preserve"> </w:t>
      </w:r>
      <w:r>
        <w:t xml:space="preserve">setting that aside, the update logic beneath it sets an attribute</w:t>
      </w:r>
      <w:r>
        <w:t xml:space="preserve"> </w:t>
      </w:r>
      <w:r>
        <w:t xml:space="preserve">directly on a Django QuerySet object rather than calling</w:t>
      </w:r>
      <w:r>
        <w:t xml:space="preserve"> </w:t>
      </w:r>
      <w:r>
        <w:rPr>
          <w:rStyle w:val="VerbatimChar"/>
        </w:rPr>
        <w:t xml:space="preserve">.update(...)</w:t>
      </w:r>
      <w:r>
        <w:t xml:space="preserve"> </w:t>
      </w:r>
      <w:r>
        <w:t xml:space="preserve">or saving an individual instance, so no database row</w:t>
      </w:r>
      <w:r>
        <w:t xml:space="preserve"> </w:t>
      </w:r>
      <w:r>
        <w:t xml:space="preserve">would actually change even if the first bug were fixed. As written,</w:t>
      </w:r>
      <w:r>
        <w:t xml:space="preserve"> </w:t>
      </w:r>
      <w:r>
        <w:t xml:space="preserve">no payment status has ever been successfully updated through this</w:t>
      </w:r>
      <w:r>
        <w:t xml:space="preserve"> </w:t>
      </w:r>
      <w:r>
        <w:t xml:space="preserve">endpoint. See</w:t>
      </w:r>
      <w:r>
        <w:t xml:space="preserve"> </w:t>
      </w:r>
      <w:r>
        <w:rPr>
          <w:rStyle w:val="VerbatimChar"/>
        </w:rPr>
        <w:t xml:space="preserve">tchr_payment.docx</w:t>
      </w:r>
      <w:r>
        <w:t xml:space="preserve"> </w:t>
      </w:r>
      <w:r>
        <w:t xml:space="preserve">for detail.</w:t>
      </w:r>
    </w:p>
    <w:bookmarkEnd w:id="23"/>
    <w:bookmarkStart w:id="24" w:name="other-high-priority-findings"/>
    <w:p>
      <w:pPr>
        <w:pStyle w:val="Heading2"/>
      </w:pPr>
      <w:r>
        <w:t xml:space="preserve">🔴 Other high-priority findings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AllTransactionDetails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payment.py</w:t>
      </w:r>
      <w:r>
        <w:rPr>
          <w:bCs/>
          <w:b/>
        </w:rPr>
        <w:t xml:space="preserve">) crashes on every</w:t>
      </w:r>
      <w:r>
        <w:rPr>
          <w:bCs/>
          <w:b/>
        </w:rPr>
        <w:t xml:space="preserve"> </w:t>
      </w:r>
      <w:r>
        <w:rPr>
          <w:bCs/>
          <w:b/>
        </w:rPr>
        <w:t xml:space="preserve">revaluation-linked transaction.</w:t>
      </w:r>
      <w:r>
        <w:t xml:space="preserve"> </w:t>
      </w:r>
      <w:r>
        <w:rPr>
          <w:rStyle w:val="VerbatimChar"/>
        </w:rPr>
        <w:t xml:space="preserve">RevaluationPymtStatusSerializer(...,   many=True).data</w:t>
      </w:r>
      <w:r>
        <w:t xml:space="preserve"> </w:t>
      </w:r>
      <w:r>
        <w:t xml:space="preserve">is a list, but the code immediately does</w:t>
      </w:r>
      <w:r>
        <w:t xml:space="preserve"> </w:t>
      </w:r>
      <w:r>
        <w:rPr>
          <w:rStyle w:val="VerbatimChar"/>
        </w:rPr>
        <w:t xml:space="preserve">.appln_type</w:t>
      </w:r>
      <w:r>
        <w:t xml:space="preserve"> </w:t>
      </w:r>
      <w:r>
        <w:t xml:space="preserve">on it as if it were a single object — an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on every transaction that has an associated</w:t>
      </w:r>
      <w:r>
        <w:t xml:space="preserve"> </w:t>
      </w:r>
      <w:r>
        <w:t xml:space="preserve">revaluation payment status, taking down the whole request rather</w:t>
      </w:r>
      <w:r>
        <w:t xml:space="preserve"> </w:t>
      </w:r>
      <w:r>
        <w:t xml:space="preserve">than just that one transaction’s fee-type label.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CampSubmit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tchr_payment.py</w:t>
      </w:r>
      <w:r>
        <w:rPr>
          <w:bCs/>
          <w:b/>
        </w:rPr>
        <w:t xml:space="preserve">) overcounts an examiner’s</w:t>
      </w:r>
      <w:r>
        <w:rPr>
          <w:bCs/>
          <w:b/>
        </w:rPr>
        <w:t xml:space="preserve"> </w:t>
      </w:r>
      <w:r>
        <w:rPr>
          <w:bCs/>
          <w:b/>
        </w:rPr>
        <w:t xml:space="preserve">computed payment amount</w:t>
      </w:r>
      <w:r>
        <w:t xml:space="preserve"> </w:t>
      </w:r>
      <w:r>
        <w:t xml:space="preserve">whenever a bundle has more than one</w:t>
      </w:r>
      <w:r>
        <w:t xml:space="preserve"> </w:t>
      </w:r>
      <w:r>
        <w:rPr>
          <w:rStyle w:val="VerbatimChar"/>
        </w:rPr>
        <w:t xml:space="preserve">BundleReturnStatement</w:t>
      </w:r>
      <w:r>
        <w:t xml:space="preserve"> </w:t>
      </w:r>
      <w:r>
        <w:t xml:space="preserve">row — the per-sheet rate is multiplied</w:t>
      </w:r>
      <w:r>
        <w:t xml:space="preserve"> </w:t>
      </w:r>
      <w:r>
        <w:t xml:space="preserve">against a running cumulative total on every loop iteration instead</w:t>
      </w:r>
      <w:r>
        <w:t xml:space="preserve"> </w:t>
      </w:r>
      <w:r>
        <w:t xml:space="preserve">of just that iteration’s count, compounding the overcount with</w:t>
      </w:r>
      <w:r>
        <w:t xml:space="preserve"> </w:t>
      </w:r>
      <w:r>
        <w:t xml:space="preserve">each additional row. A real-money calculation bug.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PaystatUpload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tchr_payment.py</w:t>
      </w:r>
      <w:r>
        <w:rPr>
          <w:bCs/>
          <w:b/>
        </w:rPr>
        <w:t xml:space="preserve">) reports failure on every</w:t>
      </w:r>
      <w:r>
        <w:rPr>
          <w:bCs/>
          <w:b/>
        </w:rPr>
        <w:t xml:space="preserve"> </w:t>
      </w:r>
      <w:r>
        <w:rPr>
          <w:bCs/>
          <w:b/>
        </w:rPr>
        <w:t xml:space="preserve">successful first-time submission.</w:t>
      </w:r>
      <w:r>
        <w:t xml:space="preserve"> </w:t>
      </w:r>
      <w:r>
        <w:t xml:space="preserve">A redundant</w:t>
      </w:r>
      <w:r>
        <w:t xml:space="preserve"> </w:t>
      </w:r>
      <w:r>
        <w:t xml:space="preserve">“</w:t>
      </w:r>
      <w:r>
        <w:t xml:space="preserve">does a claim</w:t>
      </w:r>
      <w:r>
        <w:t xml:space="preserve"> </w:t>
      </w:r>
      <w:r>
        <w:t xml:space="preserve">already exist</w:t>
      </w:r>
      <w:r>
        <w:t xml:space="preserve">”</w:t>
      </w:r>
      <w:r>
        <w:t xml:space="preserve"> </w:t>
      </w:r>
      <w:r>
        <w:t xml:space="preserve">check re-queries the database</w:t>
      </w:r>
      <w:r>
        <w:t xml:space="preserve"> </w:t>
      </w:r>
      <w:r>
        <w:rPr>
          <w:iCs/>
          <w:i/>
        </w:rPr>
        <w:t xml:space="preserve">after</w:t>
      </w:r>
      <w:r>
        <w:t xml:space="preserve"> </w:t>
      </w:r>
      <w:r>
        <w:t xml:space="preserve">the new claim</w:t>
      </w:r>
      <w:r>
        <w:t xml:space="preserve"> </w:t>
      </w:r>
      <w:r>
        <w:t xml:space="preserve">has already been saved, so it always finds the row it just created</w:t>
      </w:r>
      <w:r>
        <w:t xml:space="preserve"> </w:t>
      </w:r>
      <w:r>
        <w:t xml:space="preserve">and reports</w:t>
      </w:r>
      <w:r>
        <w:t xml:space="preserve"> </w:t>
      </w:r>
      <w:r>
        <w:rPr>
          <w:rStyle w:val="VerbatimChar"/>
        </w:rPr>
        <w:t xml:space="preserve">"...already exists"</w:t>
      </w:r>
      <w:r>
        <w:t xml:space="preserve"> </w:t>
      </w:r>
      <w:r>
        <w:t xml:space="preserve">— while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in the response</w:t>
      </w:r>
      <w:r>
        <w:t xml:space="preserve"> </w:t>
      </w:r>
      <w:r>
        <w:t xml:space="preserve">is hardcoded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regardless, so a caller checking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alone</w:t>
      </w:r>
      <w:r>
        <w:t xml:space="preserve"> </w:t>
      </w:r>
      <w:r>
        <w:t xml:space="preserve">sees success with a failure-worded message. The same method also</w:t>
      </w:r>
      <w:r>
        <w:t xml:space="preserve"> </w:t>
      </w:r>
      <w:r>
        <w:t xml:space="preserve">has no response path at all for the case where a claim genuinely</w:t>
      </w:r>
      <w:r>
        <w:t xml:space="preserve"> </w:t>
      </w:r>
      <w:r>
        <w:t xml:space="preserve">already existed before this call.</w:t>
      </w:r>
    </w:p>
    <w:bookmarkEnd w:id="24"/>
    <w:bookmarkStart w:id="25" w:name="X56fb79437223fd5bc97af8577adf14c3eb4032e"/>
    <w:p>
      <w:pPr>
        <w:pStyle w:val="Heading2"/>
      </w:pPr>
      <w:r>
        <w:t xml:space="preserve">Recurring issues worth a dedicated cleanup pass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permission_classes</w:t>
      </w:r>
      <w:r>
        <w:rPr>
          <w:bCs/>
          <w:b/>
        </w:rPr>
        <w:t xml:space="preserve"> </w:t>
      </w:r>
      <w:r>
        <w:rPr>
          <w:bCs/>
          <w:b/>
        </w:rPr>
        <w:t xml:space="preserve">on any of the six view classes</w:t>
      </w:r>
      <w:r>
        <w:t xml:space="preserve"> </w:t>
      </w:r>
      <w:r>
        <w:t xml:space="preserve">across</w:t>
      </w:r>
      <w:r>
        <w:t xml:space="preserve"> </w:t>
      </w:r>
      <w:r>
        <w:t xml:space="preserve">both files — every endpoint relies on the project-wide DRF</w:t>
      </w:r>
      <w:r>
        <w:t xml:space="preserve"> </w:t>
      </w:r>
      <w:r>
        <w:t xml:space="preserve">default, unlike some other modules reviewed (e.g.</w:t>
      </w:r>
      <w:r>
        <w:t xml:space="preserve"> </w:t>
      </w:r>
      <w:r>
        <w:rPr>
          <w:rStyle w:val="VerbatimChar"/>
        </w:rPr>
        <w:t xml:space="preserve">online_evaluation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evaluator_duty_certificate.py</w:t>
      </w:r>
      <w:r>
        <w:t xml:space="preserve">, which is</w:t>
      </w:r>
      <w:r>
        <w:t xml:space="preserve"> </w:t>
      </w:r>
      <w:r>
        <w:t xml:space="preserve">consistently</w:t>
      </w:r>
      <w:r>
        <w:t xml:space="preserve"> </w:t>
      </w:r>
      <w:r>
        <w:rPr>
          <w:rStyle w:val="VerbatimChar"/>
        </w:rPr>
        <w:t xml:space="preserve">IsAuthenticated</w:t>
      </w:r>
      <w:r>
        <w:t xml:space="preserve">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loop over a single-row queryset just to extract one field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pattern</w:t>
      </w:r>
      <w:r>
        <w:t xml:space="preserve"> </w:t>
      </w:r>
      <w:r>
        <w:t xml:space="preserve">(</w:t>
      </w:r>
      <w:r>
        <w:rPr>
          <w:rStyle w:val="VerbatimChar"/>
        </w:rPr>
        <w:t xml:space="preserve">for camp in camp_nameobj: camp_name = ...</w:t>
      </w:r>
      <w:r>
        <w:t xml:space="preserve">) appears</w:t>
      </w:r>
      <w:r>
        <w:t xml:space="preserve"> </w:t>
      </w:r>
      <w:r>
        <w:t xml:space="preserve">again here, with the same</w:t>
      </w:r>
      <w:r>
        <w:t xml:space="preserve"> </w:t>
      </w:r>
      <w:r>
        <w:t xml:space="preserve">“</w:t>
      </w:r>
      <w:r>
        <w:t xml:space="preserve">silently unassigned if the queryset is</w:t>
      </w:r>
      <w:r>
        <w:t xml:space="preserve"> </w:t>
      </w:r>
      <w:r>
        <w:t xml:space="preserve">empty</w:t>
      </w:r>
      <w:r>
        <w:t xml:space="preserve">”</w:t>
      </w:r>
      <w:r>
        <w:t xml:space="preserve"> </w:t>
      </w:r>
      <w:r>
        <w:t xml:space="preserve">risk flagged in several</w:t>
      </w:r>
      <w:r>
        <w:t xml:space="preserve"> </w:t>
      </w:r>
      <w:r>
        <w:rPr>
          <w:rStyle w:val="VerbatimChar"/>
        </w:rPr>
        <w:t xml:space="preserve">online_evaluation</w:t>
      </w:r>
      <w:r>
        <w:t xml:space="preserve"> </w:t>
      </w:r>
      <w:r>
        <w:t xml:space="preserve">files.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Per-sheet payment rates (₹15 / ₹10) are hardcoded inline</w:t>
      </w:r>
      <w:r>
        <w:t xml:space="preserve"> </w:t>
      </w:r>
      <w:r>
        <w:t xml:space="preserve">rather</w:t>
      </w:r>
      <w:r>
        <w:t xml:space="preserve"> </w:t>
      </w:r>
      <w:r>
        <w:t xml:space="preserve">than sourced from settings or a constants module — the same</w:t>
      </w:r>
      <w:r>
        <w:t xml:space="preserve"> </w:t>
      </w:r>
      <w:r>
        <w:t xml:space="preserve">magic-number-with-real-consequences pattern flagged for status ids</w:t>
      </w:r>
      <w:r>
        <w:t xml:space="preserve"> </w:t>
      </w:r>
      <w:r>
        <w:t xml:space="preserve">elsewhere, but here directly affecting money paid to examiners.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 leftover AI-code-assistant placeholder comment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"# ... Your existing code ..."</w:t>
      </w:r>
      <w:r>
        <w:t xml:space="preserve">) sits directly inside the buggy</w:t>
      </w:r>
      <w:r>
        <w:t xml:space="preserve"> </w:t>
      </w:r>
      <w:r>
        <w:rPr>
          <w:rStyle w:val="VerbatimChar"/>
        </w:rPr>
        <w:t xml:space="preserve">PaystatUpload</w:t>
      </w:r>
      <w:r>
        <w:t xml:space="preserve"> </w:t>
      </w:r>
      <w:r>
        <w:t xml:space="preserve">logic — a strong signal that this method’s recent</w:t>
      </w:r>
      <w:r>
        <w:t xml:space="preserve"> </w:t>
      </w:r>
      <w:r>
        <w:t xml:space="preserve">edit was not reviewed line-by-line before being committed.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PrintReceipt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payment.py</w:t>
      </w:r>
      <w:r>
        <w:rPr>
          <w:bCs/>
          <w:b/>
        </w:rPr>
        <w:t xml:space="preserve">) is defined but not wired to any</w:t>
      </w:r>
      <w:r>
        <w:rPr>
          <w:bCs/>
          <w:b/>
        </w:rPr>
        <w:t xml:space="preserve"> </w:t>
      </w:r>
      <w:r>
        <w:rPr>
          <w:bCs/>
          <w:b/>
        </w:rPr>
        <w:t xml:space="preserve">URL</w:t>
      </w:r>
      <w:r>
        <w:t xml:space="preserve"> </w:t>
      </w:r>
      <w:r>
        <w:t xml:space="preserve">— smaller-scale version of the dead-code pattern seen more</w:t>
      </w:r>
      <w:r>
        <w:t xml:space="preserve"> </w:t>
      </w:r>
      <w:r>
        <w:t xml:space="preserve">extensively in</w:t>
      </w:r>
      <w:r>
        <w:t xml:space="preserve"> </w:t>
      </w:r>
      <w:r>
        <w:rPr>
          <w:rStyle w:val="VerbatimChar"/>
        </w:rPr>
        <w:t xml:space="preserve">online_evaluation</w:t>
      </w:r>
      <w:r>
        <w:t xml:space="preserve">.</w:t>
      </w:r>
    </w:p>
    <w:p>
      <w:pPr>
        <w:pStyle w:val="FirstParagraph"/>
      </w:pPr>
      <w:r>
        <w:t xml:space="preserve">This is a living document — both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 </w:t>
      </w:r>
      <w:r>
        <w:t xml:space="preserve">source files with API</w:t>
      </w:r>
      <w:r>
        <w:t xml:space="preserve"> </w:t>
      </w:r>
      <w:r>
        <w:t xml:space="preserve">endpoints are now documented; future updates should track fixes to</w:t>
      </w:r>
      <w:r>
        <w:t xml:space="preserve"> </w:t>
      </w:r>
      <w:r>
        <w:t xml:space="preserve">the findings above, or extend to the next module.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2026-08-28T04:30:10Z</dcterms:created>
  <dcterms:modified xsi:type="dcterms:W3CDTF">2026-08-28T04:30:10Z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