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erializers-reference"/>
    <w:p>
      <w:pPr>
        <w:pStyle w:val="Heading1"/>
      </w:pPr>
      <w:r>
        <w:t xml:space="preserve">Serializers Reference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post_exam/serializers.py</w:t>
      </w:r>
      <w:r>
        <w:t xml:space="preserve"> </w:t>
      </w:r>
      <w:r>
        <w:t xml:space="preserve">(no direct URL mapping —</w:t>
      </w:r>
      <w:r>
        <w:t xml:space="preserve"> </w:t>
      </w:r>
      <w:r>
        <w:t xml:space="preserve">imported and used by</w:t>
      </w:r>
      <w:r>
        <w:t xml:space="preserve"> </w:t>
      </w:r>
      <w:r>
        <w:rPr>
          <w:rStyle w:val="VerbatimChar"/>
        </w:rPr>
        <w:t xml:space="preserve">mark_upload.py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project_upload.py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open_course_mark_entry.py</w:t>
      </w:r>
      <w:r>
        <w:t xml:space="preserve">)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A serializer takes a database row (or several linked rows) and turns</w:t>
      </w:r>
      <w:r>
        <w:t xml:space="preserve"> </w:t>
      </w:r>
      <w:r>
        <w:t xml:space="preserve">it into the plain JSON dictionary that actually gets sent back in an</w:t>
      </w:r>
      <w:r>
        <w:t xml:space="preserve"> </w:t>
      </w:r>
      <w:r>
        <w:t xml:space="preserve">API response. This file holds all the serializers used across</w:t>
      </w:r>
      <w:r>
        <w:t xml:space="preserve"> </w:t>
      </w:r>
      <w:r>
        <w:rPr>
          <w:rStyle w:val="VerbatimChar"/>
        </w:rPr>
        <w:t xml:space="preserve">post_exam</w:t>
      </w:r>
      <w:r>
        <w:t xml:space="preserve">’s three view files — most are simple, but a few do</w:t>
      </w:r>
      <w:r>
        <w:t xml:space="preserve"> </w:t>
      </w:r>
      <w:r>
        <w:t xml:space="preserve">meaningful work by walking through several linked tables to build up</w:t>
      </w:r>
      <w:r>
        <w:t xml:space="preserve"> </w:t>
      </w:r>
      <w:r>
        <w:t xml:space="preserve">one candidate’s full display record, and it’s worth understanding</w:t>
      </w:r>
      <w:r>
        <w:t xml:space="preserve"> </w:t>
      </w:r>
      <w:r>
        <w:t xml:space="preserve">what that walk actually does, since that’s where most of this file’s</w:t>
      </w:r>
      <w:r>
        <w:t xml:space="preserve"> </w:t>
      </w:r>
      <w:r>
        <w:t xml:space="preserve">issues live.</w:t>
      </w:r>
    </w:p>
    <w:bookmarkEnd w:id="20"/>
    <w:bookmarkStart w:id="21" w:name="profileuserserializer"/>
    <w:p>
      <w:pPr>
        <w:pStyle w:val="Heading2"/>
      </w:pPr>
      <w:r>
        <w:rPr>
          <w:rStyle w:val="VerbatimChar"/>
        </w:rPr>
        <w:t xml:space="preserve">ProfileuserSerializer</w:t>
      </w:r>
    </w:p>
    <w:p>
      <w:pPr>
        <w:pStyle w:val="FirstParagraph"/>
      </w:pPr>
      <w:r>
        <w:t xml:space="preserve">Turns a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row into</w:t>
      </w:r>
      <w:r>
        <w:t xml:space="preserve"> </w:t>
      </w:r>
      <w:r>
        <w:rPr>
          <w:rStyle w:val="VerbatimChar"/>
        </w:rPr>
        <w:t xml:space="preserve">{id, full_name}</w:t>
      </w:r>
      <w:r>
        <w:t xml:space="preserve">. Used as a building</w:t>
      </w:r>
      <w:r>
        <w:t xml:space="preserve"> </w:t>
      </w:r>
      <w:r>
        <w:t xml:space="preserve">block inside other serializers below.</w:t>
      </w:r>
    </w:p>
    <w:bookmarkEnd w:id="21"/>
    <w:bookmarkStart w:id="23" w:name="studentdeatilslistserializer"/>
    <w:p>
      <w:pPr>
        <w:pStyle w:val="Heading2"/>
      </w:pPr>
      <w:r>
        <w:rPr>
          <w:rStyle w:val="VerbatimChar"/>
        </w:rPr>
        <w:t xml:space="preserve">StudentDeatilslistSerializer</w:t>
      </w:r>
    </w:p>
    <w:p>
      <w:pPr>
        <w:pStyle w:val="FirstParagraph"/>
      </w:pPr>
      <w:r>
        <w:t xml:space="preserve">Given a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row, returns the student’s name (via</w:t>
      </w:r>
      <w:r>
        <w:t xml:space="preserve"> </w:t>
      </w:r>
      <w:r>
        <w:rPr>
          <w:rStyle w:val="VerbatimChar"/>
        </w:rPr>
        <w:t xml:space="preserve">ProfileuserSerializer</w:t>
      </w:r>
      <w:r>
        <w:t xml:space="preserve">), their internal student id, their candidate</w:t>
      </w:r>
      <w:r>
        <w:t xml:space="preserve"> </w:t>
      </w:r>
      <w:r>
        <w:t xml:space="preserve">code, and their own id under the key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.</w:t>
      </w:r>
    </w:p>
    <w:bookmarkStart w:id="22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 </w:t>
      </w:r>
      <w:r>
        <w:t xml:space="preserve">field is built by re-querying the</w:t>
      </w:r>
      <w:r>
        <w:t xml:space="preserve"> </w:t>
      </w:r>
      <w:r>
        <w:t xml:space="preserve">database for the very row already being serialized, just to return</w:t>
      </w:r>
      <w:r>
        <w:t xml:space="preserve"> </w:t>
      </w:r>
      <w:r>
        <w:t xml:space="preserve">its own</w:t>
      </w:r>
      <w:r>
        <w:t xml:space="preserve"> </w:t>
      </w:r>
      <w:r>
        <w:rPr>
          <w:rStyle w:val="VerbatimChar"/>
        </w:rPr>
        <w:t xml:space="preserve">id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get_student_semester_course(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StudentSemesterCourseobj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StudentSemesterCourse.objects.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StudentSemesterCourseobj.</w:t>
      </w:r>
      <w:r>
        <w:rPr>
          <w:rStyle w:val="BuiltInTok"/>
        </w:rPr>
        <w:t xml:space="preserve">id</w:t>
      </w:r>
    </w:p>
    <w:p>
      <w:pPr>
        <w:pStyle w:val="FirstParagraph"/>
      </w:pPr>
      <w:r>
        <w:t xml:space="preserve">This is equivalent to simply returning</w:t>
      </w:r>
      <w:r>
        <w:t xml:space="preserve"> </w:t>
      </w:r>
      <w:r>
        <w:rPr>
          <w:rStyle w:val="VerbatimChar"/>
        </w:rPr>
        <w:t xml:space="preserve">obj.id</w:t>
      </w:r>
      <w:r>
        <w:t xml:space="preserve"> </w:t>
      </w:r>
      <w:r>
        <w:t xml:space="preserve">with no database</w:t>
      </w:r>
      <w:r>
        <w:t xml:space="preserve"> </w:t>
      </w:r>
      <w:r>
        <w:t xml:space="preserve">call at all — the extra query does nothing useful.</w:t>
      </w:r>
    </w:p>
    <w:bookmarkEnd w:id="22"/>
    <w:bookmarkEnd w:id="23"/>
    <w:bookmarkStart w:id="24" w:name="studentsemesterlistserializer"/>
    <w:p>
      <w:pPr>
        <w:pStyle w:val="Heading2"/>
      </w:pPr>
      <w:r>
        <w:rPr>
          <w:rStyle w:val="VerbatimChar"/>
        </w:rPr>
        <w:t xml:space="preserve">StudentSemesterlistSerializer</w:t>
      </w:r>
    </w:p>
    <w:p>
      <w:pPr>
        <w:pStyle w:val="FirstParagraph"/>
      </w:pPr>
      <w:r>
        <w:t xml:space="preserve">Given a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row, returns the student’s programme id</w:t>
      </w:r>
      <w:r>
        <w:t xml:space="preserve"> </w:t>
      </w:r>
      <w:r>
        <w:t xml:space="preserve">and programme title. Used by</w:t>
      </w:r>
      <w:r>
        <w:t xml:space="preserve"> </w:t>
      </w:r>
      <w:r>
        <w:rPr>
          <w:rStyle w:val="VerbatimChar"/>
        </w:rPr>
        <w:t xml:space="preserve">project_upload.py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ProjectDetailsView</w:t>
      </w:r>
      <w:r>
        <w:t xml:space="preserve"> </w:t>
      </w:r>
      <w:r>
        <w:t xml:space="preserve">to build the student’s programme dropdown.</w:t>
      </w:r>
    </w:p>
    <w:bookmarkEnd w:id="24"/>
    <w:bookmarkStart w:id="25" w:name="dissertationuploadstatusser"/>
    <w:p>
      <w:pPr>
        <w:pStyle w:val="Heading2"/>
      </w:pPr>
      <w:r>
        <w:rPr>
          <w:rStyle w:val="VerbatimChar"/>
        </w:rPr>
        <w:t xml:space="preserve">DissertationUploadStatusSer</w:t>
      </w:r>
    </w:p>
    <w:p>
      <w:pPr>
        <w:pStyle w:val="FirstParagraph"/>
      </w:pPr>
      <w:r>
        <w:t xml:space="preserve">Given an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row, returns exam code, upload dates,</w:t>
      </w:r>
      <w:r>
        <w:t xml:space="preserve"> </w:t>
      </w:r>
      <w:r>
        <w:t xml:space="preserve">file URL, status, programme, and semester. Defined in this file but</w:t>
      </w:r>
      <w:r>
        <w:t xml:space="preserve"> </w:t>
      </w:r>
      <w:r>
        <w:t xml:space="preserve">not directly referenced by any of the three view files reviewed —</w:t>
      </w:r>
      <w:r>
        <w:t xml:space="preserve"> </w:t>
      </w:r>
      <w:r>
        <w:t xml:space="preserve">worth checking whether something else in the wider codebase imports</w:t>
      </w:r>
      <w:r>
        <w:t xml:space="preserve"> </w:t>
      </w:r>
      <w:r>
        <w:t xml:space="preserve">it, or whether it’s leftover from an earlier version of the project</w:t>
      </w:r>
      <w:r>
        <w:t xml:space="preserve"> </w:t>
      </w:r>
      <w:r>
        <w:t xml:space="preserve">upload flow.</w:t>
      </w:r>
    </w:p>
    <w:bookmarkEnd w:id="25"/>
    <w:bookmarkStart w:id="26" w:name="programcourselistnewserializers"/>
    <w:p>
      <w:pPr>
        <w:pStyle w:val="Heading2"/>
      </w:pPr>
      <w:r>
        <w:rPr>
          <w:rStyle w:val="VerbatimChar"/>
        </w:rPr>
        <w:t xml:space="preserve">ProgramCourseListNewSerializers</w:t>
      </w:r>
    </w:p>
    <w:p>
      <w:pPr>
        <w:pStyle w:val="FirstParagraph"/>
      </w:pPr>
      <w:r>
        <w:t xml:space="preserve">Given a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row, returns a display-ready course</w:t>
      </w:r>
      <w:r>
        <w:t xml:space="preserve"> </w:t>
      </w:r>
      <w:r>
        <w:t xml:space="preserve">name (combining the course title with its sub-course name in</w:t>
      </w:r>
      <w:r>
        <w:t xml:space="preserve"> </w:t>
      </w:r>
      <w:r>
        <w:t xml:space="preserve">parentheses, if one exists) and the course id. Used throughout</w:t>
      </w:r>
      <w:r>
        <w:t xml:space="preserve"> </w:t>
      </w:r>
      <w:r>
        <w:rPr>
          <w:rStyle w:val="VerbatimChar"/>
        </w:rPr>
        <w:t xml:space="preserve">project_upload.py</w:t>
      </w:r>
      <w:r>
        <w:t xml:space="preserve">’s course-listing endpoints.</w:t>
      </w:r>
    </w:p>
    <w:bookmarkEnd w:id="26"/>
    <w:bookmarkStart w:id="27" w:name="examregistrationserializernew"/>
    <w:p>
      <w:pPr>
        <w:pStyle w:val="Heading2"/>
      </w:pPr>
      <w:r>
        <w:rPr>
          <w:rStyle w:val="VerbatimChar"/>
        </w:rPr>
        <w:t xml:space="preserve">examregistrationSerializernew</w:t>
      </w:r>
    </w:p>
    <w:p>
      <w:pPr>
        <w:pStyle w:val="FirstParagraph"/>
      </w:pPr>
      <w:r>
        <w:t xml:space="preserve">Given an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row, returns the exam’s id, name, type,</w:t>
      </w:r>
      <w:r>
        <w:t xml:space="preserve"> </w:t>
      </w:r>
      <w:r>
        <w:t xml:space="preserve">and code. Used by</w:t>
      </w:r>
      <w:r>
        <w:t xml:space="preserve"> </w:t>
      </w:r>
      <w:r>
        <w:rPr>
          <w:rStyle w:val="VerbatimChar"/>
        </w:rPr>
        <w:t xml:space="preserve">project_upload.py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SemesterExam</w:t>
      </w:r>
      <w:r>
        <w:t xml:space="preserve"> </w:t>
      </w:r>
      <w:r>
        <w:t xml:space="preserve">endpoint.</w:t>
      </w:r>
    </w:p>
    <w:bookmarkEnd w:id="27"/>
    <w:bookmarkStart w:id="28" w:name="programmeserializernew"/>
    <w:p>
      <w:pPr>
        <w:pStyle w:val="Heading2"/>
      </w:pPr>
      <w:r>
        <w:rPr>
          <w:rStyle w:val="VerbatimChar"/>
        </w:rPr>
        <w:t xml:space="preserve">ProgrammeSerializerNew</w:t>
      </w:r>
    </w:p>
    <w:p>
      <w:pPr>
        <w:pStyle w:val="FirstParagraph"/>
      </w:pPr>
      <w:r>
        <w:t xml:space="preserve">Given a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row, returns its id, a combined</w:t>
      </w:r>
      <w:r>
        <w:t xml:space="preserve"> </w:t>
      </w:r>
      <w:r>
        <w:rPr>
          <w:rStyle w:val="VerbatimChar"/>
        </w:rPr>
        <w:t xml:space="preserve">"title (code)"</w:t>
      </w:r>
      <w:r>
        <w:t xml:space="preserve"> </w:t>
      </w:r>
      <w:r>
        <w:t xml:space="preserve">display string, its programme class, and status.</w:t>
      </w:r>
    </w:p>
    <w:bookmarkEnd w:id="28"/>
    <w:bookmarkStart w:id="30" w:name="Xde5bceefc6856fd414d2af23d585b7feafd5888"/>
    <w:p>
      <w:pPr>
        <w:pStyle w:val="Heading2"/>
      </w:pPr>
      <w:r>
        <w:rPr>
          <w:rStyle w:val="VerbatimChar"/>
        </w:rPr>
        <w:t xml:space="preserve">ProgrammeGroupMasterSerializers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ProgrammeMasterSerializers</w:t>
      </w:r>
    </w:p>
    <w:p>
      <w:pPr>
        <w:pStyle w:val="FirstParagraph"/>
      </w:pPr>
      <w:r>
        <w:t xml:space="preserve">Simple passthrough serializers for programme groups and programmes.</w:t>
      </w:r>
    </w:p>
    <w:bookmarkStart w:id="29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</w:rPr>
        <w:t xml:space="preserve">ProgrammeMasterSerializers.Meta.fields</w:t>
      </w:r>
      <w:r>
        <w:t xml:space="preserve"> </w:t>
      </w:r>
      <w:r>
        <w:t xml:space="preserve">lists</w:t>
      </w:r>
      <w:r>
        <w:t xml:space="preserve"> </w:t>
      </w:r>
      <w:r>
        <w:rPr>
          <w:rStyle w:val="VerbatimChar"/>
        </w:rPr>
        <w:t xml:space="preserve">"code"</w:t>
      </w:r>
      <w:r>
        <w:t xml:space="preserve"> </w:t>
      </w:r>
      <w:r>
        <w:t xml:space="preserve">twice:</w:t>
      </w:r>
      <w:r>
        <w:t xml:space="preserve"> </w:t>
      </w:r>
      <w:r>
        <w:rPr>
          <w:rStyle w:val="VerbatimChar"/>
        </w:rPr>
        <w:t xml:space="preserve">["id", "code", "title", "code"]</w:t>
      </w:r>
      <w:r>
        <w:t xml:space="preserve">. This doesn’t cause an error — DRF</w:t>
      </w:r>
      <w:r>
        <w:t xml:space="preserve"> </w:t>
      </w:r>
      <w:r>
        <w:t xml:space="preserve">just returns the field once regardless — but it’s a clear copy-paste</w:t>
      </w:r>
      <w:r>
        <w:t xml:space="preserve"> </w:t>
      </w:r>
      <w:r>
        <w:t xml:space="preserve">slip.</w:t>
      </w:r>
    </w:p>
    <w:bookmarkEnd w:id="29"/>
    <w:bookmarkEnd w:id="30"/>
    <w:bookmarkStart w:id="33" w:name="cssstudentlistserializer"/>
    <w:p>
      <w:pPr>
        <w:pStyle w:val="Heading2"/>
      </w:pPr>
      <w:r>
        <w:rPr>
          <w:rStyle w:val="VerbatimChar"/>
        </w:rPr>
        <w:t xml:space="preserve">CSSStudentListSerializer</w:t>
      </w:r>
    </w:p>
    <w:p>
      <w:pPr>
        <w:pStyle w:val="FirstParagraph"/>
      </w:pPr>
      <w:r>
        <w:t xml:space="preserve">Given a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row (used in an older/alternate part of</w:t>
      </w:r>
      <w:r>
        <w:t xml:space="preserve"> </w:t>
      </w:r>
      <w:r>
        <w:t xml:space="preserve">the mark-entry flow), builds a candidate’s digital false number,</w:t>
      </w:r>
      <w:r>
        <w:t xml:space="preserve"> </w:t>
      </w:r>
      <w:r>
        <w:t xml:space="preserve">name, student id, and candidate code.</w:t>
      </w:r>
    </w:p>
    <w:bookmarkStart w:id="31" w:name="X11de6c3922aa39dddebf34d04beb962507f870e"/>
    <w:p>
      <w:pPr>
        <w:pStyle w:val="Heading3"/>
      </w:pPr>
      <w:r>
        <w:t xml:space="preserve">How the name/id/candidate-code fields are built — step by step</w:t>
      </w:r>
    </w:p>
    <w:p>
      <w:pPr>
        <w:pStyle w:val="FirstParagraph"/>
      </w:pPr>
      <w:r>
        <w:t xml:space="preserve">Three separate methods (</w:t>
      </w:r>
      <w:r>
        <w:rPr>
          <w:rStyle w:val="VerbatimChar"/>
        </w:rPr>
        <w:t xml:space="preserve">get_student_details_name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get_candidate_code</w:t>
      </w:r>
      <w:r>
        <w:t xml:space="preserve">) each independently do the same walk from</w:t>
      </w:r>
      <w:r>
        <w:t xml:space="preserve"> </w:t>
      </w:r>
      <w:r>
        <w:t xml:space="preserve">scratch:</w:t>
      </w:r>
    </w:p>
    <w:p>
      <w:pPr>
        <w:numPr>
          <w:ilvl w:val="0"/>
          <w:numId w:val="1001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row.</w:t>
      </w:r>
    </w:p>
    <w:p>
      <w:pPr>
        <w:numPr>
          <w:ilvl w:val="0"/>
          <w:numId w:val="1001"/>
        </w:numPr>
        <w:pStyle w:val="Compact"/>
      </w:pPr>
      <w:r>
        <w:t xml:space="preserve">From it, find the linked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From that, find the linked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From that, find the linked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 </w:t>
      </w:r>
      <w:r>
        <w:t xml:space="preserve">(for the name) or read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 </w:t>
      </w:r>
      <w:r>
        <w:t xml:space="preserve">directly (for the code).</w:t>
      </w:r>
    </w:p>
    <w:bookmarkEnd w:id="31"/>
    <w:bookmarkStart w:id="32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Each of those three methods re-does the same four-step chain of</w:t>
      </w:r>
      <w:r>
        <w:t xml:space="preserve"> </w:t>
      </w:r>
      <w:r>
        <w:t xml:space="preserve">database lookups independently, rather than doing it once and</w:t>
      </w:r>
      <w:r>
        <w:t xml:space="preserve"> </w:t>
      </w:r>
      <w:r>
        <w:t xml:space="preserve">sharing the intermediate result across all three fields. For a list</w:t>
      </w:r>
      <w:r>
        <w:t xml:space="preserve"> </w:t>
      </w:r>
      <w:r>
        <w:t xml:space="preserve">of many candidates, this means roughly twelve extra database queries</w:t>
      </w:r>
      <w:r>
        <w:t xml:space="preserve"> </w:t>
      </w:r>
      <w:r>
        <w:t xml:space="preserve">per row (four steps × three methods) beyond what’s strictly</w:t>
      </w:r>
      <w:r>
        <w:t xml:space="preserve"> </w:t>
      </w:r>
      <w:r>
        <w:t xml:space="preserve">necessary — each of those linked objects (</w:t>
      </w:r>
      <w:r>
        <w:rPr>
          <w:rStyle w:val="VerbatimChar"/>
        </w:rPr>
        <w:t xml:space="preserve">obj.student_semester_course.student_semester.student_details...</w:t>
      </w:r>
      <w:r>
        <w:t xml:space="preserve">)</w:t>
      </w:r>
      <w:r>
        <w:t xml:space="preserve"> </w:t>
      </w:r>
      <w:r>
        <w:t xml:space="preserve">is already reachable directly through Django’s normal relationship</w:t>
      </w:r>
      <w:r>
        <w:t xml:space="preserve"> </w:t>
      </w:r>
      <w:r>
        <w:t xml:space="preserve">traversal without a fresh query at every step.</w:t>
      </w:r>
    </w:p>
    <w:bookmarkEnd w:id="32"/>
    <w:bookmarkEnd w:id="33"/>
    <w:bookmarkStart w:id="36" w:name="cssdigifalsenumberserilizer"/>
    <w:p>
      <w:pPr>
        <w:pStyle w:val="Heading2"/>
      </w:pPr>
      <w:r>
        <w:rPr>
          <w:rStyle w:val="VerbatimChar"/>
        </w:rPr>
        <w:t xml:space="preserve">CSSDigiFalseNumberSerilizer</w:t>
      </w:r>
    </w:p>
    <w:p>
      <w:pPr>
        <w:pStyle w:val="FirstParagraph"/>
      </w:pPr>
      <w:r>
        <w:t xml:space="preserve">This is the main serializer behind</w:t>
      </w:r>
      <w:r>
        <w:t xml:space="preserve"> </w:t>
      </w:r>
      <w:r>
        <w:rPr>
          <w:rStyle w:val="VerbatimChar"/>
        </w:rPr>
        <w:t xml:space="preserve">mark_upload.py</w:t>
      </w:r>
      <w:r>
        <w:t xml:space="preserve">’s student list</w:t>
      </w:r>
      <w:r>
        <w:t xml:space="preserve"> </w:t>
      </w:r>
      <w:r>
        <w:t xml:space="preserve">(endpoint #8,</w:t>
      </w:r>
      <w:r>
        <w:t xml:space="preserve"> </w:t>
      </w:r>
      <w:r>
        <w:rPr>
          <w:rStyle w:val="VerbatimChar"/>
        </w:rPr>
        <w:t xml:space="preserve">StudentsViews</w:t>
      </w:r>
      <w:r>
        <w:t xml:space="preserve">) — the richest one in this file. Given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row, it builds a full display record for</w:t>
      </w:r>
      <w:r>
        <w:t xml:space="preserve"> </w:t>
      </w:r>
      <w:r>
        <w:t xml:space="preserve">one candidate.</w:t>
      </w:r>
    </w:p>
    <w:bookmarkStart w:id="34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College 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get_college_id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get_college_code</w:t>
      </w:r>
      <w:r>
        <w:t xml:space="preserve">) — walks from the candidate’s exam-registration</w:t>
      </w:r>
      <w:r>
        <w:t xml:space="preserve"> </w:t>
      </w:r>
      <w:r>
        <w:t xml:space="preserve">course, through their student-semester-course, down to their</w:t>
      </w:r>
      <w:r>
        <w:t xml:space="preserve"> </w:t>
      </w:r>
      <w:r>
        <w:t xml:space="preserve">college department. If the department has a college name set,</w:t>
      </w:r>
      <w:r>
        <w:t xml:space="preserve"> </w:t>
      </w:r>
      <w:r>
        <w:t xml:space="preserve">that college’s name/id/code is returned; otherwise (a</w:t>
      </w:r>
      <w:r>
        <w:t xml:space="preserve"> </w:t>
      </w:r>
      <w:r>
        <w:t xml:space="preserve">department-based programme with no college), the department’s own</w:t>
      </w:r>
      <w:r>
        <w:t xml:space="preserve"> </w:t>
      </w:r>
      <w:r>
        <w:t xml:space="preserve">name/id/code is returned instead.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is_dept</w:t>
      </w:r>
      <w:r>
        <w:t xml:space="preserve"> </w:t>
      </w:r>
      <w:r>
        <w:t xml:space="preserve">— a true/false flag using the same college-name</w:t>
      </w:r>
      <w:r>
        <w:t xml:space="preserve"> </w:t>
      </w:r>
      <w:r>
        <w:t xml:space="preserve">check: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if there’s a real college name,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not</w:t>
      </w:r>
      <w:r>
        <w:t xml:space="preserve"> </w:t>
      </w:r>
      <w:r>
        <w:t xml:space="preserve">(i.e. this candidate belongs to a department rather than a</w:t>
      </w:r>
      <w:r>
        <w:t xml:space="preserve"> </w:t>
      </w:r>
      <w:r>
        <w:t xml:space="preserve">college).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Basic fields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source=</w:t>
      </w:r>
      <w:r>
        <w:t xml:space="preserve">) — year of admission, exam title</w:t>
      </w:r>
      <w:r>
        <w:t xml:space="preserve"> </w:t>
      </w:r>
      <w:r>
        <w:t xml:space="preserve">and id, course name and code, programme name, semester name, and</w:t>
      </w:r>
      <w:r>
        <w:t xml:space="preserve"> </w:t>
      </w:r>
      <w:r>
        <w:t xml:space="preserve">candidate code, all pulled directly from the linked chain of</w:t>
      </w:r>
      <w:r>
        <w:t xml:space="preserve"> </w:t>
      </w:r>
      <w:r>
        <w:t xml:space="preserve">tables without a custom method.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get_date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get_time</w:t>
      </w:r>
      <w:r>
        <w:t xml:space="preserve"> </w:t>
      </w:r>
      <w:r>
        <w:t xml:space="preserve">— looks up the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row matching this candidate’s exam and course, and returns its</w:t>
      </w:r>
      <w:r>
        <w:t xml:space="preserve"> </w:t>
      </w:r>
      <w:r>
        <w:t xml:space="preserve">start date / time.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get_candidate_name</w:t>
      </w:r>
      <w:r>
        <w:t xml:space="preserve"> </w:t>
      </w:r>
      <w:r>
        <w:t xml:space="preserve">— looks up the candidate’s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row and returns their full name.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get_dfm_id</w:t>
      </w:r>
      <w:r>
        <w:t xml:space="preserve"> </w:t>
      </w:r>
      <w:r>
        <w:t xml:space="preserve">— just returns the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row’s own</w:t>
      </w:r>
      <w:r>
        <w:t xml:space="preserve"> </w:t>
      </w:r>
      <w:r>
        <w:t xml:space="preserve">id.</w:t>
      </w:r>
    </w:p>
    <w:bookmarkEnd w:id="34"/>
    <w:bookmarkStart w:id="35" w:name="X451cfbf3936f55723e74a78708ccb7d286cfb57"/>
    <w:p>
      <w:pPr>
        <w:pStyle w:val="Heading3"/>
      </w:pPr>
      <w:r>
        <w:t xml:space="preserve">Notes / issues found — a real bug that breaks this serializer for department-based candidates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get_college_code(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collegenamee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collegecode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collg....college.code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collegecode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collegeid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collg....department.code     </w:t>
      </w:r>
      <w:r>
        <w:rPr>
          <w:rStyle w:val="CommentTok"/>
        </w:rPr>
        <w:t xml:space="preserve"># &lt;- assigns to "collegeid"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collegecode                        </w:t>
      </w:r>
      <w:r>
        <w:rPr>
          <w:rStyle w:val="CommentTok"/>
        </w:rPr>
        <w:t xml:space="preserve"># &lt;- but returns "collegecode", never set here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(used whenever a candidate belongs to a</w:t>
      </w:r>
      <w:r>
        <w:t xml:space="preserve"> </w:t>
      </w:r>
      <w:r>
        <w:t xml:space="preserve">department rather than a college — the same branch</w:t>
      </w:r>
      <w:r>
        <w:t xml:space="preserve"> </w:t>
      </w:r>
      <w:r>
        <w:rPr>
          <w:rStyle w:val="VerbatimChar"/>
        </w:rPr>
        <w:t xml:space="preserve">is_dept</w:t>
      </w:r>
      <w:r>
        <w:t xml:space="preserve"> </w:t>
      </w:r>
      <w:r>
        <w:t xml:space="preserve">reports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), the code computes the department’s code and stores it in</w:t>
      </w:r>
      <w:r>
        <w:t xml:space="preserve"> </w:t>
      </w:r>
      <w:r>
        <w:t xml:space="preserve">a variable called</w:t>
      </w:r>
      <w:r>
        <w:t xml:space="preserve"> </w:t>
      </w:r>
      <w:r>
        <w:rPr>
          <w:rStyle w:val="VerbatimChar"/>
        </w:rPr>
        <w:t xml:space="preserve">collegeid</w:t>
      </w:r>
      <w:r>
        <w:t xml:space="preserve">, but then tries to</w:t>
      </w:r>
      <w:r>
        <w:t xml:space="preserve"> </w:t>
      </w:r>
      <w:r>
        <w:rPr>
          <w:rStyle w:val="VerbatimChar"/>
        </w:rPr>
        <w:t xml:space="preserve">return collegecode</w:t>
      </w:r>
      <w:r>
        <w:t xml:space="preserve"> </w:t>
      </w:r>
      <w:r>
        <w:t xml:space="preserve">— a name that was never assigned anything in this branch. This</w:t>
      </w:r>
      <w:r>
        <w:t xml:space="preserve"> </w:t>
      </w:r>
      <w:r>
        <w:t xml:space="preserve">raises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and breaks serialization completely for every</w:t>
      </w:r>
      <w:r>
        <w:t xml:space="preserve"> </w:t>
      </w:r>
      <w:r>
        <w:t xml:space="preserve">department-based candidate row. Anyone relying on this serializer</w:t>
      </w:r>
      <w:r>
        <w:t xml:space="preserve"> </w:t>
      </w:r>
      <w:r>
        <w:t xml:space="preserve">should know:</w:t>
      </w:r>
      <w:r>
        <w:t xml:space="preserve"> </w:t>
      </w:r>
      <w:r>
        <w:rPr>
          <w:bCs/>
          <w:b/>
        </w:rPr>
        <w:t xml:space="preserve">it currently fails for any candidate whose programme</w:t>
      </w:r>
      <w:r>
        <w:rPr>
          <w:bCs/>
          <w:b/>
        </w:rPr>
        <w:t xml:space="preserve"> </w:t>
      </w:r>
      <w:r>
        <w:rPr>
          <w:bCs/>
          <w:b/>
        </w:rPr>
        <w:t xml:space="preserve">is organized by department rather than by college.</w:t>
      </w:r>
    </w:p>
    <w:bookmarkEnd w:id="35"/>
    <w:bookmarkEnd w:id="36"/>
    <w:bookmarkStart w:id="40" w:name="cssdigifalsenumberserilizerlist"/>
    <w:p>
      <w:pPr>
        <w:pStyle w:val="Heading2"/>
      </w:pPr>
      <w:r>
        <w:rPr>
          <w:rStyle w:val="VerbatimChar"/>
        </w:rPr>
        <w:t xml:space="preserve">CSSDigiFalseNumberSerilizerlist</w:t>
      </w:r>
    </w:p>
    <w:p>
      <w:pPr>
        <w:pStyle w:val="FirstParagraph"/>
      </w:pPr>
      <w:r>
        <w:t xml:space="preserve">This is the version of the above serializer used by</w:t>
      </w:r>
      <w:r>
        <w:t xml:space="preserve"> </w:t>
      </w:r>
      <w:r>
        <w:rPr>
          <w:rStyle w:val="VerbatimChar"/>
        </w:rPr>
        <w:t xml:space="preserve">mark_upload.py</w:t>
      </w:r>
      <w:r>
        <w:t xml:space="preserve">’s</w:t>
      </w:r>
      <w:r>
        <w:t xml:space="preserve"> </w:t>
      </w:r>
      <w:r>
        <w:t xml:space="preserve">“</w:t>
      </w:r>
      <w:r>
        <w:t xml:space="preserve">already uploaded marks</w:t>
      </w:r>
      <w:r>
        <w:t xml:space="preserve">”</w:t>
      </w:r>
      <w:r>
        <w:t xml:space="preserve"> </w:t>
      </w:r>
      <w:r>
        <w:t xml:space="preserve">screens (endpoints #9 and</w:t>
      </w:r>
      <w:r>
        <w:t xml:space="preserve"> </w:t>
      </w:r>
      <w:r>
        <w:t xml:space="preserve">#10) — it does everything</w:t>
      </w:r>
      <w:r>
        <w:t xml:space="preserve"> </w:t>
      </w:r>
      <w:r>
        <w:rPr>
          <w:rStyle w:val="VerbatimChar"/>
        </w:rPr>
        <w:t xml:space="preserve">CSSDigiFalseNumberSerilizer</w:t>
      </w:r>
      <w:r>
        <w:t xml:space="preserve"> </w:t>
      </w:r>
      <w:r>
        <w:t xml:space="preserve">does, plus</w:t>
      </w:r>
      <w:r>
        <w:t xml:space="preserve"> </w:t>
      </w:r>
      <w:r>
        <w:t xml:space="preserve">two extra fields:</w:t>
      </w:r>
    </w:p>
    <w:bookmarkStart w:id="37" w:name="get_mark_details-step-by-step"/>
    <w:p>
      <w:pPr>
        <w:pStyle w:val="Heading3"/>
      </w:pPr>
      <w:r>
        <w:rPr>
          <w:rStyle w:val="VerbatimChar"/>
        </w:rPr>
        <w:t xml:space="preserve">get_mark_details</w:t>
      </w:r>
      <w:r>
        <w:t xml:space="preserve"> </w:t>
      </w:r>
      <w:r>
        <w:t xml:space="preserve">— step by step</w:t>
      </w:r>
    </w:p>
    <w:p>
      <w:pPr>
        <w:numPr>
          <w:ilvl w:val="0"/>
          <w:numId w:val="1003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row for this candidate.</w:t>
      </w:r>
    </w:p>
    <w:p>
      <w:pPr>
        <w:numPr>
          <w:ilvl w:val="0"/>
          <w:numId w:val="1003"/>
        </w:numPr>
        <w:pStyle w:val="Compact"/>
      </w:pPr>
      <w:r>
        <w:t xml:space="preserve">For each one, decrypt the stored mark value (it’s saved encrypted</w:t>
      </w:r>
      <w:r>
        <w:t xml:space="preserve"> </w:t>
      </w:r>
      <w:r>
        <w:t xml:space="preserve">with Fernet) using the server’s private key file.</w:t>
      </w:r>
    </w:p>
    <w:p>
      <w:pPr>
        <w:numPr>
          <w:ilvl w:val="0"/>
          <w:numId w:val="1003"/>
        </w:numPr>
        <w:pStyle w:val="Compact"/>
      </w:pPr>
      <w:r>
        <w:t xml:space="preserve">If the decrypted value is a genuine number, add it to the result</w:t>
      </w:r>
      <w:r>
        <w:t xml:space="preserve"> </w:t>
      </w:r>
      <w:r>
        <w:t xml:space="preserve">list. If it comes out as an empty string, skip it (only logging a</w:t>
      </w:r>
      <w:r>
        <w:t xml:space="preserve"> </w:t>
      </w:r>
      <w:r>
        <w:t xml:space="preserve">warning via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, with no other trace of the skip left in the</w:t>
      </w:r>
      <w:r>
        <w:t xml:space="preserve"> </w:t>
      </w:r>
      <w:r>
        <w:t xml:space="preserve">response itself).</w:t>
      </w:r>
    </w:p>
    <w:p>
      <w:pPr>
        <w:numPr>
          <w:ilvl w:val="0"/>
          <w:numId w:val="1003"/>
        </w:numPr>
        <w:pStyle w:val="Compact"/>
      </w:pPr>
      <w:r>
        <w:t xml:space="preserve">Return the list of decrypted marks.</w:t>
      </w:r>
    </w:p>
    <w:bookmarkEnd w:id="37"/>
    <w:bookmarkStart w:id="38" w:name="get_dateofupload-step-by-step"/>
    <w:p>
      <w:pPr>
        <w:pStyle w:val="Heading3"/>
      </w:pPr>
      <w:r>
        <w:rPr>
          <w:rStyle w:val="VerbatimChar"/>
        </w:rPr>
        <w:t xml:space="preserve">get_dateofupload</w:t>
      </w:r>
      <w:r>
        <w:t xml:space="preserve"> </w:t>
      </w:r>
      <w:r>
        <w:t xml:space="preserve">— step by step</w:t>
      </w:r>
    </w:p>
    <w:p>
      <w:pPr>
        <w:pStyle w:val="FirstParagraph"/>
      </w:pPr>
      <w:r>
        <w:t xml:space="preserve">Finds the candidate’s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row and returns the date it</w:t>
      </w:r>
      <w:r>
        <w:t xml:space="preserve"> </w:t>
      </w:r>
      <w:r>
        <w:t xml:space="preserve">was created,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none exists yet.</w:t>
      </w:r>
    </w:p>
    <w:bookmarkEnd w:id="38"/>
    <w:bookmarkStart w:id="39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class is almost an exact copy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CSSDigiFalseNumberSerilizer</w:t>
      </w:r>
      <w:r>
        <w:t xml:space="preserve"> </w:t>
      </w:r>
      <w:r>
        <w:t xml:space="preserve">— every method described above (college, college_id, college_code,</w:t>
      </w:r>
      <w:r>
        <w:t xml:space="preserve"> </w:t>
      </w:r>
      <w:r>
        <w:t xml:space="preserve">is_dept, date, time, candidate_name) is duplicated here nearly</w:t>
      </w:r>
      <w:r>
        <w:t xml:space="preserve"> </w:t>
      </w:r>
      <w:r>
        <w:t xml:space="preserve">character-for-character, with only the two new methods added. This</w:t>
      </w:r>
      <w:r>
        <w:t xml:space="preserve"> </w:t>
      </w:r>
      <w:r>
        <w:t xml:space="preserve">means</w:t>
      </w:r>
      <w:r>
        <w:t xml:space="preserve"> </w:t>
      </w: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get_college_code</w:t>
      </w:r>
      <w:r>
        <w:rPr>
          <w:bCs/>
          <w:b/>
        </w:rPr>
        <w:t xml:space="preserve"> </w:t>
      </w:r>
      <w:r>
        <w:rPr>
          <w:bCs/>
          <w:b/>
        </w:rPr>
        <w:t xml:space="preserve">bug described above exists here</w:t>
      </w:r>
      <w:r>
        <w:rPr>
          <w:bCs/>
          <w:b/>
        </w:rPr>
        <w:t xml:space="preserve"> </w:t>
      </w:r>
      <w:r>
        <w:rPr>
          <w:bCs/>
          <w:b/>
        </w:rPr>
        <w:t xml:space="preserve">too, unchanged</w:t>
      </w:r>
      <w:r>
        <w:t xml:space="preserve"> </w:t>
      </w:r>
      <w:r>
        <w:t xml:space="preserve">— fixing it in only one of the two classes would</w:t>
      </w:r>
      <w:r>
        <w:t xml:space="preserve"> </w:t>
      </w:r>
      <w:r>
        <w:t xml:space="preserve">leave the other one still broken. A shared base class holding the</w:t>
      </w:r>
      <w:r>
        <w:t xml:space="preserve"> </w:t>
      </w:r>
      <w:r>
        <w:t xml:space="preserve">common fields, with this class adding just the two extra ones, would</w:t>
      </w:r>
      <w:r>
        <w:t xml:space="preserve"> </w:t>
      </w:r>
      <w:r>
        <w:t xml:space="preserve">avoid that risk going forward.</w:t>
      </w:r>
    </w:p>
    <w:bookmarkEnd w:id="39"/>
    <w:bookmarkEnd w:id="40"/>
    <w:bookmarkStart w:id="41" w:name="a-general-note-on-this-file"/>
    <w:p>
      <w:pPr>
        <w:pStyle w:val="Heading2"/>
      </w:pPr>
      <w:r>
        <w:t xml:space="preserve">A general note on this file</w:t>
      </w:r>
    </w:p>
    <w:p>
      <w:pPr>
        <w:pStyle w:val="FirstParagraph"/>
      </w:pPr>
      <w:r>
        <w:t xml:space="preserve">The import section at the top (lines 1–29) has several imports</w:t>
      </w:r>
      <w:r>
        <w:t xml:space="preserve"> </w:t>
      </w:r>
      <w:r>
        <w:t xml:space="preserve">repeated (e.g. </w:t>
      </w:r>
      <w:r>
        <w:rPr>
          <w:rStyle w:val="VerbatimChar"/>
        </w:rPr>
        <w:t xml:space="preserve">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) — harmless, but a sign of</w:t>
      </w:r>
      <w:r>
        <w:t xml:space="preserve"> </w:t>
      </w:r>
      <w:r>
        <w:t xml:space="preserve">copy-pasted edits rather than a clean merge.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2026-08-28T05:06:18Z</dcterms:created>
  <dcterms:modified xsi:type="dcterms:W3CDTF">2026-08-28T05:06:18Z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