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teachercourselist"/>
    <w:p>
      <w:pPr>
        <w:pStyle w:val="Heading1"/>
      </w:pPr>
      <w:r>
        <w:t xml:space="preserve">CaTeacherCourseList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CaTeacherCourseList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CaTeacherCourseList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programme/semester/admission year, returns the courses</w:t>
      </w:r>
      <w:r>
        <w:t xml:space="preserve"> </w:t>
      </w:r>
      <w:r>
        <w:t xml:space="preserve">available for CA mark entry, plus the internal ids the frontend needs</w:t>
      </w:r>
      <w:r>
        <w:t xml:space="preserve"> </w:t>
      </w:r>
      <w:r>
        <w:t xml:space="preserve">for the next step.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acadamicyear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teacher’s college/department/batch-programme chain.</w:t>
      </w:r>
    </w:p>
    <w:p>
      <w:pPr>
        <w:numPr>
          <w:ilvl w:val="0"/>
          <w:numId w:val="1001"/>
        </w:numPr>
        <w:pStyle w:val="Compact"/>
      </w:pPr>
      <w:r>
        <w:t xml:space="preserve">Resolve the programme-semester, and — separately — the matching</w:t>
      </w:r>
      <w:r>
        <w:t xml:space="preserve"> </w:t>
      </w:r>
      <w:r>
        <w:t xml:space="preserve">students at that batch (a lookup whose result isn’t used</w:t>
      </w:r>
      <w:r>
        <w:t xml:space="preserve"> </w:t>
      </w:r>
      <w:r>
        <w:t xml:space="preserve">afterward; see the note below).</w:t>
      </w:r>
    </w:p>
    <w:p>
      <w:pPr>
        <w:numPr>
          <w:ilvl w:val="0"/>
          <w:numId w:val="1001"/>
        </w:numPr>
        <w:pStyle w:val="Compact"/>
      </w:pPr>
      <w:r>
        <w:t xml:space="preserve">Find the programme-semester’s courses, serialized one at a time.</w:t>
      </w:r>
    </w:p>
    <w:p>
      <w:pPr>
        <w:numPr>
          <w:ilvl w:val="0"/>
          <w:numId w:val="1001"/>
        </w:numPr>
        <w:pStyle w:val="Compact"/>
      </w:pPr>
      <w:r>
        <w:t xml:space="preserve">Return the course list plus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prgmsem_id</w:t>
      </w:r>
      <w:r>
        <w:t xml:space="preserve">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{"course": [...], "colg_batch_prgm": 44, "prgmsem_id": 3},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ProgrammeSemesterobj</w:t>
      </w:r>
      <w:r>
        <w:rPr>
          <w:bCs/>
          <w:b/>
        </w:rPr>
        <w:t xml:space="preserve"> </w:t>
      </w:r>
      <w:r>
        <w:rPr>
          <w:bCs/>
          <w:b/>
        </w:rPr>
        <w:t xml:space="preserve">is queried twice with the identical filter,</w:t>
      </w:r>
      <w:r>
        <w:rPr>
          <w:bCs/>
          <w:b/>
        </w:rPr>
        <w:t xml:space="preserve"> </w:t>
      </w:r>
      <w:r>
        <w:rPr>
          <w:bCs/>
          <w:b/>
        </w:rPr>
        <w:t xml:space="preserve">back to back</w:t>
      </w:r>
      <w:r>
        <w:t xml:space="preserve">, with an unrelated student lookup (whose result is</w:t>
      </w:r>
      <w:r>
        <w:t xml:space="preserve"> </w:t>
      </w:r>
      <w:r>
        <w:t xml:space="preserve">only printed, never used in the response) sitting between the two</w:t>
      </w:r>
      <w:r>
        <w:t xml:space="preserve"> </w:t>
      </w:r>
      <w:r>
        <w:t xml:space="preserve">queries — a leftover from earlier debugging rather than functional</w:t>
      </w:r>
      <w:r>
        <w:t xml:space="preserve"> </w:t>
      </w:r>
      <w:r>
        <w:t xml:space="preserve">logic.</w:t>
      </w:r>
    </w:p>
    <w:p>
      <w:pPr>
        <w:pStyle w:val="BodyText"/>
      </w:pPr>
      <w:r>
        <w:rPr>
          <w:rStyle w:val="VerbatimChar"/>
          <w:bCs/>
          <w:b/>
        </w:rPr>
        <w:t xml:space="preserve">logger.error(request.data)</w:t>
      </w:r>
      <w:r>
        <w:rPr>
          <w:bCs/>
          <w:b/>
        </w:rPr>
        <w:t xml:space="preserve"> </w:t>
      </w:r>
      <w:r>
        <w:rPr>
          <w:bCs/>
          <w:b/>
        </w:rPr>
        <w:t xml:space="preserve">is called at the very start of the</w:t>
      </w:r>
      <w:r>
        <w:rPr>
          <w:bCs/>
          <w:b/>
        </w:rPr>
        <w:t xml:space="preserve"> </w:t>
      </w:r>
      <w:r>
        <w:rPr>
          <w:bCs/>
          <w:b/>
        </w:rPr>
        <w:t xml:space="preserve">method, before anything has gone wrong</w:t>
      </w:r>
      <w:r>
        <w:t xml:space="preserve"> </w:t>
      </w:r>
      <w:r>
        <w:t xml:space="preserve">— logging the normal</w:t>
      </w:r>
      <w:r>
        <w:t xml:space="preserve"> </w:t>
      </w:r>
      <w:r>
        <w:t xml:space="preserve">request payload at error severity rather than info/debug level, the</w:t>
      </w:r>
      <w:r>
        <w:t xml:space="preserve"> </w:t>
      </w:r>
      <w:r>
        <w:t xml:space="preserve">same log-level-misuse pattern seen in a few other files across these</w:t>
      </w:r>
      <w:r>
        <w:t xml:space="preserve"> </w:t>
      </w:r>
      <w:r>
        <w:t xml:space="preserve">modules. The same call is repeated again inside the exception</w:t>
      </w:r>
      <w:r>
        <w:t xml:space="preserve"> </w:t>
      </w:r>
      <w:r>
        <w:t xml:space="preserve">handler.</w:t>
      </w:r>
    </w:p>
    <w:p>
      <w:pPr>
        <w:pStyle w:val="BodyText"/>
      </w:pPr>
      <w:r>
        <w:t xml:space="preserve">A commented-out line (</w:t>
      </w:r>
      <w:r>
        <w:rPr>
          <w:rStyle w:val="VerbatimChar"/>
        </w:rPr>
        <w:t xml:space="preserve"># if cors_dta.count(x.course.name) == 1: #commented b'coz dont know the purpose of this line of code .</w:t>
      </w:r>
      <w:r>
        <w:t xml:space="preserve">)</w:t>
      </w:r>
      <w:r>
        <w:t xml:space="preserve"> </w:t>
      </w:r>
      <w:r>
        <w:t xml:space="preserve">carries the same</w:t>
      </w:r>
      <w:r>
        <w:t xml:space="preserve"> </w:t>
      </w:r>
      <w:r>
        <w:t xml:space="preserve">“</w:t>
      </w:r>
      <w:r>
        <w:t xml:space="preserve">I don’t know why this was here</w:t>
      </w:r>
      <w:r>
        <w:t xml:space="preserve">”</w:t>
      </w:r>
      <w:r>
        <w:t xml:space="preserve"> </w:t>
      </w:r>
      <w:r>
        <w:t xml:space="preserve">admission found in</w:t>
      </w:r>
      <w:r>
        <w:t xml:space="preserve"> </w:t>
      </w:r>
      <w:r>
        <w:t xml:space="preserve">this module’s other files — worth a quick check with the team before</w:t>
      </w:r>
      <w:r>
        <w:t xml:space="preserve"> </w:t>
      </w:r>
      <w:r>
        <w:t xml:space="preserve">assuming it’s safe to delete outright.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