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nternalmarkpublish"/>
    <w:p>
      <w:pPr>
        <w:pStyle w:val="Heading1"/>
      </w:pPr>
      <w:r>
        <w:t xml:space="preserve">InternalMarkPublish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InternalMarkPublish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internal-mark-publish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InternalMarkPublish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Lecturer → HoD → Principal approval action for internal marks —</w:t>
      </w:r>
      <w:r>
        <w:t xml:space="preserve"> </w:t>
      </w:r>
      <w:r>
        <w:t xml:space="preserve">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CssInternalMarkPublish</w:t>
      </w:r>
      <w:r>
        <w:t xml:space="preserve">, the</w:t>
      </w:r>
      <w:r>
        <w:t xml:space="preserve"> </w:t>
      </w:r>
      <w:r>
        <w:t xml:space="preserve">same large (~290-line), three-branch method.</w:t>
      </w:r>
    </w:p>
    <w:bookmarkEnd w:id="20"/>
    <w:bookmarkStart w:id="21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Confirmed to carry the same redundant double-check pattern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CssInternalMarkPublish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LECTURE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desg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(InternalMarkPublishobjchk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stateid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APPROVED_BY_LECTURE).first()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InternalMarkPublishobjchk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 (the real logic) ...</w:t>
      </w:r>
    </w:p>
    <w:p>
      <w:pPr>
        <w:pStyle w:val="FirstParagraph"/>
      </w:pPr>
      <w:r>
        <w:t xml:space="preserve">The inner check re-verifies a condition the outer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already</w:t>
      </w:r>
      <w:r>
        <w:t xml:space="preserve"> </w:t>
      </w:r>
      <w:r>
        <w:t xml:space="preserve">confirmed — see</w:t>
      </w:r>
      <w:r>
        <w:t xml:space="preserve"> </w:t>
      </w:r>
      <w:r>
        <w:rPr>
          <w:rStyle w:val="VerbatimChar"/>
        </w:rPr>
        <w:t xml:space="preserve">00-overview.docx</w:t>
      </w:r>
      <w:r>
        <w:t xml:space="preserve"> </w:t>
      </w:r>
      <w:r>
        <w:t xml:space="preserve">for the fuller explanation of why</w:t>
      </w:r>
      <w:r>
        <w:t xml:space="preserve"> </w:t>
      </w:r>
      <w:r>
        <w:t xml:space="preserve">this makes the attached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unreachable through this path.</w:t>
      </w:r>
    </w:p>
    <w:p>
      <w:pPr>
        <w:pStyle w:val="BodyText"/>
      </w:pPr>
      <w:r>
        <w:t xml:space="preserve">Same magic status-id tuple (</w:t>
      </w:r>
      <w:r>
        <w:rPr>
          <w:rStyle w:val="VerbatimChar"/>
        </w:rPr>
        <w:t xml:space="preserve">status_id__in=(8, 9, 10)</w:t>
      </w:r>
      <w:r>
        <w:t xml:space="preserve">) used with no</w:t>
      </w:r>
      <w:r>
        <w:t xml:space="preserve"> </w:t>
      </w:r>
      <w:r>
        <w:t xml:space="preserve">named constants, and the same large, deeply-nested structure as its</w:t>
      </w:r>
      <w:r>
        <w:t xml:space="preserve"> </w:t>
      </w:r>
      <w:r>
        <w:t xml:space="preserve">CSS-file counterpart.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2026-08-28T10:27:09Z</dcterms:created>
  <dcterms:modified xsi:type="dcterms:W3CDTF">2026-08-28T10:27:09Z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