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opencourseprincipalapprove"/>
    <w:p>
      <w:pPr>
        <w:pStyle w:val="Heading1"/>
      </w:pPr>
      <w:r>
        <w:t xml:space="preserve">OpenCoursePrincipalApprove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pre_exam/opencourse.py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OpenCoursePrincipalApprove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opencourse_mark_principal_approve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OpenCoursePrincipalApprove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 Principal’s final approve action — the same shape as</w:t>
      </w:r>
      <w:r>
        <w:t xml:space="preserve"> </w:t>
      </w:r>
      <w:r>
        <w:rPr>
          <w:rStyle w:val="VerbatimChar"/>
        </w:rPr>
        <w:t xml:space="preserve">OpenCourseHodApprove</w:t>
      </w:r>
      <w:r>
        <w:t xml:space="preserve">, but sets the status to the Principal-approved</w:t>
      </w:r>
      <w:r>
        <w:t xml:space="preserve"> </w:t>
      </w:r>
      <w:r>
        <w:t xml:space="preserve">state instead of HoD-approved. This is the final stage: once</w:t>
      </w:r>
      <w:r>
        <w:t xml:space="preserve"> </w:t>
      </w:r>
      <w:r>
        <w:t xml:space="preserve">Principal-approved, an open-course mark is considered final.</w:t>
      </w:r>
    </w:p>
    <w:bookmarkEnd w:id="20"/>
    <w:bookmarkStart w:id="21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t xml:space="preserve">No distinguishing issues beyond those already noted for</w:t>
      </w:r>
      <w:r>
        <w:t xml:space="preserve"> </w:t>
      </w:r>
      <w:r>
        <w:rPr>
          <w:rStyle w:val="VerbatimChar"/>
        </w:rPr>
        <w:t xml:space="preserve">OpenCourseHodApprove.docx</w:t>
      </w:r>
      <w:r>
        <w:t xml:space="preserve">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2026-08-28T10:11:48Z</dcterms:created>
  <dcterms:modified xsi:type="dcterms:W3CDTF">2026-08-28T10:11:48Z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